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charts/chart3.xml" ContentType="application/vnd.openxmlformats-officedocument.drawingml.chart+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9781"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087"/>
        <w:gridCol w:w="1134"/>
      </w:tblGrid>
      <w:tr w:rsidR="007E4DEA" w14:paraId="73C6FD7F" w14:textId="77777777" w:rsidTr="007E4DEA">
        <w:trPr>
          <w:trHeight w:val="1837"/>
        </w:trPr>
        <w:tc>
          <w:tcPr>
            <w:tcW w:w="1560" w:type="dxa"/>
          </w:tcPr>
          <w:p w14:paraId="26C6BC97" w14:textId="77777777" w:rsidR="007E4DEA" w:rsidRDefault="007E4DEA" w:rsidP="007E4DEA">
            <w:pPr>
              <w:autoSpaceDE w:val="0"/>
              <w:autoSpaceDN w:val="0"/>
              <w:adjustRightInd w:val="0"/>
              <w:spacing w:after="120" w:line="276" w:lineRule="auto"/>
              <w:rPr>
                <w:rFonts w:ascii="Arial" w:eastAsia="Times New Roman" w:hAnsi="Arial" w:cs="Arial"/>
                <w:b/>
                <w:bCs/>
                <w:sz w:val="32"/>
                <w:szCs w:val="24"/>
                <w:lang w:val="es-ES_tradnl" w:eastAsia="es-ES_tradnl"/>
              </w:rPr>
            </w:pPr>
            <w:r>
              <w:rPr>
                <w:rFonts w:ascii="Arial" w:eastAsia="Times New Roman" w:hAnsi="Arial" w:cs="Arial"/>
                <w:b/>
                <w:bCs/>
                <w:noProof/>
                <w:sz w:val="32"/>
                <w:szCs w:val="24"/>
                <w:lang w:val="en-US"/>
              </w:rPr>
              <w:drawing>
                <wp:anchor distT="0" distB="0" distL="114300" distR="114300" simplePos="0" relativeHeight="251730944" behindDoc="0" locked="0" layoutInCell="1" allowOverlap="1" wp14:anchorId="15BE255B" wp14:editId="7B51AB42">
                  <wp:simplePos x="0" y="0"/>
                  <wp:positionH relativeFrom="column">
                    <wp:posOffset>-68580</wp:posOffset>
                  </wp:positionH>
                  <wp:positionV relativeFrom="paragraph">
                    <wp:posOffset>95250</wp:posOffset>
                  </wp:positionV>
                  <wp:extent cx="1028700" cy="1028700"/>
                  <wp:effectExtent l="0" t="0" r="0" b="0"/>
                  <wp:wrapSquare wrapText="bothSides"/>
                  <wp:docPr id="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0.jpg"/>
                          <pic:cNvPicPr/>
                        </pic:nvPicPr>
                        <pic:blipFill>
                          <a:blip r:embed="rId8">
                            <a:extLst>
                              <a:ext uri="{28A0092B-C50C-407E-A947-70E740481C1C}">
                                <a14:useLocalDpi xmlns:a14="http://schemas.microsoft.com/office/drawing/2010/main" val="0"/>
                              </a:ext>
                            </a:extLst>
                          </a:blip>
                          <a:stretch>
                            <a:fillRect/>
                          </a:stretch>
                        </pic:blipFill>
                        <pic:spPr>
                          <a:xfrm>
                            <a:off x="0" y="0"/>
                            <a:ext cx="1028700" cy="1028700"/>
                          </a:xfrm>
                          <a:prstGeom prst="rect">
                            <a:avLst/>
                          </a:prstGeom>
                        </pic:spPr>
                      </pic:pic>
                    </a:graphicData>
                  </a:graphic>
                  <wp14:sizeRelH relativeFrom="page">
                    <wp14:pctWidth>0</wp14:pctWidth>
                  </wp14:sizeRelH>
                  <wp14:sizeRelV relativeFrom="page">
                    <wp14:pctHeight>0</wp14:pctHeight>
                  </wp14:sizeRelV>
                </wp:anchor>
              </w:drawing>
            </w:r>
          </w:p>
        </w:tc>
        <w:tc>
          <w:tcPr>
            <w:tcW w:w="7087" w:type="dxa"/>
          </w:tcPr>
          <w:p w14:paraId="313DB550" w14:textId="77777777" w:rsidR="007E4DEA" w:rsidRDefault="007E4DEA" w:rsidP="007E4DEA">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14:paraId="27618A57" w14:textId="77777777" w:rsidR="007E4DEA" w:rsidRPr="00B175F0" w:rsidRDefault="007E4DEA" w:rsidP="007E4DEA">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UNIVERSIDAD AGRARIA DE LA HABANA</w:t>
            </w:r>
          </w:p>
          <w:p w14:paraId="640501FF" w14:textId="77777777" w:rsidR="007E4DEA" w:rsidRPr="00B175F0" w:rsidRDefault="007E4DEA" w:rsidP="007E4DEA">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“Fructuoso Rodríguez Pérez”</w:t>
            </w:r>
          </w:p>
          <w:p w14:paraId="2F2A7E09" w14:textId="77777777" w:rsidR="007E4DEA" w:rsidRPr="00B175F0" w:rsidRDefault="007E4DEA" w:rsidP="007E4DEA">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INSTITUTO NACIONAL DE CIENCIAS AGRÍCOLAS</w:t>
            </w:r>
          </w:p>
        </w:tc>
        <w:tc>
          <w:tcPr>
            <w:tcW w:w="1134" w:type="dxa"/>
          </w:tcPr>
          <w:p w14:paraId="0C31F66A" w14:textId="77777777" w:rsidR="007E4DEA" w:rsidRDefault="007E4DEA" w:rsidP="007E4DEA">
            <w:pPr>
              <w:autoSpaceDE w:val="0"/>
              <w:autoSpaceDN w:val="0"/>
              <w:adjustRightInd w:val="0"/>
              <w:spacing w:after="120" w:line="276" w:lineRule="auto"/>
              <w:jc w:val="center"/>
              <w:rPr>
                <w:rFonts w:ascii="Arial" w:eastAsia="Times New Roman" w:hAnsi="Arial" w:cs="Arial"/>
                <w:b/>
                <w:bCs/>
                <w:sz w:val="32"/>
                <w:szCs w:val="24"/>
                <w:lang w:val="es-ES_tradnl" w:eastAsia="es-ES_tradnl"/>
              </w:rPr>
            </w:pPr>
            <w:r>
              <w:rPr>
                <w:rFonts w:ascii="Arial" w:eastAsia="Times New Roman" w:hAnsi="Arial" w:cs="Arial"/>
                <w:b/>
                <w:bCs/>
                <w:noProof/>
                <w:sz w:val="32"/>
                <w:szCs w:val="24"/>
                <w:lang w:val="en-US"/>
              </w:rPr>
              <w:drawing>
                <wp:inline distT="0" distB="0" distL="0" distR="0" wp14:anchorId="6CD31044" wp14:editId="0723F88B">
                  <wp:extent cx="747440" cy="1224000"/>
                  <wp:effectExtent l="0" t="0" r="0" b="0"/>
                  <wp:docPr id="11" name="Imagen 11" descr="F:\00 Identidad\Identidad INCA-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00 Identidad\Identidad INCA-20.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47440" cy="1224000"/>
                          </a:xfrm>
                          <a:prstGeom prst="rect">
                            <a:avLst/>
                          </a:prstGeom>
                          <a:noFill/>
                          <a:ln>
                            <a:noFill/>
                          </a:ln>
                        </pic:spPr>
                      </pic:pic>
                    </a:graphicData>
                  </a:graphic>
                </wp:inline>
              </w:drawing>
            </w:r>
          </w:p>
        </w:tc>
      </w:tr>
    </w:tbl>
    <w:p w14:paraId="33F7EBCC" w14:textId="77777777" w:rsidR="007E4DEA" w:rsidRDefault="007E4DEA" w:rsidP="007E4DEA">
      <w:pPr>
        <w:autoSpaceDE w:val="0"/>
        <w:autoSpaceDN w:val="0"/>
        <w:adjustRightInd w:val="0"/>
        <w:spacing w:after="120" w:line="276" w:lineRule="auto"/>
        <w:ind w:hanging="567"/>
        <w:jc w:val="both"/>
        <w:rPr>
          <w:rFonts w:ascii="Arial" w:eastAsia="Times New Roman" w:hAnsi="Arial" w:cs="Arial"/>
          <w:b/>
          <w:bCs/>
          <w:sz w:val="32"/>
          <w:szCs w:val="24"/>
          <w:lang w:val="es-ES_tradnl" w:eastAsia="es-ES_tradnl"/>
        </w:rPr>
      </w:pPr>
    </w:p>
    <w:p w14:paraId="491DB1EC" w14:textId="77777777" w:rsidR="007E4DEA" w:rsidRPr="008772F3" w:rsidRDefault="007E4DEA" w:rsidP="007E4DEA">
      <w:pPr>
        <w:autoSpaceDE w:val="0"/>
        <w:autoSpaceDN w:val="0"/>
        <w:adjustRightInd w:val="0"/>
        <w:spacing w:after="120" w:line="276" w:lineRule="auto"/>
        <w:ind w:hanging="567"/>
        <w:jc w:val="both"/>
        <w:rPr>
          <w:rFonts w:ascii="Arial" w:eastAsia="Times New Roman" w:hAnsi="Arial" w:cs="Arial"/>
          <w:b/>
          <w:bCs/>
          <w:sz w:val="32"/>
          <w:szCs w:val="24"/>
          <w:lang w:val="es-ES_tradnl" w:eastAsia="es-ES_tradnl"/>
        </w:rPr>
      </w:pPr>
    </w:p>
    <w:p w14:paraId="133F8926" w14:textId="77777777" w:rsidR="007E4DEA" w:rsidRPr="00CA1AF8" w:rsidRDefault="007E4DEA" w:rsidP="007E4DEA">
      <w:pPr>
        <w:autoSpaceDE w:val="0"/>
        <w:autoSpaceDN w:val="0"/>
        <w:adjustRightInd w:val="0"/>
        <w:spacing w:after="120" w:line="276" w:lineRule="auto"/>
        <w:jc w:val="both"/>
        <w:rPr>
          <w:rFonts w:ascii="Arial" w:eastAsia="Times New Roman" w:hAnsi="Arial" w:cs="Arial"/>
          <w:b/>
          <w:bCs/>
          <w:sz w:val="16"/>
          <w:szCs w:val="16"/>
          <w:lang w:val="es-ES_tradnl" w:eastAsia="es-ES_tradnl"/>
        </w:rPr>
      </w:pPr>
    </w:p>
    <w:p w14:paraId="645FF4D0" w14:textId="4BB36C88" w:rsidR="00935600" w:rsidRDefault="00935600" w:rsidP="00935600">
      <w:pPr>
        <w:autoSpaceDE w:val="0"/>
        <w:autoSpaceDN w:val="0"/>
        <w:adjustRightInd w:val="0"/>
        <w:spacing w:after="120" w:line="276" w:lineRule="auto"/>
        <w:jc w:val="both"/>
        <w:rPr>
          <w:rFonts w:ascii="Arial" w:hAnsi="Arial" w:cs="Arial"/>
          <w:b/>
          <w:bCs/>
          <w:color w:val="000000"/>
          <w:sz w:val="40"/>
          <w:szCs w:val="40"/>
        </w:rPr>
      </w:pPr>
      <w:r>
        <w:rPr>
          <w:rFonts w:ascii="Arial" w:hAnsi="Arial" w:cs="Arial"/>
          <w:b/>
          <w:bCs/>
          <w:color w:val="000000"/>
          <w:sz w:val="40"/>
          <w:szCs w:val="40"/>
        </w:rPr>
        <w:t xml:space="preserve">Utilización del modelo DSSAT para proponer </w:t>
      </w:r>
      <w:r w:rsidR="00311B7F">
        <w:rPr>
          <w:rFonts w:ascii="Arial" w:hAnsi="Arial" w:cs="Arial"/>
          <w:b/>
          <w:bCs/>
          <w:color w:val="000000"/>
          <w:sz w:val="40"/>
          <w:szCs w:val="40"/>
        </w:rPr>
        <w:t xml:space="preserve">fechas de siembra y condiciones hídricas </w:t>
      </w:r>
      <w:r>
        <w:rPr>
          <w:rFonts w:ascii="Arial" w:hAnsi="Arial" w:cs="Arial"/>
          <w:b/>
          <w:bCs/>
          <w:color w:val="000000"/>
          <w:sz w:val="40"/>
          <w:szCs w:val="40"/>
        </w:rPr>
        <w:t>del maíz</w:t>
      </w:r>
      <w:r w:rsidR="006F744C">
        <w:rPr>
          <w:rFonts w:ascii="Arial" w:hAnsi="Arial" w:cs="Arial"/>
          <w:b/>
          <w:bCs/>
          <w:color w:val="000000"/>
          <w:sz w:val="40"/>
          <w:szCs w:val="40"/>
        </w:rPr>
        <w:t xml:space="preserve"> (</w:t>
      </w:r>
      <w:r w:rsidR="006F744C" w:rsidRPr="00C108DF">
        <w:rPr>
          <w:rFonts w:ascii="Arial" w:hAnsi="Arial" w:cs="Arial"/>
          <w:b/>
          <w:bCs/>
          <w:i/>
          <w:color w:val="000000"/>
          <w:sz w:val="40"/>
          <w:szCs w:val="40"/>
        </w:rPr>
        <w:t xml:space="preserve">Zea </w:t>
      </w:r>
      <w:proofErr w:type="spellStart"/>
      <w:r w:rsidR="006F744C" w:rsidRPr="00C108DF">
        <w:rPr>
          <w:rFonts w:ascii="Arial" w:hAnsi="Arial" w:cs="Arial"/>
          <w:b/>
          <w:bCs/>
          <w:i/>
          <w:color w:val="000000"/>
          <w:sz w:val="40"/>
          <w:szCs w:val="40"/>
        </w:rPr>
        <w:t>mays</w:t>
      </w:r>
      <w:proofErr w:type="spellEnd"/>
      <w:r w:rsidR="006F744C" w:rsidRPr="006F744C">
        <w:rPr>
          <w:rFonts w:ascii="Arial" w:hAnsi="Arial" w:cs="Arial"/>
          <w:b/>
          <w:bCs/>
          <w:color w:val="000000"/>
          <w:sz w:val="40"/>
          <w:szCs w:val="40"/>
        </w:rPr>
        <w:t xml:space="preserve"> L.</w:t>
      </w:r>
      <w:r w:rsidR="006F744C">
        <w:rPr>
          <w:rFonts w:ascii="Arial" w:hAnsi="Arial" w:cs="Arial"/>
          <w:b/>
          <w:bCs/>
          <w:color w:val="000000"/>
          <w:sz w:val="40"/>
          <w:szCs w:val="40"/>
        </w:rPr>
        <w:t>)</w:t>
      </w:r>
      <w:r>
        <w:rPr>
          <w:rFonts w:ascii="Arial" w:hAnsi="Arial" w:cs="Arial"/>
          <w:b/>
          <w:bCs/>
          <w:color w:val="000000"/>
          <w:sz w:val="40"/>
          <w:szCs w:val="40"/>
        </w:rPr>
        <w:t xml:space="preserve"> cv. ‘P-7928’ </w:t>
      </w:r>
      <w:r w:rsidR="00311B7F">
        <w:rPr>
          <w:rFonts w:ascii="Arial" w:hAnsi="Arial" w:cs="Arial"/>
          <w:b/>
          <w:bCs/>
          <w:color w:val="000000"/>
          <w:sz w:val="40"/>
          <w:szCs w:val="40"/>
        </w:rPr>
        <w:t>para la adaptación al cambio climático</w:t>
      </w:r>
    </w:p>
    <w:p w14:paraId="6708669F" w14:textId="4C726B0A" w:rsidR="007E4DEA" w:rsidRDefault="007E4DEA" w:rsidP="007E4DEA">
      <w:pPr>
        <w:autoSpaceDE w:val="0"/>
        <w:autoSpaceDN w:val="0"/>
        <w:adjustRightInd w:val="0"/>
        <w:spacing w:after="120" w:line="276" w:lineRule="auto"/>
        <w:jc w:val="both"/>
        <w:rPr>
          <w:rFonts w:ascii="Arial" w:eastAsia="Times New Roman" w:hAnsi="Arial" w:cs="Arial"/>
          <w:b/>
          <w:bCs/>
          <w:sz w:val="32"/>
          <w:szCs w:val="32"/>
          <w:lang w:val="es-ES_tradnl" w:eastAsia="es-ES_tradnl"/>
        </w:rPr>
      </w:pPr>
    </w:p>
    <w:p w14:paraId="5C81328D" w14:textId="77777777" w:rsidR="000617C8" w:rsidRDefault="000617C8" w:rsidP="007E4DEA">
      <w:pPr>
        <w:autoSpaceDE w:val="0"/>
        <w:autoSpaceDN w:val="0"/>
        <w:adjustRightInd w:val="0"/>
        <w:spacing w:after="120" w:line="276" w:lineRule="auto"/>
        <w:jc w:val="both"/>
        <w:rPr>
          <w:rFonts w:ascii="Arial" w:eastAsia="Times New Roman" w:hAnsi="Arial" w:cs="Arial"/>
          <w:b/>
          <w:bCs/>
          <w:sz w:val="32"/>
          <w:szCs w:val="32"/>
          <w:lang w:val="es-ES_tradnl" w:eastAsia="es-ES_tradnl"/>
        </w:rPr>
      </w:pPr>
    </w:p>
    <w:p w14:paraId="4855C6D7" w14:textId="77777777" w:rsidR="007E4DEA" w:rsidRPr="00131557" w:rsidRDefault="007E4DEA" w:rsidP="007E4DEA">
      <w:pPr>
        <w:autoSpaceDE w:val="0"/>
        <w:autoSpaceDN w:val="0"/>
        <w:adjustRightInd w:val="0"/>
        <w:spacing w:after="120" w:line="276" w:lineRule="auto"/>
        <w:jc w:val="center"/>
        <w:rPr>
          <w:rFonts w:ascii="Arial" w:eastAsia="Times New Roman" w:hAnsi="Arial" w:cs="Arial"/>
          <w:b/>
          <w:bCs/>
          <w:lang w:val="es-ES_tradnl" w:eastAsia="es-ES_tradnl"/>
        </w:rPr>
      </w:pPr>
      <w:r w:rsidRPr="00131557">
        <w:rPr>
          <w:rFonts w:ascii="Arial" w:hAnsi="Arial" w:cs="Arial"/>
          <w:b/>
        </w:rPr>
        <w:t>Tesis presentada en opción al Grado Científico de Doctor en Ciencias Agrícolas</w:t>
      </w:r>
    </w:p>
    <w:p w14:paraId="1DBA0138" w14:textId="77777777" w:rsidR="007E4DEA" w:rsidRPr="008772F3" w:rsidRDefault="007E4DEA" w:rsidP="007E4DEA">
      <w:pPr>
        <w:autoSpaceDE w:val="0"/>
        <w:autoSpaceDN w:val="0"/>
        <w:adjustRightInd w:val="0"/>
        <w:spacing w:after="120" w:line="276" w:lineRule="auto"/>
        <w:jc w:val="both"/>
        <w:rPr>
          <w:rFonts w:ascii="Arial" w:eastAsia="Times New Roman" w:hAnsi="Arial" w:cs="Arial"/>
          <w:b/>
          <w:bCs/>
          <w:sz w:val="24"/>
          <w:szCs w:val="24"/>
          <w:lang w:val="es-ES_tradnl" w:eastAsia="es-ES_tradnl"/>
        </w:rPr>
      </w:pPr>
    </w:p>
    <w:p w14:paraId="03CD9664" w14:textId="77777777" w:rsidR="007E4DEA" w:rsidRPr="008772F3" w:rsidRDefault="007E4DEA" w:rsidP="007E4DEA">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010F3407" w14:textId="77777777" w:rsidR="007E4DEA" w:rsidRPr="008772F3" w:rsidRDefault="007E4DEA" w:rsidP="007E4DEA">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sidRPr="008772F3">
        <w:rPr>
          <w:rFonts w:ascii="Arial" w:eastAsia="Times New Roman" w:hAnsi="Arial" w:cs="Arial"/>
          <w:b/>
          <w:bCs/>
          <w:sz w:val="28"/>
          <w:szCs w:val="28"/>
          <w:lang w:val="es-ES_tradnl" w:eastAsia="es-ES_tradnl"/>
        </w:rPr>
        <w:t xml:space="preserve">Autor: </w:t>
      </w:r>
      <w:proofErr w:type="spellStart"/>
      <w:r>
        <w:rPr>
          <w:rFonts w:ascii="Arial" w:eastAsia="Times New Roman" w:hAnsi="Arial" w:cs="Arial"/>
          <w:b/>
          <w:bCs/>
          <w:sz w:val="28"/>
          <w:szCs w:val="28"/>
          <w:lang w:val="es-ES_tradnl" w:eastAsia="es-ES_tradnl"/>
        </w:rPr>
        <w:t>Ms.C</w:t>
      </w:r>
      <w:proofErr w:type="spellEnd"/>
      <w:r w:rsidRPr="008772F3">
        <w:rPr>
          <w:rFonts w:ascii="Arial" w:eastAsia="Times New Roman" w:hAnsi="Arial" w:cs="Arial"/>
          <w:b/>
          <w:bCs/>
          <w:sz w:val="28"/>
          <w:szCs w:val="28"/>
          <w:lang w:val="es-ES_tradnl" w:eastAsia="es-ES_tradnl"/>
        </w:rPr>
        <w:t xml:space="preserve">. </w:t>
      </w:r>
      <w:r>
        <w:rPr>
          <w:rFonts w:ascii="Arial" w:eastAsia="Times New Roman" w:hAnsi="Arial" w:cs="Arial"/>
          <w:b/>
          <w:bCs/>
          <w:sz w:val="28"/>
          <w:szCs w:val="28"/>
          <w:lang w:val="es-ES_tradnl" w:eastAsia="es-ES_tradnl"/>
        </w:rPr>
        <w:t>Osmel Rodríguez González</w:t>
      </w:r>
    </w:p>
    <w:p w14:paraId="3F4B9EC6" w14:textId="77777777" w:rsidR="007E4DEA" w:rsidRPr="008772F3" w:rsidRDefault="007E4DEA" w:rsidP="007E4DEA">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5316EE8B" w14:textId="77777777" w:rsidR="007E4DEA" w:rsidRPr="007E4DEA" w:rsidRDefault="007E4DEA" w:rsidP="007E4DEA">
      <w:pPr>
        <w:spacing w:after="120" w:line="276" w:lineRule="auto"/>
        <w:contextualSpacing/>
        <w:jc w:val="both"/>
        <w:rPr>
          <w:rFonts w:ascii="Arial" w:eastAsia="Calibri" w:hAnsi="Arial" w:cs="Arial"/>
          <w:color w:val="FFFFFF" w:themeColor="background1"/>
          <w:sz w:val="28"/>
          <w:szCs w:val="28"/>
        </w:rPr>
      </w:pPr>
      <w:r w:rsidRPr="007E4DEA">
        <w:rPr>
          <w:rFonts w:ascii="Arial" w:eastAsia="Times New Roman" w:hAnsi="Arial" w:cs="Arial"/>
          <w:b/>
          <w:bCs/>
          <w:color w:val="FFFFFF" w:themeColor="background1"/>
          <w:sz w:val="28"/>
          <w:szCs w:val="28"/>
          <w:lang w:val="es-ES_tradnl" w:eastAsia="es-ES_tradnl"/>
        </w:rPr>
        <w:t xml:space="preserve">Tutores: </w:t>
      </w:r>
      <w:proofErr w:type="spellStart"/>
      <w:r w:rsidRPr="007E4DEA">
        <w:rPr>
          <w:rFonts w:ascii="Arial" w:eastAsia="Calibri" w:hAnsi="Arial" w:cs="Arial"/>
          <w:color w:val="FFFFFF" w:themeColor="background1"/>
          <w:sz w:val="28"/>
          <w:szCs w:val="28"/>
        </w:rPr>
        <w:t>Dr.C</w:t>
      </w:r>
      <w:proofErr w:type="spellEnd"/>
      <w:r w:rsidRPr="007E4DEA">
        <w:rPr>
          <w:rFonts w:ascii="Arial" w:eastAsia="Calibri" w:hAnsi="Arial" w:cs="Arial"/>
          <w:color w:val="FFFFFF" w:themeColor="background1"/>
          <w:sz w:val="28"/>
          <w:szCs w:val="28"/>
        </w:rPr>
        <w:t xml:space="preserve">. René Florido </w:t>
      </w:r>
      <w:proofErr w:type="spellStart"/>
      <w:r w:rsidRPr="007E4DEA">
        <w:rPr>
          <w:rFonts w:ascii="Arial" w:eastAsia="Calibri" w:hAnsi="Arial" w:cs="Arial"/>
          <w:color w:val="FFFFFF" w:themeColor="background1"/>
          <w:sz w:val="28"/>
          <w:szCs w:val="28"/>
        </w:rPr>
        <w:t>Bacallao</w:t>
      </w:r>
      <w:proofErr w:type="spellEnd"/>
    </w:p>
    <w:p w14:paraId="31CA1CEB" w14:textId="77777777" w:rsidR="007E4DEA" w:rsidRPr="007E4DEA" w:rsidRDefault="007E4DEA" w:rsidP="007E4DEA">
      <w:pPr>
        <w:autoSpaceDE w:val="0"/>
        <w:autoSpaceDN w:val="0"/>
        <w:adjustRightInd w:val="0"/>
        <w:spacing w:after="120" w:line="276" w:lineRule="auto"/>
        <w:jc w:val="both"/>
        <w:rPr>
          <w:rFonts w:ascii="Arial" w:eastAsia="Times New Roman" w:hAnsi="Arial" w:cs="Arial"/>
          <w:b/>
          <w:bCs/>
          <w:color w:val="FFFFFF" w:themeColor="background1"/>
          <w:sz w:val="28"/>
          <w:szCs w:val="28"/>
          <w:lang w:val="es-ES_tradnl" w:eastAsia="es-ES_tradnl"/>
        </w:rPr>
      </w:pPr>
      <w:r w:rsidRPr="007E4DEA">
        <w:rPr>
          <w:rFonts w:ascii="Arial" w:eastAsia="Calibri" w:hAnsi="Arial" w:cs="Arial"/>
          <w:color w:val="FFFFFF" w:themeColor="background1"/>
          <w:sz w:val="28"/>
          <w:szCs w:val="28"/>
        </w:rPr>
        <w:t xml:space="preserve">               </w:t>
      </w:r>
      <w:proofErr w:type="spellStart"/>
      <w:r w:rsidRPr="007E4DEA">
        <w:rPr>
          <w:rFonts w:ascii="Arial" w:eastAsia="Calibri" w:hAnsi="Arial" w:cs="Arial"/>
          <w:color w:val="FFFFFF" w:themeColor="background1"/>
          <w:sz w:val="28"/>
          <w:szCs w:val="28"/>
        </w:rPr>
        <w:t>Dr.C</w:t>
      </w:r>
      <w:proofErr w:type="spellEnd"/>
      <w:r w:rsidRPr="007E4DEA">
        <w:rPr>
          <w:rFonts w:ascii="Arial" w:eastAsia="Calibri" w:hAnsi="Arial" w:cs="Arial"/>
          <w:color w:val="FFFFFF" w:themeColor="background1"/>
          <w:sz w:val="28"/>
          <w:szCs w:val="28"/>
        </w:rPr>
        <w:t xml:space="preserve">. Eduardo I. </w:t>
      </w:r>
      <w:proofErr w:type="spellStart"/>
      <w:r w:rsidRPr="007E4DEA">
        <w:rPr>
          <w:rFonts w:ascii="Arial" w:eastAsia="Calibri" w:hAnsi="Arial" w:cs="Arial"/>
          <w:color w:val="FFFFFF" w:themeColor="background1"/>
          <w:sz w:val="28"/>
          <w:szCs w:val="28"/>
        </w:rPr>
        <w:t>Jeréz</w:t>
      </w:r>
      <w:proofErr w:type="spellEnd"/>
      <w:r w:rsidRPr="007E4DEA">
        <w:rPr>
          <w:rFonts w:ascii="Arial" w:eastAsia="Calibri" w:hAnsi="Arial" w:cs="Arial"/>
          <w:color w:val="FFFFFF" w:themeColor="background1"/>
          <w:sz w:val="28"/>
          <w:szCs w:val="28"/>
        </w:rPr>
        <w:t xml:space="preserve"> </w:t>
      </w:r>
      <w:proofErr w:type="spellStart"/>
      <w:r w:rsidRPr="007E4DEA">
        <w:rPr>
          <w:rFonts w:ascii="Arial" w:eastAsia="Calibri" w:hAnsi="Arial" w:cs="Arial"/>
          <w:color w:val="FFFFFF" w:themeColor="background1"/>
          <w:sz w:val="28"/>
          <w:szCs w:val="28"/>
        </w:rPr>
        <w:t>Mompié</w:t>
      </w:r>
      <w:proofErr w:type="spellEnd"/>
    </w:p>
    <w:p w14:paraId="31C435B8" w14:textId="77777777" w:rsidR="007E4DEA" w:rsidRDefault="007E4DEA" w:rsidP="007E4DEA">
      <w:pPr>
        <w:spacing w:after="120" w:line="276" w:lineRule="auto"/>
        <w:jc w:val="both"/>
        <w:rPr>
          <w:rFonts w:ascii="Arial" w:eastAsia="Times New Roman" w:hAnsi="Arial" w:cs="Arial"/>
          <w:b/>
          <w:bCs/>
          <w:sz w:val="28"/>
          <w:szCs w:val="28"/>
          <w:lang w:val="es-ES_tradnl" w:eastAsia="es-ES_tradnl"/>
        </w:rPr>
      </w:pPr>
    </w:p>
    <w:p w14:paraId="4F4D9F39" w14:textId="77777777" w:rsidR="007E4DEA" w:rsidRDefault="007E4DEA" w:rsidP="007E4DEA">
      <w:pPr>
        <w:spacing w:after="120"/>
        <w:jc w:val="center"/>
        <w:rPr>
          <w:rFonts w:ascii="Arial" w:eastAsia="Times New Roman" w:hAnsi="Arial" w:cs="Arial"/>
          <w:b/>
          <w:bCs/>
          <w:sz w:val="28"/>
          <w:szCs w:val="28"/>
          <w:lang w:val="es-ES_tradnl" w:eastAsia="es-ES_tradnl"/>
        </w:rPr>
      </w:pPr>
    </w:p>
    <w:p w14:paraId="6FE21D34" w14:textId="77777777" w:rsidR="007E4DEA" w:rsidRDefault="007E4DEA" w:rsidP="007E4DEA">
      <w:pPr>
        <w:spacing w:after="120"/>
        <w:jc w:val="center"/>
        <w:rPr>
          <w:rFonts w:ascii="Arial" w:eastAsia="Times New Roman" w:hAnsi="Arial" w:cs="Arial"/>
          <w:b/>
          <w:bCs/>
          <w:sz w:val="28"/>
          <w:szCs w:val="28"/>
          <w:lang w:val="es-ES_tradnl" w:eastAsia="es-ES_tradnl"/>
        </w:rPr>
      </w:pPr>
    </w:p>
    <w:p w14:paraId="50874961" w14:textId="77777777" w:rsidR="007E4DEA" w:rsidRDefault="007E4DEA" w:rsidP="007E4DEA">
      <w:pPr>
        <w:spacing w:after="120"/>
        <w:jc w:val="center"/>
        <w:rPr>
          <w:rFonts w:ascii="Arial" w:eastAsia="Times New Roman" w:hAnsi="Arial" w:cs="Arial"/>
          <w:b/>
          <w:bCs/>
          <w:sz w:val="28"/>
          <w:szCs w:val="28"/>
          <w:lang w:val="es-ES_tradnl" w:eastAsia="es-ES_tradnl"/>
        </w:rPr>
      </w:pPr>
    </w:p>
    <w:p w14:paraId="7116E0E2" w14:textId="77777777" w:rsidR="007E4DEA" w:rsidRPr="0093008D" w:rsidRDefault="007E4DEA" w:rsidP="007E4DEA">
      <w:pPr>
        <w:spacing w:after="120"/>
        <w:jc w:val="center"/>
        <w:rPr>
          <w:rFonts w:ascii="Arial" w:eastAsia="Times New Roman" w:hAnsi="Arial" w:cs="Arial"/>
          <w:b/>
          <w:bCs/>
          <w:sz w:val="28"/>
          <w:szCs w:val="28"/>
          <w:lang w:val="es-ES_tradnl" w:eastAsia="es-ES_tradnl"/>
        </w:rPr>
      </w:pPr>
      <w:proofErr w:type="spellStart"/>
      <w:r w:rsidRPr="008772F3">
        <w:rPr>
          <w:rFonts w:ascii="Arial" w:eastAsia="Times New Roman" w:hAnsi="Arial" w:cs="Arial"/>
          <w:b/>
          <w:bCs/>
          <w:sz w:val="28"/>
          <w:szCs w:val="28"/>
          <w:lang w:val="es-ES_tradnl" w:eastAsia="es-ES_tradnl"/>
        </w:rPr>
        <w:t>Mayabeque</w:t>
      </w:r>
      <w:proofErr w:type="spellEnd"/>
      <w:r w:rsidRPr="008772F3">
        <w:rPr>
          <w:rFonts w:ascii="Arial" w:eastAsia="Times New Roman" w:hAnsi="Arial" w:cs="Arial"/>
          <w:b/>
          <w:bCs/>
          <w:sz w:val="28"/>
          <w:szCs w:val="28"/>
          <w:lang w:val="es-ES_tradnl" w:eastAsia="es-ES_tradnl"/>
        </w:rPr>
        <w:t>, 20</w:t>
      </w:r>
      <w:r>
        <w:rPr>
          <w:rFonts w:ascii="Arial" w:eastAsia="Times New Roman" w:hAnsi="Arial" w:cs="Arial"/>
          <w:b/>
          <w:bCs/>
          <w:sz w:val="28"/>
          <w:szCs w:val="28"/>
          <w:lang w:val="es-ES_tradnl" w:eastAsia="es-ES_tradnl"/>
        </w:rPr>
        <w:t>23</w:t>
      </w:r>
    </w:p>
    <w:p w14:paraId="75D366BF" w14:textId="4A19B4EF" w:rsidR="007E4DEA" w:rsidRDefault="007E4DEA"/>
    <w:tbl>
      <w:tblPr>
        <w:tblStyle w:val="Tablaconcuadrcula"/>
        <w:tblW w:w="9781"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087"/>
        <w:gridCol w:w="1134"/>
      </w:tblGrid>
      <w:tr w:rsidR="00B175F0" w14:paraId="2DD6F733" w14:textId="77777777" w:rsidTr="00B175F0">
        <w:trPr>
          <w:trHeight w:val="1837"/>
        </w:trPr>
        <w:tc>
          <w:tcPr>
            <w:tcW w:w="1560" w:type="dxa"/>
          </w:tcPr>
          <w:p w14:paraId="6B979286" w14:textId="7732E04A" w:rsidR="00B175F0" w:rsidRDefault="00B175F0" w:rsidP="00D109CF">
            <w:pPr>
              <w:autoSpaceDE w:val="0"/>
              <w:autoSpaceDN w:val="0"/>
              <w:adjustRightInd w:val="0"/>
              <w:spacing w:after="120" w:line="276" w:lineRule="auto"/>
              <w:rPr>
                <w:rFonts w:ascii="Arial" w:eastAsia="Times New Roman" w:hAnsi="Arial" w:cs="Arial"/>
                <w:b/>
                <w:bCs/>
                <w:sz w:val="32"/>
                <w:szCs w:val="24"/>
                <w:lang w:val="es-ES_tradnl" w:eastAsia="es-ES_tradnl"/>
              </w:rPr>
            </w:pPr>
            <w:r>
              <w:rPr>
                <w:rFonts w:ascii="Arial" w:eastAsia="Times New Roman" w:hAnsi="Arial" w:cs="Arial"/>
                <w:b/>
                <w:bCs/>
                <w:noProof/>
                <w:sz w:val="32"/>
                <w:szCs w:val="24"/>
                <w:lang w:val="en-US"/>
              </w:rPr>
              <w:drawing>
                <wp:anchor distT="0" distB="0" distL="114300" distR="114300" simplePos="0" relativeHeight="251674624" behindDoc="0" locked="0" layoutInCell="1" allowOverlap="1" wp14:anchorId="50F5AECA" wp14:editId="0A029FD3">
                  <wp:simplePos x="0" y="0"/>
                  <wp:positionH relativeFrom="column">
                    <wp:posOffset>-68580</wp:posOffset>
                  </wp:positionH>
                  <wp:positionV relativeFrom="paragraph">
                    <wp:posOffset>95250</wp:posOffset>
                  </wp:positionV>
                  <wp:extent cx="1028700" cy="1028700"/>
                  <wp:effectExtent l="0" t="0" r="0" b="0"/>
                  <wp:wrapSquare wrapText="bothSides"/>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0.jpg"/>
                          <pic:cNvPicPr/>
                        </pic:nvPicPr>
                        <pic:blipFill>
                          <a:blip r:embed="rId8">
                            <a:extLst>
                              <a:ext uri="{28A0092B-C50C-407E-A947-70E740481C1C}">
                                <a14:useLocalDpi xmlns:a14="http://schemas.microsoft.com/office/drawing/2010/main" val="0"/>
                              </a:ext>
                            </a:extLst>
                          </a:blip>
                          <a:stretch>
                            <a:fillRect/>
                          </a:stretch>
                        </pic:blipFill>
                        <pic:spPr>
                          <a:xfrm>
                            <a:off x="0" y="0"/>
                            <a:ext cx="1028700" cy="1028700"/>
                          </a:xfrm>
                          <a:prstGeom prst="rect">
                            <a:avLst/>
                          </a:prstGeom>
                        </pic:spPr>
                      </pic:pic>
                    </a:graphicData>
                  </a:graphic>
                  <wp14:sizeRelH relativeFrom="page">
                    <wp14:pctWidth>0</wp14:pctWidth>
                  </wp14:sizeRelH>
                  <wp14:sizeRelV relativeFrom="page">
                    <wp14:pctHeight>0</wp14:pctHeight>
                  </wp14:sizeRelV>
                </wp:anchor>
              </w:drawing>
            </w:r>
          </w:p>
        </w:tc>
        <w:tc>
          <w:tcPr>
            <w:tcW w:w="7087" w:type="dxa"/>
          </w:tcPr>
          <w:p w14:paraId="6D787168" w14:textId="77777777" w:rsidR="00B175F0" w:rsidRDefault="00B175F0" w:rsidP="00B175F0">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14:paraId="0C2E287E" w14:textId="77777777" w:rsidR="00B175F0" w:rsidRPr="00B175F0" w:rsidRDefault="00B175F0" w:rsidP="00B175F0">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UNIVERSIDAD AGRARIA DE LA HABANA</w:t>
            </w:r>
          </w:p>
          <w:p w14:paraId="61D40F3C" w14:textId="77777777" w:rsidR="00B175F0" w:rsidRPr="00B175F0" w:rsidRDefault="00B175F0" w:rsidP="00B175F0">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“Fructuoso Rodríguez Pérez”</w:t>
            </w:r>
          </w:p>
          <w:p w14:paraId="1778572C" w14:textId="0C1115BF" w:rsidR="00B175F0" w:rsidRPr="00B175F0" w:rsidRDefault="00B175F0" w:rsidP="00B175F0">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INSTITUTO NACIONAL DE CIENCIAS AGRÍCOLAS</w:t>
            </w:r>
          </w:p>
        </w:tc>
        <w:tc>
          <w:tcPr>
            <w:tcW w:w="1134" w:type="dxa"/>
          </w:tcPr>
          <w:p w14:paraId="30DD1E0F" w14:textId="264A9436" w:rsidR="00B175F0" w:rsidRDefault="00CA1AF8" w:rsidP="00B175F0">
            <w:pPr>
              <w:autoSpaceDE w:val="0"/>
              <w:autoSpaceDN w:val="0"/>
              <w:adjustRightInd w:val="0"/>
              <w:spacing w:after="120" w:line="276" w:lineRule="auto"/>
              <w:jc w:val="center"/>
              <w:rPr>
                <w:rFonts w:ascii="Arial" w:eastAsia="Times New Roman" w:hAnsi="Arial" w:cs="Arial"/>
                <w:b/>
                <w:bCs/>
                <w:sz w:val="32"/>
                <w:szCs w:val="24"/>
                <w:lang w:val="es-ES_tradnl" w:eastAsia="es-ES_tradnl"/>
              </w:rPr>
            </w:pPr>
            <w:r>
              <w:rPr>
                <w:rFonts w:ascii="Arial" w:eastAsia="Times New Roman" w:hAnsi="Arial" w:cs="Arial"/>
                <w:b/>
                <w:bCs/>
                <w:noProof/>
                <w:sz w:val="32"/>
                <w:szCs w:val="24"/>
                <w:lang w:val="en-US"/>
              </w:rPr>
              <w:drawing>
                <wp:inline distT="0" distB="0" distL="0" distR="0" wp14:anchorId="2CDAF9EE" wp14:editId="21BA2564">
                  <wp:extent cx="747440" cy="1224000"/>
                  <wp:effectExtent l="0" t="0" r="0" b="0"/>
                  <wp:docPr id="17" name="Imagen 17" descr="F:\00 Identidad\Identidad INCA-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00 Identidad\Identidad INCA-20.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47440" cy="1224000"/>
                          </a:xfrm>
                          <a:prstGeom prst="rect">
                            <a:avLst/>
                          </a:prstGeom>
                          <a:noFill/>
                          <a:ln>
                            <a:noFill/>
                          </a:ln>
                        </pic:spPr>
                      </pic:pic>
                    </a:graphicData>
                  </a:graphic>
                </wp:inline>
              </w:drawing>
            </w:r>
          </w:p>
        </w:tc>
      </w:tr>
    </w:tbl>
    <w:p w14:paraId="44217970" w14:textId="2E8E4D86" w:rsidR="008772F3" w:rsidRDefault="008772F3" w:rsidP="008772F3">
      <w:pPr>
        <w:autoSpaceDE w:val="0"/>
        <w:autoSpaceDN w:val="0"/>
        <w:adjustRightInd w:val="0"/>
        <w:spacing w:after="120" w:line="276" w:lineRule="auto"/>
        <w:ind w:hanging="567"/>
        <w:jc w:val="both"/>
        <w:rPr>
          <w:rFonts w:ascii="Arial" w:eastAsia="Times New Roman" w:hAnsi="Arial" w:cs="Arial"/>
          <w:b/>
          <w:bCs/>
          <w:sz w:val="32"/>
          <w:szCs w:val="24"/>
          <w:lang w:val="es-ES_tradnl" w:eastAsia="es-ES_tradnl"/>
        </w:rPr>
      </w:pPr>
    </w:p>
    <w:p w14:paraId="2440DA09" w14:textId="77777777" w:rsidR="007333C9" w:rsidRPr="008772F3" w:rsidRDefault="007333C9" w:rsidP="008772F3">
      <w:pPr>
        <w:autoSpaceDE w:val="0"/>
        <w:autoSpaceDN w:val="0"/>
        <w:adjustRightInd w:val="0"/>
        <w:spacing w:after="120" w:line="276" w:lineRule="auto"/>
        <w:ind w:hanging="567"/>
        <w:jc w:val="both"/>
        <w:rPr>
          <w:rFonts w:ascii="Arial" w:eastAsia="Times New Roman" w:hAnsi="Arial" w:cs="Arial"/>
          <w:b/>
          <w:bCs/>
          <w:sz w:val="32"/>
          <w:szCs w:val="24"/>
          <w:lang w:val="es-ES_tradnl" w:eastAsia="es-ES_tradnl"/>
        </w:rPr>
      </w:pPr>
    </w:p>
    <w:p w14:paraId="067BE99A" w14:textId="77777777" w:rsidR="00B175F0" w:rsidRPr="00CA1AF8" w:rsidRDefault="00B175F0" w:rsidP="008772F3">
      <w:pPr>
        <w:autoSpaceDE w:val="0"/>
        <w:autoSpaceDN w:val="0"/>
        <w:adjustRightInd w:val="0"/>
        <w:spacing w:after="120" w:line="276" w:lineRule="auto"/>
        <w:jc w:val="both"/>
        <w:rPr>
          <w:rFonts w:ascii="Arial" w:eastAsia="Times New Roman" w:hAnsi="Arial" w:cs="Arial"/>
          <w:b/>
          <w:bCs/>
          <w:sz w:val="16"/>
          <w:szCs w:val="16"/>
          <w:lang w:val="es-ES_tradnl" w:eastAsia="es-ES_tradnl"/>
        </w:rPr>
      </w:pPr>
    </w:p>
    <w:p w14:paraId="6A24329B" w14:textId="25361D5C" w:rsidR="00311B7F" w:rsidRDefault="00311B7F" w:rsidP="00311B7F">
      <w:pPr>
        <w:autoSpaceDE w:val="0"/>
        <w:autoSpaceDN w:val="0"/>
        <w:adjustRightInd w:val="0"/>
        <w:spacing w:after="120" w:line="276" w:lineRule="auto"/>
        <w:jc w:val="both"/>
        <w:rPr>
          <w:rFonts w:ascii="Arial" w:hAnsi="Arial" w:cs="Arial"/>
          <w:b/>
          <w:bCs/>
          <w:color w:val="000000"/>
          <w:sz w:val="40"/>
          <w:szCs w:val="40"/>
        </w:rPr>
      </w:pPr>
      <w:r>
        <w:rPr>
          <w:rFonts w:ascii="Arial" w:hAnsi="Arial" w:cs="Arial"/>
          <w:b/>
          <w:bCs/>
          <w:color w:val="000000"/>
          <w:sz w:val="40"/>
          <w:szCs w:val="40"/>
        </w:rPr>
        <w:t>Utilización del modelo DSSAT para proponer fechas de siembra y condiciones hídricas del maíz</w:t>
      </w:r>
      <w:r w:rsidR="006F744C">
        <w:rPr>
          <w:rFonts w:ascii="Arial" w:hAnsi="Arial" w:cs="Arial"/>
          <w:b/>
          <w:bCs/>
          <w:color w:val="000000"/>
          <w:sz w:val="40"/>
          <w:szCs w:val="40"/>
        </w:rPr>
        <w:t xml:space="preserve"> (</w:t>
      </w:r>
      <w:r w:rsidR="006F744C" w:rsidRPr="00C108DF">
        <w:rPr>
          <w:rFonts w:ascii="Arial" w:hAnsi="Arial" w:cs="Arial"/>
          <w:b/>
          <w:bCs/>
          <w:i/>
          <w:color w:val="000000"/>
          <w:sz w:val="40"/>
          <w:szCs w:val="40"/>
        </w:rPr>
        <w:t xml:space="preserve">Zea </w:t>
      </w:r>
      <w:proofErr w:type="spellStart"/>
      <w:r w:rsidR="006F744C" w:rsidRPr="00C108DF">
        <w:rPr>
          <w:rFonts w:ascii="Arial" w:hAnsi="Arial" w:cs="Arial"/>
          <w:b/>
          <w:bCs/>
          <w:i/>
          <w:color w:val="000000"/>
          <w:sz w:val="40"/>
          <w:szCs w:val="40"/>
        </w:rPr>
        <w:t>mays</w:t>
      </w:r>
      <w:proofErr w:type="spellEnd"/>
      <w:r w:rsidR="006F744C" w:rsidRPr="006F744C">
        <w:rPr>
          <w:rFonts w:ascii="Arial" w:hAnsi="Arial" w:cs="Arial"/>
          <w:b/>
          <w:bCs/>
          <w:color w:val="000000"/>
          <w:sz w:val="40"/>
          <w:szCs w:val="40"/>
        </w:rPr>
        <w:t xml:space="preserve"> L.</w:t>
      </w:r>
      <w:r w:rsidR="006F744C">
        <w:rPr>
          <w:rFonts w:ascii="Arial" w:hAnsi="Arial" w:cs="Arial"/>
          <w:b/>
          <w:bCs/>
          <w:color w:val="000000"/>
          <w:sz w:val="40"/>
          <w:szCs w:val="40"/>
        </w:rPr>
        <w:t>)</w:t>
      </w:r>
      <w:r>
        <w:rPr>
          <w:rFonts w:ascii="Arial" w:hAnsi="Arial" w:cs="Arial"/>
          <w:b/>
          <w:bCs/>
          <w:color w:val="000000"/>
          <w:sz w:val="40"/>
          <w:szCs w:val="40"/>
        </w:rPr>
        <w:t xml:space="preserve"> cv. ‘P-7928’ para la adaptación al cambio climático</w:t>
      </w:r>
    </w:p>
    <w:p w14:paraId="5ABD7FAB" w14:textId="09E012BF" w:rsidR="00B175F0" w:rsidRDefault="00B175F0" w:rsidP="008772F3">
      <w:pPr>
        <w:autoSpaceDE w:val="0"/>
        <w:autoSpaceDN w:val="0"/>
        <w:adjustRightInd w:val="0"/>
        <w:spacing w:after="120" w:line="276" w:lineRule="auto"/>
        <w:jc w:val="both"/>
        <w:rPr>
          <w:rFonts w:ascii="Arial" w:eastAsia="Times New Roman" w:hAnsi="Arial" w:cs="Arial"/>
          <w:b/>
          <w:bCs/>
          <w:sz w:val="32"/>
          <w:szCs w:val="32"/>
          <w:lang w:val="es-ES_tradnl" w:eastAsia="es-ES_tradnl"/>
        </w:rPr>
      </w:pPr>
    </w:p>
    <w:p w14:paraId="0410B6F1" w14:textId="1145797C" w:rsidR="008772F3" w:rsidRPr="00131557" w:rsidRDefault="00131557" w:rsidP="00131557">
      <w:pPr>
        <w:autoSpaceDE w:val="0"/>
        <w:autoSpaceDN w:val="0"/>
        <w:adjustRightInd w:val="0"/>
        <w:spacing w:after="120" w:line="276" w:lineRule="auto"/>
        <w:jc w:val="center"/>
        <w:rPr>
          <w:rFonts w:ascii="Arial" w:eastAsia="Times New Roman" w:hAnsi="Arial" w:cs="Arial"/>
          <w:b/>
          <w:bCs/>
          <w:lang w:val="es-ES_tradnl" w:eastAsia="es-ES_tradnl"/>
        </w:rPr>
      </w:pPr>
      <w:r w:rsidRPr="00131557">
        <w:rPr>
          <w:rFonts w:ascii="Arial" w:hAnsi="Arial" w:cs="Arial"/>
          <w:b/>
        </w:rPr>
        <w:t>Tesis presentada en opción al Grado Científico de Doctor en Ciencias Agrícolas</w:t>
      </w:r>
    </w:p>
    <w:p w14:paraId="32D79FB0" w14:textId="77777777" w:rsidR="00B175F0" w:rsidRPr="008772F3" w:rsidRDefault="00B175F0" w:rsidP="008772F3">
      <w:pPr>
        <w:autoSpaceDE w:val="0"/>
        <w:autoSpaceDN w:val="0"/>
        <w:adjustRightInd w:val="0"/>
        <w:spacing w:after="120" w:line="276" w:lineRule="auto"/>
        <w:jc w:val="both"/>
        <w:rPr>
          <w:rFonts w:ascii="Arial" w:eastAsia="Times New Roman" w:hAnsi="Arial" w:cs="Arial"/>
          <w:b/>
          <w:bCs/>
          <w:sz w:val="24"/>
          <w:szCs w:val="24"/>
          <w:lang w:val="es-ES_tradnl" w:eastAsia="es-ES_tradnl"/>
        </w:rPr>
      </w:pPr>
    </w:p>
    <w:p w14:paraId="1515EA59" w14:textId="77777777" w:rsidR="00B175F0" w:rsidRPr="008772F3" w:rsidRDefault="00B175F0" w:rsidP="008772F3">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2B5BF667" w14:textId="30333CDB" w:rsidR="008772F3" w:rsidRPr="008772F3" w:rsidRDefault="008772F3" w:rsidP="008772F3">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sidRPr="008772F3">
        <w:rPr>
          <w:rFonts w:ascii="Arial" w:eastAsia="Times New Roman" w:hAnsi="Arial" w:cs="Arial"/>
          <w:b/>
          <w:bCs/>
          <w:sz w:val="28"/>
          <w:szCs w:val="28"/>
          <w:lang w:val="es-ES_tradnl" w:eastAsia="es-ES_tradnl"/>
        </w:rPr>
        <w:t xml:space="preserve">Autor: </w:t>
      </w:r>
      <w:proofErr w:type="spellStart"/>
      <w:r w:rsidR="00131557">
        <w:rPr>
          <w:rFonts w:ascii="Arial" w:eastAsia="Times New Roman" w:hAnsi="Arial" w:cs="Arial"/>
          <w:b/>
          <w:bCs/>
          <w:sz w:val="28"/>
          <w:szCs w:val="28"/>
          <w:lang w:val="es-ES_tradnl" w:eastAsia="es-ES_tradnl"/>
        </w:rPr>
        <w:t>Ms.C</w:t>
      </w:r>
      <w:proofErr w:type="spellEnd"/>
      <w:r w:rsidRPr="008772F3">
        <w:rPr>
          <w:rFonts w:ascii="Arial" w:eastAsia="Times New Roman" w:hAnsi="Arial" w:cs="Arial"/>
          <w:b/>
          <w:bCs/>
          <w:sz w:val="28"/>
          <w:szCs w:val="28"/>
          <w:lang w:val="es-ES_tradnl" w:eastAsia="es-ES_tradnl"/>
        </w:rPr>
        <w:t xml:space="preserve">. </w:t>
      </w:r>
      <w:r>
        <w:rPr>
          <w:rFonts w:ascii="Arial" w:eastAsia="Times New Roman" w:hAnsi="Arial" w:cs="Arial"/>
          <w:b/>
          <w:bCs/>
          <w:sz w:val="28"/>
          <w:szCs w:val="28"/>
          <w:lang w:val="es-ES_tradnl" w:eastAsia="es-ES_tradnl"/>
        </w:rPr>
        <w:t>Osmel Rodríguez González</w:t>
      </w:r>
    </w:p>
    <w:p w14:paraId="02088BC3" w14:textId="77777777" w:rsidR="008772F3" w:rsidRPr="008772F3" w:rsidRDefault="008772F3" w:rsidP="008772F3">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1CE6701D" w14:textId="36E5D504" w:rsidR="008772F3" w:rsidRPr="008772F3" w:rsidRDefault="008772F3" w:rsidP="008772F3">
      <w:pPr>
        <w:spacing w:after="120" w:line="276" w:lineRule="auto"/>
        <w:contextualSpacing/>
        <w:jc w:val="both"/>
        <w:rPr>
          <w:rFonts w:ascii="Arial" w:eastAsia="Calibri" w:hAnsi="Arial" w:cs="Arial"/>
          <w:sz w:val="28"/>
          <w:szCs w:val="28"/>
        </w:rPr>
      </w:pPr>
      <w:r w:rsidRPr="008772F3">
        <w:rPr>
          <w:rFonts w:ascii="Arial" w:eastAsia="Times New Roman" w:hAnsi="Arial" w:cs="Arial"/>
          <w:b/>
          <w:bCs/>
          <w:sz w:val="28"/>
          <w:szCs w:val="28"/>
          <w:lang w:val="es-ES_tradnl" w:eastAsia="es-ES_tradnl"/>
        </w:rPr>
        <w:t xml:space="preserve">Tutores: </w:t>
      </w:r>
      <w:proofErr w:type="spellStart"/>
      <w:r w:rsidRPr="008772F3">
        <w:rPr>
          <w:rFonts w:ascii="Arial" w:eastAsia="Calibri" w:hAnsi="Arial" w:cs="Arial"/>
          <w:sz w:val="28"/>
          <w:szCs w:val="28"/>
        </w:rPr>
        <w:t>Dr.C</w:t>
      </w:r>
      <w:proofErr w:type="spellEnd"/>
      <w:r w:rsidRPr="008772F3">
        <w:rPr>
          <w:rFonts w:ascii="Arial" w:eastAsia="Calibri" w:hAnsi="Arial" w:cs="Arial"/>
          <w:sz w:val="28"/>
          <w:szCs w:val="28"/>
        </w:rPr>
        <w:t xml:space="preserve">. </w:t>
      </w:r>
      <w:r>
        <w:rPr>
          <w:rFonts w:ascii="Arial" w:eastAsia="Calibri" w:hAnsi="Arial" w:cs="Arial"/>
          <w:sz w:val="28"/>
          <w:szCs w:val="28"/>
        </w:rPr>
        <w:t xml:space="preserve">René Florido </w:t>
      </w:r>
      <w:proofErr w:type="spellStart"/>
      <w:r>
        <w:rPr>
          <w:rFonts w:ascii="Arial" w:eastAsia="Calibri" w:hAnsi="Arial" w:cs="Arial"/>
          <w:sz w:val="28"/>
          <w:szCs w:val="28"/>
        </w:rPr>
        <w:t>Bacallao</w:t>
      </w:r>
      <w:proofErr w:type="spellEnd"/>
    </w:p>
    <w:p w14:paraId="4F67CBD3" w14:textId="5F541497" w:rsidR="008772F3" w:rsidRPr="008772F3" w:rsidRDefault="008772F3" w:rsidP="008772F3">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sidRPr="008772F3">
        <w:rPr>
          <w:rFonts w:ascii="Arial" w:eastAsia="Calibri" w:hAnsi="Arial" w:cs="Arial"/>
          <w:sz w:val="28"/>
          <w:szCs w:val="28"/>
        </w:rPr>
        <w:t xml:space="preserve">               </w:t>
      </w:r>
      <w:proofErr w:type="spellStart"/>
      <w:r w:rsidRPr="008772F3">
        <w:rPr>
          <w:rFonts w:ascii="Arial" w:eastAsia="Calibri" w:hAnsi="Arial" w:cs="Arial"/>
          <w:sz w:val="28"/>
          <w:szCs w:val="28"/>
        </w:rPr>
        <w:t>Dr.C</w:t>
      </w:r>
      <w:proofErr w:type="spellEnd"/>
      <w:r w:rsidRPr="008772F3">
        <w:rPr>
          <w:rFonts w:ascii="Arial" w:eastAsia="Calibri" w:hAnsi="Arial" w:cs="Arial"/>
          <w:sz w:val="28"/>
          <w:szCs w:val="28"/>
        </w:rPr>
        <w:t xml:space="preserve">. </w:t>
      </w:r>
      <w:r w:rsidR="00131557">
        <w:rPr>
          <w:rFonts w:ascii="Arial" w:eastAsia="Calibri" w:hAnsi="Arial" w:cs="Arial"/>
          <w:sz w:val="28"/>
          <w:szCs w:val="28"/>
        </w:rPr>
        <w:t xml:space="preserve">Eduardo I. </w:t>
      </w:r>
      <w:proofErr w:type="spellStart"/>
      <w:r w:rsidR="00131557">
        <w:rPr>
          <w:rFonts w:ascii="Arial" w:eastAsia="Calibri" w:hAnsi="Arial" w:cs="Arial"/>
          <w:sz w:val="28"/>
          <w:szCs w:val="28"/>
        </w:rPr>
        <w:t>Jeréz</w:t>
      </w:r>
      <w:proofErr w:type="spellEnd"/>
      <w:r w:rsidR="00131557">
        <w:rPr>
          <w:rFonts w:ascii="Arial" w:eastAsia="Calibri" w:hAnsi="Arial" w:cs="Arial"/>
          <w:sz w:val="28"/>
          <w:szCs w:val="28"/>
        </w:rPr>
        <w:t xml:space="preserve"> </w:t>
      </w:r>
      <w:proofErr w:type="spellStart"/>
      <w:r w:rsidR="00131557">
        <w:rPr>
          <w:rFonts w:ascii="Arial" w:eastAsia="Calibri" w:hAnsi="Arial" w:cs="Arial"/>
          <w:sz w:val="28"/>
          <w:szCs w:val="28"/>
        </w:rPr>
        <w:t>Mompié</w:t>
      </w:r>
      <w:proofErr w:type="spellEnd"/>
    </w:p>
    <w:p w14:paraId="5C032C7A" w14:textId="77777777" w:rsidR="008772F3" w:rsidRDefault="008772F3" w:rsidP="008772F3">
      <w:pPr>
        <w:spacing w:after="120" w:line="276" w:lineRule="auto"/>
        <w:jc w:val="both"/>
        <w:rPr>
          <w:rFonts w:ascii="Arial" w:eastAsia="Times New Roman" w:hAnsi="Arial" w:cs="Arial"/>
          <w:b/>
          <w:bCs/>
          <w:sz w:val="28"/>
          <w:szCs w:val="28"/>
          <w:lang w:val="es-ES_tradnl" w:eastAsia="es-ES_tradnl"/>
        </w:rPr>
      </w:pPr>
    </w:p>
    <w:p w14:paraId="4E747A97" w14:textId="77777777" w:rsidR="007333C9" w:rsidRDefault="007333C9" w:rsidP="0093008D">
      <w:pPr>
        <w:spacing w:after="120"/>
        <w:jc w:val="center"/>
        <w:rPr>
          <w:rFonts w:ascii="Arial" w:eastAsia="Times New Roman" w:hAnsi="Arial" w:cs="Arial"/>
          <w:b/>
          <w:bCs/>
          <w:sz w:val="28"/>
          <w:szCs w:val="28"/>
          <w:lang w:val="es-ES_tradnl" w:eastAsia="es-ES_tradnl"/>
        </w:rPr>
      </w:pPr>
    </w:p>
    <w:p w14:paraId="589B5B1C" w14:textId="77777777" w:rsidR="007333C9" w:rsidRDefault="007333C9" w:rsidP="0093008D">
      <w:pPr>
        <w:spacing w:after="120"/>
        <w:jc w:val="center"/>
        <w:rPr>
          <w:rFonts w:ascii="Arial" w:eastAsia="Times New Roman" w:hAnsi="Arial" w:cs="Arial"/>
          <w:b/>
          <w:bCs/>
          <w:sz w:val="28"/>
          <w:szCs w:val="28"/>
          <w:lang w:val="es-ES_tradnl" w:eastAsia="es-ES_tradnl"/>
        </w:rPr>
      </w:pPr>
    </w:p>
    <w:p w14:paraId="24D369DD" w14:textId="77777777" w:rsidR="007333C9" w:rsidRDefault="007333C9" w:rsidP="0093008D">
      <w:pPr>
        <w:spacing w:after="120"/>
        <w:jc w:val="center"/>
        <w:rPr>
          <w:rFonts w:ascii="Arial" w:eastAsia="Times New Roman" w:hAnsi="Arial" w:cs="Arial"/>
          <w:b/>
          <w:bCs/>
          <w:sz w:val="28"/>
          <w:szCs w:val="28"/>
          <w:lang w:val="es-ES_tradnl" w:eastAsia="es-ES_tradnl"/>
        </w:rPr>
      </w:pPr>
    </w:p>
    <w:p w14:paraId="34D1D6EC" w14:textId="5B033349" w:rsidR="008772F3" w:rsidRPr="0093008D" w:rsidRDefault="008772F3" w:rsidP="0093008D">
      <w:pPr>
        <w:spacing w:after="120"/>
        <w:jc w:val="center"/>
        <w:rPr>
          <w:rFonts w:ascii="Arial" w:eastAsia="Times New Roman" w:hAnsi="Arial" w:cs="Arial"/>
          <w:b/>
          <w:bCs/>
          <w:sz w:val="28"/>
          <w:szCs w:val="28"/>
          <w:lang w:val="es-ES_tradnl" w:eastAsia="es-ES_tradnl"/>
        </w:rPr>
      </w:pPr>
      <w:proofErr w:type="spellStart"/>
      <w:r w:rsidRPr="008772F3">
        <w:rPr>
          <w:rFonts w:ascii="Arial" w:eastAsia="Times New Roman" w:hAnsi="Arial" w:cs="Arial"/>
          <w:b/>
          <w:bCs/>
          <w:sz w:val="28"/>
          <w:szCs w:val="28"/>
          <w:lang w:val="es-ES_tradnl" w:eastAsia="es-ES_tradnl"/>
        </w:rPr>
        <w:t>Mayabeque</w:t>
      </w:r>
      <w:proofErr w:type="spellEnd"/>
      <w:r w:rsidRPr="008772F3">
        <w:rPr>
          <w:rFonts w:ascii="Arial" w:eastAsia="Times New Roman" w:hAnsi="Arial" w:cs="Arial"/>
          <w:b/>
          <w:bCs/>
          <w:sz w:val="28"/>
          <w:szCs w:val="28"/>
          <w:lang w:val="es-ES_tradnl" w:eastAsia="es-ES_tradnl"/>
        </w:rPr>
        <w:t>, 20</w:t>
      </w:r>
      <w:r w:rsidR="00131557">
        <w:rPr>
          <w:rFonts w:ascii="Arial" w:eastAsia="Times New Roman" w:hAnsi="Arial" w:cs="Arial"/>
          <w:b/>
          <w:bCs/>
          <w:sz w:val="28"/>
          <w:szCs w:val="28"/>
          <w:lang w:val="es-ES_tradnl" w:eastAsia="es-ES_tradnl"/>
        </w:rPr>
        <w:t>23</w:t>
      </w:r>
    </w:p>
    <w:p w14:paraId="6038B19A" w14:textId="0A431460" w:rsidR="000B3478" w:rsidRPr="00C01F6C" w:rsidRDefault="00C01F6C" w:rsidP="000B3478">
      <w:pPr>
        <w:autoSpaceDE w:val="0"/>
        <w:autoSpaceDN w:val="0"/>
        <w:adjustRightInd w:val="0"/>
        <w:spacing w:after="0" w:line="360" w:lineRule="auto"/>
        <w:jc w:val="both"/>
        <w:rPr>
          <w:rFonts w:ascii="Arial" w:hAnsi="Arial" w:cs="Arial"/>
          <w:bCs/>
          <w:sz w:val="24"/>
          <w:szCs w:val="24"/>
        </w:rPr>
      </w:pPr>
      <w:r w:rsidRPr="00C01F6C">
        <w:rPr>
          <w:rFonts w:ascii="Arial" w:hAnsi="Arial" w:cs="Arial"/>
          <w:bCs/>
          <w:sz w:val="24"/>
          <w:szCs w:val="24"/>
        </w:rPr>
        <w:lastRenderedPageBreak/>
        <w:t>AGRADECIMIENTOS</w:t>
      </w:r>
    </w:p>
    <w:p w14:paraId="46087AFD" w14:textId="77777777" w:rsidR="000B3478" w:rsidRPr="00AC294E" w:rsidRDefault="000B3478" w:rsidP="000B3478">
      <w:pPr>
        <w:pStyle w:val="Prrafodelista"/>
        <w:numPr>
          <w:ilvl w:val="0"/>
          <w:numId w:val="15"/>
        </w:numPr>
        <w:ind w:left="425" w:hanging="357"/>
        <w:jc w:val="both"/>
        <w:rPr>
          <w:rFonts w:ascii="Arial" w:hAnsi="Arial" w:cs="Arial"/>
          <w:bCs/>
          <w:sz w:val="28"/>
          <w:szCs w:val="28"/>
        </w:rPr>
      </w:pPr>
      <w:r w:rsidRPr="00AC294E">
        <w:rPr>
          <w:rFonts w:ascii="Arial" w:hAnsi="Arial" w:cs="Arial"/>
          <w:bCs/>
          <w:sz w:val="28"/>
          <w:szCs w:val="28"/>
        </w:rPr>
        <w:t>A Dios; por darme fuerzas para poder llegar a esta meta.</w:t>
      </w:r>
    </w:p>
    <w:p w14:paraId="4E631633" w14:textId="77777777" w:rsidR="000B3478" w:rsidRPr="00AC294E" w:rsidRDefault="000B3478" w:rsidP="000B3478">
      <w:pPr>
        <w:pStyle w:val="Prrafodelista"/>
        <w:numPr>
          <w:ilvl w:val="0"/>
          <w:numId w:val="15"/>
        </w:numPr>
        <w:ind w:left="425" w:hanging="357"/>
        <w:jc w:val="both"/>
        <w:rPr>
          <w:rFonts w:ascii="Arial" w:hAnsi="Arial" w:cs="Arial"/>
          <w:bCs/>
          <w:sz w:val="28"/>
          <w:szCs w:val="28"/>
        </w:rPr>
      </w:pPr>
      <w:r w:rsidRPr="00AC294E">
        <w:rPr>
          <w:rFonts w:ascii="Arial" w:hAnsi="Arial" w:cs="Arial"/>
          <w:bCs/>
          <w:sz w:val="28"/>
          <w:szCs w:val="28"/>
        </w:rPr>
        <w:t>A mis padres; que me han apoyado en todo y son mi brazo derecho.</w:t>
      </w:r>
    </w:p>
    <w:p w14:paraId="3E98DA82" w14:textId="77777777" w:rsidR="00C01F6C" w:rsidRDefault="000B3478" w:rsidP="00C01F6C">
      <w:pPr>
        <w:pStyle w:val="Prrafodelista"/>
        <w:numPr>
          <w:ilvl w:val="0"/>
          <w:numId w:val="15"/>
        </w:numPr>
        <w:ind w:left="425" w:hanging="357"/>
        <w:jc w:val="both"/>
        <w:rPr>
          <w:rFonts w:ascii="Arial" w:hAnsi="Arial" w:cs="Arial"/>
          <w:bCs/>
          <w:sz w:val="28"/>
          <w:szCs w:val="28"/>
        </w:rPr>
      </w:pPr>
      <w:r w:rsidRPr="00AC294E">
        <w:rPr>
          <w:rFonts w:ascii="Arial" w:hAnsi="Arial" w:cs="Arial"/>
          <w:bCs/>
          <w:sz w:val="28"/>
          <w:szCs w:val="28"/>
        </w:rPr>
        <w:t>A mi hijo Osmel David; que es mi motor impulsor y artífice de este logro.</w:t>
      </w:r>
    </w:p>
    <w:p w14:paraId="1895DBF8" w14:textId="5AEFDA5C" w:rsidR="000B3478" w:rsidRPr="00C01F6C" w:rsidRDefault="000B3478" w:rsidP="00C01F6C">
      <w:pPr>
        <w:pStyle w:val="Prrafodelista"/>
        <w:numPr>
          <w:ilvl w:val="0"/>
          <w:numId w:val="15"/>
        </w:numPr>
        <w:ind w:left="425" w:hanging="357"/>
        <w:jc w:val="both"/>
        <w:rPr>
          <w:rFonts w:ascii="Arial" w:hAnsi="Arial" w:cs="Arial"/>
          <w:bCs/>
          <w:sz w:val="28"/>
          <w:szCs w:val="28"/>
        </w:rPr>
      </w:pPr>
      <w:r w:rsidRPr="00C01F6C">
        <w:rPr>
          <w:rFonts w:ascii="Arial" w:hAnsi="Arial" w:cs="Arial"/>
          <w:bCs/>
          <w:sz w:val="28"/>
          <w:szCs w:val="28"/>
        </w:rPr>
        <w:t xml:space="preserve">A mis tutores, </w:t>
      </w:r>
      <w:proofErr w:type="spellStart"/>
      <w:r w:rsidR="00AC294E" w:rsidRPr="00C01F6C">
        <w:rPr>
          <w:rFonts w:ascii="Arial" w:hAnsi="Arial" w:cs="Arial"/>
          <w:bCs/>
          <w:sz w:val="28"/>
          <w:szCs w:val="28"/>
        </w:rPr>
        <w:t>Dr.C</w:t>
      </w:r>
      <w:proofErr w:type="spellEnd"/>
      <w:r w:rsidR="00AC294E" w:rsidRPr="00C01F6C">
        <w:rPr>
          <w:rFonts w:ascii="Arial" w:hAnsi="Arial" w:cs="Arial"/>
          <w:bCs/>
          <w:sz w:val="28"/>
          <w:szCs w:val="28"/>
        </w:rPr>
        <w:t xml:space="preserve">. René Florido y </w:t>
      </w:r>
      <w:proofErr w:type="spellStart"/>
      <w:r w:rsidR="00AC294E" w:rsidRPr="00C01F6C">
        <w:rPr>
          <w:rFonts w:ascii="Arial" w:hAnsi="Arial" w:cs="Arial"/>
          <w:bCs/>
          <w:sz w:val="28"/>
          <w:szCs w:val="28"/>
        </w:rPr>
        <w:t>Dr.C</w:t>
      </w:r>
      <w:proofErr w:type="spellEnd"/>
      <w:r w:rsidR="00AC294E" w:rsidRPr="00C01F6C">
        <w:rPr>
          <w:rFonts w:ascii="Arial" w:hAnsi="Arial" w:cs="Arial"/>
          <w:bCs/>
          <w:sz w:val="28"/>
          <w:szCs w:val="28"/>
        </w:rPr>
        <w:t xml:space="preserve">. Eduardo </w:t>
      </w:r>
      <w:proofErr w:type="spellStart"/>
      <w:r w:rsidR="00AC294E" w:rsidRPr="00C01F6C">
        <w:rPr>
          <w:rFonts w:ascii="Arial" w:hAnsi="Arial" w:cs="Arial"/>
          <w:bCs/>
          <w:sz w:val="28"/>
          <w:szCs w:val="28"/>
        </w:rPr>
        <w:t>Jeréz</w:t>
      </w:r>
      <w:proofErr w:type="spellEnd"/>
      <w:r w:rsidRPr="00C01F6C">
        <w:rPr>
          <w:rFonts w:ascii="Arial" w:hAnsi="Arial" w:cs="Arial"/>
          <w:bCs/>
          <w:sz w:val="28"/>
          <w:szCs w:val="28"/>
        </w:rPr>
        <w:t xml:space="preserve">; que aceptaron guiarme </w:t>
      </w:r>
      <w:r w:rsidR="00AC294E" w:rsidRPr="00C01F6C">
        <w:rPr>
          <w:rFonts w:ascii="Arial" w:hAnsi="Arial" w:cs="Arial"/>
          <w:bCs/>
          <w:sz w:val="28"/>
          <w:szCs w:val="28"/>
        </w:rPr>
        <w:t xml:space="preserve">en </w:t>
      </w:r>
      <w:r w:rsidRPr="00C01F6C">
        <w:rPr>
          <w:rFonts w:ascii="Arial" w:hAnsi="Arial" w:cs="Arial"/>
          <w:bCs/>
          <w:sz w:val="28"/>
          <w:szCs w:val="28"/>
        </w:rPr>
        <w:t>esta investigación</w:t>
      </w:r>
      <w:r w:rsidR="00C01F6C" w:rsidRPr="00C01F6C">
        <w:rPr>
          <w:rFonts w:ascii="Arial" w:hAnsi="Arial" w:cs="Arial"/>
          <w:bCs/>
          <w:sz w:val="28"/>
          <w:szCs w:val="28"/>
        </w:rPr>
        <w:t>,</w:t>
      </w:r>
      <w:r w:rsidR="00AC294E" w:rsidRPr="00C01F6C">
        <w:rPr>
          <w:rFonts w:ascii="Arial" w:hAnsi="Arial" w:cs="Arial"/>
          <w:bCs/>
          <w:sz w:val="28"/>
          <w:szCs w:val="28"/>
        </w:rPr>
        <w:t xml:space="preserve"> aun sabiendo lo difícil que podía resultar</w:t>
      </w:r>
      <w:r w:rsidR="00C01F6C" w:rsidRPr="00C01F6C">
        <w:rPr>
          <w:rFonts w:ascii="Arial" w:hAnsi="Arial" w:cs="Arial"/>
          <w:bCs/>
          <w:sz w:val="28"/>
          <w:szCs w:val="28"/>
        </w:rPr>
        <w:t xml:space="preserve"> lograr un informático-agrónomo, y </w:t>
      </w:r>
      <w:r w:rsidRPr="00C01F6C">
        <w:rPr>
          <w:rFonts w:ascii="Arial" w:hAnsi="Arial" w:cs="Arial"/>
          <w:bCs/>
          <w:sz w:val="28"/>
          <w:szCs w:val="28"/>
        </w:rPr>
        <w:t>a la cual han dedicado valiosísimo tiempo.</w:t>
      </w:r>
    </w:p>
    <w:p w14:paraId="1A461736" w14:textId="743612DC" w:rsidR="00AC294E" w:rsidRPr="00AC294E" w:rsidRDefault="000B3478" w:rsidP="00AC294E">
      <w:pPr>
        <w:pStyle w:val="Prrafodelista"/>
        <w:numPr>
          <w:ilvl w:val="0"/>
          <w:numId w:val="15"/>
        </w:numPr>
        <w:ind w:left="425" w:hanging="357"/>
        <w:jc w:val="both"/>
        <w:rPr>
          <w:rFonts w:ascii="Arial" w:hAnsi="Arial" w:cs="Arial"/>
          <w:bCs/>
          <w:sz w:val="28"/>
          <w:szCs w:val="28"/>
        </w:rPr>
      </w:pPr>
      <w:r w:rsidRPr="00AC294E">
        <w:rPr>
          <w:rFonts w:ascii="Arial" w:hAnsi="Arial" w:cs="Arial"/>
          <w:bCs/>
          <w:sz w:val="28"/>
          <w:szCs w:val="28"/>
        </w:rPr>
        <w:t>A los investigadores, especialista y técnicos del INCA por b</w:t>
      </w:r>
      <w:r w:rsidR="00AC294E" w:rsidRPr="00AC294E">
        <w:rPr>
          <w:rFonts w:ascii="Arial" w:hAnsi="Arial" w:cs="Arial"/>
          <w:bCs/>
          <w:sz w:val="28"/>
          <w:szCs w:val="28"/>
        </w:rPr>
        <w:t xml:space="preserve">rindarme su ayuda en todo momento, en especial Dr. Alberto Hernández, </w:t>
      </w:r>
      <w:proofErr w:type="spellStart"/>
      <w:r w:rsidR="00AC294E" w:rsidRPr="00AC294E">
        <w:rPr>
          <w:rFonts w:ascii="Arial" w:hAnsi="Arial" w:cs="Arial"/>
          <w:bCs/>
          <w:sz w:val="28"/>
          <w:szCs w:val="28"/>
        </w:rPr>
        <w:t>Dra.C</w:t>
      </w:r>
      <w:proofErr w:type="spellEnd"/>
      <w:r w:rsidR="00AC294E" w:rsidRPr="00AC294E">
        <w:rPr>
          <w:rFonts w:ascii="Arial" w:hAnsi="Arial" w:cs="Arial"/>
          <w:bCs/>
          <w:sz w:val="28"/>
          <w:szCs w:val="28"/>
        </w:rPr>
        <w:t xml:space="preserve">. Gloria Martín, </w:t>
      </w:r>
      <w:proofErr w:type="spellStart"/>
      <w:r w:rsidR="00AC294E" w:rsidRPr="00AC294E">
        <w:rPr>
          <w:rFonts w:ascii="Arial" w:hAnsi="Arial" w:cs="Arial"/>
          <w:bCs/>
          <w:sz w:val="28"/>
          <w:szCs w:val="28"/>
        </w:rPr>
        <w:t>Dr.C</w:t>
      </w:r>
      <w:proofErr w:type="spellEnd"/>
      <w:r w:rsidR="00AC294E" w:rsidRPr="00AC294E">
        <w:rPr>
          <w:rFonts w:ascii="Arial" w:hAnsi="Arial" w:cs="Arial"/>
          <w:bCs/>
          <w:sz w:val="28"/>
          <w:szCs w:val="28"/>
        </w:rPr>
        <w:t xml:space="preserve">. Martín </w:t>
      </w:r>
      <w:proofErr w:type="spellStart"/>
      <w:r w:rsidR="00AC294E" w:rsidRPr="00AC294E">
        <w:rPr>
          <w:rFonts w:ascii="Arial" w:hAnsi="Arial" w:cs="Arial"/>
          <w:bCs/>
          <w:sz w:val="28"/>
          <w:szCs w:val="28"/>
        </w:rPr>
        <w:t>Bertolí</w:t>
      </w:r>
      <w:proofErr w:type="spellEnd"/>
      <w:r w:rsidR="00AC294E" w:rsidRPr="00AC294E">
        <w:rPr>
          <w:rFonts w:ascii="Arial" w:hAnsi="Arial" w:cs="Arial"/>
          <w:bCs/>
          <w:sz w:val="28"/>
          <w:szCs w:val="28"/>
        </w:rPr>
        <w:t xml:space="preserve">, Hilda </w:t>
      </w:r>
      <w:proofErr w:type="spellStart"/>
      <w:r w:rsidR="00AC294E" w:rsidRPr="00AC294E">
        <w:rPr>
          <w:rFonts w:ascii="Arial" w:hAnsi="Arial" w:cs="Arial"/>
          <w:bCs/>
          <w:sz w:val="28"/>
          <w:szCs w:val="28"/>
        </w:rPr>
        <w:t>Bompío</w:t>
      </w:r>
      <w:proofErr w:type="spellEnd"/>
      <w:r w:rsidR="00AC294E" w:rsidRPr="00AC294E">
        <w:rPr>
          <w:rFonts w:ascii="Arial" w:hAnsi="Arial" w:cs="Arial"/>
          <w:bCs/>
          <w:sz w:val="28"/>
          <w:szCs w:val="28"/>
        </w:rPr>
        <w:t>, Marcelino Galván, Tomás</w:t>
      </w:r>
      <w:r w:rsidR="005B000A">
        <w:rPr>
          <w:rFonts w:ascii="Arial" w:hAnsi="Arial" w:cs="Arial"/>
          <w:bCs/>
          <w:sz w:val="28"/>
          <w:szCs w:val="28"/>
        </w:rPr>
        <w:t xml:space="preserve"> Hernández</w:t>
      </w:r>
      <w:r w:rsidRPr="00AC294E">
        <w:rPr>
          <w:rFonts w:ascii="Arial" w:hAnsi="Arial" w:cs="Arial"/>
          <w:bCs/>
          <w:sz w:val="28"/>
          <w:szCs w:val="28"/>
        </w:rPr>
        <w:t>.</w:t>
      </w:r>
    </w:p>
    <w:p w14:paraId="1FE14158" w14:textId="212B5FB2" w:rsidR="000B3478" w:rsidRPr="00C01F6C" w:rsidRDefault="000B3478" w:rsidP="00BA5AF5">
      <w:pPr>
        <w:pStyle w:val="Prrafodelista"/>
        <w:numPr>
          <w:ilvl w:val="0"/>
          <w:numId w:val="15"/>
        </w:numPr>
        <w:ind w:left="425" w:hanging="357"/>
        <w:jc w:val="both"/>
        <w:rPr>
          <w:rFonts w:ascii="Arial" w:hAnsi="Arial" w:cs="Arial"/>
          <w:bCs/>
          <w:sz w:val="28"/>
          <w:szCs w:val="28"/>
        </w:rPr>
      </w:pPr>
      <w:r w:rsidRPr="00C01F6C">
        <w:rPr>
          <w:rFonts w:ascii="Arial" w:hAnsi="Arial" w:cs="Arial"/>
          <w:bCs/>
          <w:sz w:val="28"/>
          <w:szCs w:val="28"/>
        </w:rPr>
        <w:t>A Edgardo Guevara</w:t>
      </w:r>
      <w:r w:rsidR="00C01F6C">
        <w:rPr>
          <w:rFonts w:ascii="Arial" w:hAnsi="Arial" w:cs="Arial"/>
          <w:bCs/>
          <w:sz w:val="28"/>
          <w:szCs w:val="28"/>
        </w:rPr>
        <w:t xml:space="preserve">; por la introducción de DSSAT en el INCA, </w:t>
      </w:r>
      <w:r w:rsidRPr="00C01F6C">
        <w:rPr>
          <w:rFonts w:ascii="Arial" w:hAnsi="Arial" w:cs="Arial"/>
          <w:bCs/>
          <w:sz w:val="28"/>
          <w:szCs w:val="28"/>
        </w:rPr>
        <w:t>la ayuda prestada y todos los</w:t>
      </w:r>
      <w:r w:rsidR="00C01F6C" w:rsidRPr="00C01F6C">
        <w:rPr>
          <w:rFonts w:ascii="Arial" w:hAnsi="Arial" w:cs="Arial"/>
          <w:bCs/>
          <w:sz w:val="28"/>
          <w:szCs w:val="28"/>
        </w:rPr>
        <w:t xml:space="preserve"> </w:t>
      </w:r>
      <w:r w:rsidRPr="00C01F6C">
        <w:rPr>
          <w:rFonts w:ascii="Arial" w:hAnsi="Arial" w:cs="Arial"/>
          <w:bCs/>
          <w:sz w:val="28"/>
          <w:szCs w:val="28"/>
        </w:rPr>
        <w:t>consejos brindados desde el inicio de la investigación.</w:t>
      </w:r>
    </w:p>
    <w:p w14:paraId="0468A8ED" w14:textId="07BB9DC9" w:rsidR="000B3478" w:rsidRPr="00AC294E" w:rsidRDefault="000B3478" w:rsidP="000B3478">
      <w:pPr>
        <w:pStyle w:val="Prrafodelista"/>
        <w:numPr>
          <w:ilvl w:val="0"/>
          <w:numId w:val="15"/>
        </w:numPr>
        <w:ind w:left="425" w:hanging="357"/>
        <w:jc w:val="both"/>
        <w:rPr>
          <w:rFonts w:ascii="Arial" w:hAnsi="Arial" w:cs="Arial"/>
          <w:bCs/>
          <w:sz w:val="28"/>
          <w:szCs w:val="28"/>
        </w:rPr>
      </w:pPr>
      <w:r w:rsidRPr="00AC294E">
        <w:rPr>
          <w:rFonts w:ascii="Arial" w:hAnsi="Arial" w:cs="Arial"/>
          <w:bCs/>
          <w:sz w:val="28"/>
          <w:szCs w:val="28"/>
        </w:rPr>
        <w:t>A mi primo</w:t>
      </w:r>
      <w:r w:rsidR="005B000A">
        <w:rPr>
          <w:rFonts w:ascii="Arial" w:hAnsi="Arial" w:cs="Arial"/>
          <w:bCs/>
          <w:sz w:val="28"/>
          <w:szCs w:val="28"/>
        </w:rPr>
        <w:t>,</w:t>
      </w:r>
      <w:r w:rsidRPr="00AC294E">
        <w:rPr>
          <w:rFonts w:ascii="Arial" w:hAnsi="Arial" w:cs="Arial"/>
          <w:bCs/>
          <w:sz w:val="28"/>
          <w:szCs w:val="28"/>
        </w:rPr>
        <w:t xml:space="preserve"> Pedro</w:t>
      </w:r>
      <w:r w:rsidR="00C01F6C">
        <w:rPr>
          <w:rFonts w:ascii="Arial" w:hAnsi="Arial" w:cs="Arial"/>
          <w:bCs/>
          <w:sz w:val="28"/>
          <w:szCs w:val="28"/>
        </w:rPr>
        <w:t xml:space="preserve"> Rodríguez</w:t>
      </w:r>
      <w:r w:rsidRPr="00AC294E">
        <w:rPr>
          <w:rFonts w:ascii="Arial" w:hAnsi="Arial" w:cs="Arial"/>
          <w:bCs/>
          <w:sz w:val="28"/>
          <w:szCs w:val="28"/>
        </w:rPr>
        <w:t xml:space="preserve">; que siempre se ha preocupado por mi superación y me </w:t>
      </w:r>
      <w:r w:rsidR="00C01F6C">
        <w:rPr>
          <w:rFonts w:ascii="Arial" w:hAnsi="Arial" w:cs="Arial"/>
          <w:bCs/>
          <w:sz w:val="28"/>
          <w:szCs w:val="28"/>
        </w:rPr>
        <w:t>brindó</w:t>
      </w:r>
      <w:r w:rsidRPr="00AC294E">
        <w:rPr>
          <w:rFonts w:ascii="Arial" w:hAnsi="Arial" w:cs="Arial"/>
          <w:bCs/>
          <w:sz w:val="28"/>
          <w:szCs w:val="28"/>
        </w:rPr>
        <w:t xml:space="preserve"> su ayuda y consejo.</w:t>
      </w:r>
    </w:p>
    <w:p w14:paraId="3E2543C5" w14:textId="77777777" w:rsidR="000B3478" w:rsidRPr="00AC294E" w:rsidRDefault="000B3478" w:rsidP="000B3478">
      <w:pPr>
        <w:pStyle w:val="Prrafodelista"/>
        <w:numPr>
          <w:ilvl w:val="0"/>
          <w:numId w:val="15"/>
        </w:numPr>
        <w:ind w:left="425" w:hanging="357"/>
        <w:jc w:val="both"/>
        <w:rPr>
          <w:rFonts w:ascii="Arial" w:hAnsi="Arial" w:cs="Arial"/>
          <w:bCs/>
          <w:sz w:val="28"/>
          <w:szCs w:val="28"/>
        </w:rPr>
      </w:pPr>
      <w:r w:rsidRPr="00AC294E">
        <w:rPr>
          <w:rFonts w:ascii="Arial" w:hAnsi="Arial" w:cs="Arial"/>
          <w:bCs/>
          <w:sz w:val="28"/>
          <w:szCs w:val="28"/>
        </w:rPr>
        <w:t>A todos los que me han apoyado y me han dado ánimo para continuar.</w:t>
      </w:r>
    </w:p>
    <w:p w14:paraId="36A5B4D5" w14:textId="77777777" w:rsidR="000B3478" w:rsidRPr="00AC294E" w:rsidRDefault="000B3478" w:rsidP="000B3478">
      <w:pPr>
        <w:jc w:val="both"/>
        <w:rPr>
          <w:rFonts w:ascii="Arial" w:hAnsi="Arial" w:cs="Arial"/>
          <w:bCs/>
          <w:sz w:val="28"/>
          <w:szCs w:val="28"/>
        </w:rPr>
      </w:pPr>
    </w:p>
    <w:p w14:paraId="0E17282C" w14:textId="77777777" w:rsidR="000B3478" w:rsidRPr="00AC294E" w:rsidRDefault="000B3478" w:rsidP="000B3478">
      <w:pPr>
        <w:jc w:val="right"/>
        <w:rPr>
          <w:rFonts w:ascii="Arial" w:hAnsi="Arial" w:cs="Arial"/>
          <w:bCs/>
          <w:sz w:val="28"/>
          <w:szCs w:val="28"/>
        </w:rPr>
      </w:pPr>
      <w:r w:rsidRPr="00AC294E">
        <w:rPr>
          <w:rFonts w:ascii="Arial" w:hAnsi="Arial" w:cs="Arial"/>
          <w:bCs/>
          <w:sz w:val="28"/>
          <w:szCs w:val="28"/>
        </w:rPr>
        <w:t>Muchas gracias</w:t>
      </w:r>
    </w:p>
    <w:p w14:paraId="0BC358F7" w14:textId="77777777" w:rsidR="000B3478" w:rsidRDefault="000B3478">
      <w:pPr>
        <w:rPr>
          <w:rFonts w:ascii="Arial" w:hAnsi="Arial" w:cs="Arial"/>
          <w:b/>
          <w:bCs/>
          <w:sz w:val="24"/>
          <w:szCs w:val="24"/>
        </w:rPr>
      </w:pPr>
      <w:r>
        <w:rPr>
          <w:rFonts w:ascii="Arial" w:hAnsi="Arial" w:cs="Arial"/>
          <w:b/>
          <w:bCs/>
          <w:sz w:val="24"/>
          <w:szCs w:val="24"/>
        </w:rPr>
        <w:br w:type="page"/>
      </w:r>
    </w:p>
    <w:p w14:paraId="7990C73B" w14:textId="77777777" w:rsidR="005B000A" w:rsidRDefault="005B000A" w:rsidP="001A1E09">
      <w:pPr>
        <w:autoSpaceDE w:val="0"/>
        <w:autoSpaceDN w:val="0"/>
        <w:adjustRightInd w:val="0"/>
        <w:spacing w:after="0" w:line="360" w:lineRule="auto"/>
        <w:jc w:val="right"/>
        <w:rPr>
          <w:rFonts w:ascii="Lucida Calligraphy" w:hAnsi="Lucida Calligraphy" w:cs="Arial"/>
          <w:bCs/>
          <w:sz w:val="28"/>
          <w:szCs w:val="28"/>
        </w:rPr>
      </w:pPr>
    </w:p>
    <w:p w14:paraId="7FE5E9C1" w14:textId="77777777" w:rsidR="005B000A" w:rsidRDefault="005B000A" w:rsidP="001A1E09">
      <w:pPr>
        <w:autoSpaceDE w:val="0"/>
        <w:autoSpaceDN w:val="0"/>
        <w:adjustRightInd w:val="0"/>
        <w:spacing w:after="0" w:line="360" w:lineRule="auto"/>
        <w:jc w:val="right"/>
        <w:rPr>
          <w:rFonts w:ascii="Lucida Calligraphy" w:hAnsi="Lucida Calligraphy" w:cs="Arial"/>
          <w:bCs/>
          <w:sz w:val="28"/>
          <w:szCs w:val="28"/>
        </w:rPr>
      </w:pPr>
    </w:p>
    <w:p w14:paraId="2E8EE8A9" w14:textId="77777777" w:rsidR="005B000A" w:rsidRDefault="005B000A" w:rsidP="001A1E09">
      <w:pPr>
        <w:autoSpaceDE w:val="0"/>
        <w:autoSpaceDN w:val="0"/>
        <w:adjustRightInd w:val="0"/>
        <w:spacing w:after="0" w:line="360" w:lineRule="auto"/>
        <w:jc w:val="right"/>
        <w:rPr>
          <w:rFonts w:ascii="Lucida Calligraphy" w:hAnsi="Lucida Calligraphy" w:cs="Arial"/>
          <w:bCs/>
          <w:sz w:val="28"/>
          <w:szCs w:val="28"/>
        </w:rPr>
      </w:pPr>
    </w:p>
    <w:p w14:paraId="45D721BE" w14:textId="77777777" w:rsidR="005B000A" w:rsidRDefault="005B000A" w:rsidP="001A1E09">
      <w:pPr>
        <w:autoSpaceDE w:val="0"/>
        <w:autoSpaceDN w:val="0"/>
        <w:adjustRightInd w:val="0"/>
        <w:spacing w:after="0" w:line="360" w:lineRule="auto"/>
        <w:jc w:val="right"/>
        <w:rPr>
          <w:rFonts w:ascii="Lucida Calligraphy" w:hAnsi="Lucida Calligraphy" w:cs="Arial"/>
          <w:bCs/>
          <w:sz w:val="28"/>
          <w:szCs w:val="28"/>
        </w:rPr>
      </w:pPr>
    </w:p>
    <w:p w14:paraId="63270884" w14:textId="77777777" w:rsidR="005B000A" w:rsidRDefault="005B000A" w:rsidP="001A1E09">
      <w:pPr>
        <w:autoSpaceDE w:val="0"/>
        <w:autoSpaceDN w:val="0"/>
        <w:adjustRightInd w:val="0"/>
        <w:spacing w:after="0" w:line="360" w:lineRule="auto"/>
        <w:jc w:val="right"/>
        <w:rPr>
          <w:rFonts w:ascii="Lucida Calligraphy" w:hAnsi="Lucida Calligraphy" w:cs="Arial"/>
          <w:bCs/>
          <w:sz w:val="28"/>
          <w:szCs w:val="28"/>
        </w:rPr>
      </w:pPr>
    </w:p>
    <w:p w14:paraId="73F6FA32" w14:textId="77777777" w:rsidR="005B000A" w:rsidRDefault="005B000A" w:rsidP="001A1E09">
      <w:pPr>
        <w:autoSpaceDE w:val="0"/>
        <w:autoSpaceDN w:val="0"/>
        <w:adjustRightInd w:val="0"/>
        <w:spacing w:after="0" w:line="360" w:lineRule="auto"/>
        <w:jc w:val="right"/>
        <w:rPr>
          <w:rFonts w:ascii="Lucida Calligraphy" w:hAnsi="Lucida Calligraphy" w:cs="Arial"/>
          <w:bCs/>
          <w:sz w:val="28"/>
          <w:szCs w:val="28"/>
        </w:rPr>
      </w:pPr>
    </w:p>
    <w:p w14:paraId="6355D392" w14:textId="77777777" w:rsidR="005B000A" w:rsidRDefault="005B000A" w:rsidP="001A1E09">
      <w:pPr>
        <w:autoSpaceDE w:val="0"/>
        <w:autoSpaceDN w:val="0"/>
        <w:adjustRightInd w:val="0"/>
        <w:spacing w:after="0" w:line="360" w:lineRule="auto"/>
        <w:jc w:val="right"/>
        <w:rPr>
          <w:rFonts w:ascii="Lucida Calligraphy" w:hAnsi="Lucida Calligraphy" w:cs="Arial"/>
          <w:bCs/>
          <w:sz w:val="28"/>
          <w:szCs w:val="28"/>
        </w:rPr>
      </w:pPr>
    </w:p>
    <w:p w14:paraId="677A9BEF" w14:textId="77777777" w:rsidR="005B000A" w:rsidRDefault="005B000A" w:rsidP="001A1E09">
      <w:pPr>
        <w:autoSpaceDE w:val="0"/>
        <w:autoSpaceDN w:val="0"/>
        <w:adjustRightInd w:val="0"/>
        <w:spacing w:after="0" w:line="360" w:lineRule="auto"/>
        <w:jc w:val="right"/>
        <w:rPr>
          <w:rFonts w:ascii="Lucida Calligraphy" w:hAnsi="Lucida Calligraphy" w:cs="Arial"/>
          <w:bCs/>
          <w:sz w:val="28"/>
          <w:szCs w:val="28"/>
        </w:rPr>
      </w:pPr>
    </w:p>
    <w:p w14:paraId="1F6C2D4B" w14:textId="77777777" w:rsidR="005B000A" w:rsidRDefault="005B000A" w:rsidP="001A1E09">
      <w:pPr>
        <w:autoSpaceDE w:val="0"/>
        <w:autoSpaceDN w:val="0"/>
        <w:adjustRightInd w:val="0"/>
        <w:spacing w:after="0" w:line="360" w:lineRule="auto"/>
        <w:jc w:val="right"/>
        <w:rPr>
          <w:rFonts w:ascii="Lucida Calligraphy" w:hAnsi="Lucida Calligraphy" w:cs="Arial"/>
          <w:bCs/>
          <w:sz w:val="28"/>
          <w:szCs w:val="28"/>
        </w:rPr>
      </w:pPr>
    </w:p>
    <w:p w14:paraId="1D2749EF" w14:textId="77777777" w:rsidR="005B000A" w:rsidRDefault="005B000A" w:rsidP="001A1E09">
      <w:pPr>
        <w:autoSpaceDE w:val="0"/>
        <w:autoSpaceDN w:val="0"/>
        <w:adjustRightInd w:val="0"/>
        <w:spacing w:after="0" w:line="360" w:lineRule="auto"/>
        <w:jc w:val="right"/>
        <w:rPr>
          <w:rFonts w:ascii="Lucida Calligraphy" w:hAnsi="Lucida Calligraphy" w:cs="Arial"/>
          <w:bCs/>
          <w:sz w:val="28"/>
          <w:szCs w:val="28"/>
        </w:rPr>
      </w:pPr>
    </w:p>
    <w:p w14:paraId="0B529D8B" w14:textId="77777777" w:rsidR="005B000A" w:rsidRDefault="005B000A" w:rsidP="001A1E09">
      <w:pPr>
        <w:autoSpaceDE w:val="0"/>
        <w:autoSpaceDN w:val="0"/>
        <w:adjustRightInd w:val="0"/>
        <w:spacing w:after="0" w:line="360" w:lineRule="auto"/>
        <w:jc w:val="right"/>
        <w:rPr>
          <w:rFonts w:ascii="Lucida Calligraphy" w:hAnsi="Lucida Calligraphy" w:cs="Arial"/>
          <w:bCs/>
          <w:sz w:val="28"/>
          <w:szCs w:val="28"/>
        </w:rPr>
      </w:pPr>
    </w:p>
    <w:p w14:paraId="5A15E0C8" w14:textId="77777777" w:rsidR="005B000A" w:rsidRDefault="005B000A" w:rsidP="001A1E09">
      <w:pPr>
        <w:autoSpaceDE w:val="0"/>
        <w:autoSpaceDN w:val="0"/>
        <w:adjustRightInd w:val="0"/>
        <w:spacing w:after="0" w:line="360" w:lineRule="auto"/>
        <w:jc w:val="right"/>
        <w:rPr>
          <w:rFonts w:ascii="Lucida Calligraphy" w:hAnsi="Lucida Calligraphy" w:cs="Arial"/>
          <w:bCs/>
          <w:sz w:val="28"/>
          <w:szCs w:val="28"/>
        </w:rPr>
      </w:pPr>
    </w:p>
    <w:p w14:paraId="55D61D3F" w14:textId="77777777" w:rsidR="005B000A" w:rsidRDefault="005B000A" w:rsidP="001A1E09">
      <w:pPr>
        <w:autoSpaceDE w:val="0"/>
        <w:autoSpaceDN w:val="0"/>
        <w:adjustRightInd w:val="0"/>
        <w:spacing w:after="0" w:line="360" w:lineRule="auto"/>
        <w:jc w:val="right"/>
        <w:rPr>
          <w:rFonts w:ascii="Lucida Calligraphy" w:hAnsi="Lucida Calligraphy" w:cs="Arial"/>
          <w:bCs/>
          <w:sz w:val="28"/>
          <w:szCs w:val="28"/>
        </w:rPr>
      </w:pPr>
    </w:p>
    <w:p w14:paraId="4C723809" w14:textId="77777777" w:rsidR="005B000A" w:rsidRDefault="005B000A" w:rsidP="001A1E09">
      <w:pPr>
        <w:autoSpaceDE w:val="0"/>
        <w:autoSpaceDN w:val="0"/>
        <w:adjustRightInd w:val="0"/>
        <w:spacing w:after="0" w:line="360" w:lineRule="auto"/>
        <w:jc w:val="right"/>
        <w:rPr>
          <w:rFonts w:ascii="Lucida Calligraphy" w:hAnsi="Lucida Calligraphy" w:cs="Arial"/>
          <w:bCs/>
          <w:sz w:val="28"/>
          <w:szCs w:val="28"/>
        </w:rPr>
      </w:pPr>
    </w:p>
    <w:p w14:paraId="2E0DE6EE" w14:textId="77777777" w:rsidR="005B000A" w:rsidRDefault="005B000A" w:rsidP="001A1E09">
      <w:pPr>
        <w:autoSpaceDE w:val="0"/>
        <w:autoSpaceDN w:val="0"/>
        <w:adjustRightInd w:val="0"/>
        <w:spacing w:after="0" w:line="360" w:lineRule="auto"/>
        <w:jc w:val="right"/>
        <w:rPr>
          <w:rFonts w:ascii="Lucida Calligraphy" w:hAnsi="Lucida Calligraphy" w:cs="Arial"/>
          <w:bCs/>
          <w:sz w:val="28"/>
          <w:szCs w:val="28"/>
        </w:rPr>
      </w:pPr>
    </w:p>
    <w:p w14:paraId="56799178" w14:textId="685F60B5" w:rsidR="001A1E09" w:rsidRPr="007A00EE" w:rsidRDefault="001A1E09" w:rsidP="001A1E09">
      <w:pPr>
        <w:autoSpaceDE w:val="0"/>
        <w:autoSpaceDN w:val="0"/>
        <w:adjustRightInd w:val="0"/>
        <w:spacing w:after="0" w:line="360" w:lineRule="auto"/>
        <w:jc w:val="right"/>
        <w:rPr>
          <w:rFonts w:ascii="Lucida Calligraphy" w:hAnsi="Lucida Calligraphy" w:cs="Arial"/>
          <w:bCs/>
          <w:sz w:val="28"/>
          <w:szCs w:val="28"/>
        </w:rPr>
      </w:pPr>
      <w:r w:rsidRPr="007A00EE">
        <w:rPr>
          <w:rFonts w:ascii="Lucida Calligraphy" w:hAnsi="Lucida Calligraphy" w:cs="Arial"/>
          <w:bCs/>
          <w:sz w:val="28"/>
          <w:szCs w:val="28"/>
        </w:rPr>
        <w:t>Dedicatoria</w:t>
      </w:r>
    </w:p>
    <w:p w14:paraId="10CE7EC4" w14:textId="77777777" w:rsidR="001A1E09" w:rsidRPr="007A00EE" w:rsidRDefault="001A1E09" w:rsidP="001A1E09">
      <w:pPr>
        <w:jc w:val="right"/>
        <w:rPr>
          <w:rFonts w:ascii="Lucida Calligraphy" w:hAnsi="Lucida Calligraphy" w:cs="Arial"/>
          <w:bCs/>
          <w:sz w:val="28"/>
          <w:szCs w:val="28"/>
        </w:rPr>
      </w:pPr>
      <w:r w:rsidRPr="007A00EE">
        <w:rPr>
          <w:rFonts w:ascii="Lucida Calligraphy" w:hAnsi="Lucida Calligraphy" w:cs="Arial"/>
          <w:bCs/>
          <w:sz w:val="28"/>
          <w:szCs w:val="28"/>
        </w:rPr>
        <w:t xml:space="preserve">A mi hijo Osmel David; </w:t>
      </w:r>
    </w:p>
    <w:p w14:paraId="1AFADFD1" w14:textId="77777777" w:rsidR="001A1E09" w:rsidRDefault="001A1E09" w:rsidP="001A1E09">
      <w:pPr>
        <w:jc w:val="right"/>
        <w:rPr>
          <w:rFonts w:ascii="Lucida Calligraphy" w:hAnsi="Lucida Calligraphy" w:cs="Arial"/>
          <w:bCs/>
          <w:sz w:val="28"/>
          <w:szCs w:val="28"/>
        </w:rPr>
      </w:pPr>
      <w:r w:rsidRPr="007A00EE">
        <w:rPr>
          <w:rFonts w:ascii="Lucida Calligraphy" w:hAnsi="Lucida Calligraphy" w:cs="Arial"/>
          <w:bCs/>
          <w:sz w:val="28"/>
          <w:szCs w:val="28"/>
        </w:rPr>
        <w:t>a él todo mi amor y sacrificio</w:t>
      </w:r>
    </w:p>
    <w:p w14:paraId="4A266112" w14:textId="77777777" w:rsidR="001A1E09" w:rsidRDefault="001A1E09" w:rsidP="001A1E09">
      <w:pPr>
        <w:jc w:val="right"/>
        <w:rPr>
          <w:rFonts w:ascii="Lucida Calligraphy" w:hAnsi="Lucida Calligraphy" w:cs="Arial"/>
          <w:bCs/>
          <w:sz w:val="28"/>
          <w:szCs w:val="28"/>
        </w:rPr>
      </w:pPr>
    </w:p>
    <w:p w14:paraId="466A0D7E" w14:textId="6AAD20B4" w:rsidR="005A18F0" w:rsidRDefault="001A1E09" w:rsidP="001A1E09">
      <w:pPr>
        <w:jc w:val="right"/>
        <w:rPr>
          <w:rFonts w:ascii="Arial" w:hAnsi="Arial" w:cs="Arial"/>
          <w:b/>
          <w:bCs/>
          <w:sz w:val="24"/>
          <w:szCs w:val="24"/>
        </w:rPr>
      </w:pPr>
      <w:r>
        <w:rPr>
          <w:rFonts w:ascii="Lucida Calligraphy" w:hAnsi="Lucida Calligraphy" w:cs="Arial"/>
          <w:bCs/>
          <w:sz w:val="28"/>
          <w:szCs w:val="28"/>
        </w:rPr>
        <w:t>A los investigadores del INCA</w:t>
      </w:r>
      <w:r>
        <w:rPr>
          <w:rFonts w:ascii="Edwardian Script ITC" w:hAnsi="Edwardian Script ITC" w:cs="Arial"/>
          <w:b/>
          <w:bCs/>
          <w:sz w:val="40"/>
          <w:szCs w:val="40"/>
        </w:rPr>
        <w:t xml:space="preserve"> </w:t>
      </w:r>
      <w:r w:rsidR="005A18F0">
        <w:rPr>
          <w:rFonts w:ascii="Arial" w:hAnsi="Arial" w:cs="Arial"/>
          <w:b/>
          <w:bCs/>
          <w:sz w:val="24"/>
          <w:szCs w:val="24"/>
        </w:rPr>
        <w:br w:type="page"/>
      </w:r>
    </w:p>
    <w:p w14:paraId="658B2BEB" w14:textId="5EC1A880" w:rsidR="00ED12D6" w:rsidRDefault="000B3478">
      <w:pPr>
        <w:rPr>
          <w:rFonts w:ascii="Arial" w:hAnsi="Arial" w:cs="Arial"/>
          <w:b/>
          <w:bCs/>
          <w:sz w:val="24"/>
          <w:szCs w:val="24"/>
        </w:rPr>
      </w:pPr>
      <w:r>
        <w:rPr>
          <w:rFonts w:ascii="Arial" w:hAnsi="Arial" w:cs="Arial"/>
          <w:b/>
          <w:bCs/>
          <w:sz w:val="24"/>
          <w:szCs w:val="24"/>
        </w:rPr>
        <w:lastRenderedPageBreak/>
        <w:t>SÍNTESIS</w:t>
      </w:r>
    </w:p>
    <w:p w14:paraId="182C6B32" w14:textId="1E9CFFDC" w:rsidR="00131557" w:rsidRPr="00064167" w:rsidRDefault="00131557" w:rsidP="00064167">
      <w:pPr>
        <w:spacing w:after="0" w:line="360" w:lineRule="auto"/>
        <w:jc w:val="both"/>
        <w:rPr>
          <w:rFonts w:ascii="Arial" w:hAnsi="Arial" w:cs="Arial"/>
          <w:sz w:val="24"/>
          <w:szCs w:val="24"/>
        </w:rPr>
      </w:pPr>
      <w:r w:rsidRPr="00E01A35">
        <w:rPr>
          <w:rFonts w:ascii="Arial" w:hAnsi="Arial" w:cs="Arial"/>
          <w:sz w:val="24"/>
          <w:szCs w:val="24"/>
        </w:rPr>
        <w:t xml:space="preserve">El cambio climático impone desafíos en los sistemas agroalimentarios </w:t>
      </w:r>
      <w:r w:rsidR="00CF491A">
        <w:rPr>
          <w:rFonts w:ascii="Arial" w:hAnsi="Arial" w:cs="Arial"/>
          <w:sz w:val="24"/>
          <w:szCs w:val="24"/>
        </w:rPr>
        <w:t xml:space="preserve">de </w:t>
      </w:r>
      <w:r w:rsidRPr="00E01A35">
        <w:rPr>
          <w:rFonts w:ascii="Arial" w:hAnsi="Arial" w:cs="Arial"/>
          <w:sz w:val="24"/>
          <w:szCs w:val="24"/>
        </w:rPr>
        <w:t>América Latina y el Caribe</w:t>
      </w:r>
      <w:r w:rsidR="00064167">
        <w:rPr>
          <w:rFonts w:ascii="Arial" w:hAnsi="Arial" w:cs="Arial"/>
          <w:sz w:val="24"/>
          <w:szCs w:val="24"/>
        </w:rPr>
        <w:t>.</w:t>
      </w:r>
      <w:r w:rsidRPr="00E01A35">
        <w:rPr>
          <w:rFonts w:ascii="Arial" w:hAnsi="Arial" w:cs="Arial"/>
          <w:sz w:val="24"/>
          <w:szCs w:val="24"/>
        </w:rPr>
        <w:t xml:space="preserve"> La necesidad mundial de aumentar la producción de cereales para contribuir a la seguridad alimentaria y cubrir las necesidades crecientes de los pueblos, ha propiciado que los productores busquen mayores rendimientos. </w:t>
      </w:r>
      <w:r w:rsidRPr="00E01A35">
        <w:rPr>
          <w:rStyle w:val="rynqvb"/>
          <w:rFonts w:ascii="Arial" w:hAnsi="Arial" w:cs="Arial"/>
          <w:sz w:val="24"/>
          <w:szCs w:val="24"/>
        </w:rPr>
        <w:t xml:space="preserve">Los modelos de simulación de cultivos </w:t>
      </w:r>
      <w:r w:rsidR="00CF491A">
        <w:rPr>
          <w:rStyle w:val="rynqvb"/>
          <w:rFonts w:ascii="Arial" w:hAnsi="Arial" w:cs="Arial"/>
          <w:sz w:val="24"/>
          <w:szCs w:val="24"/>
        </w:rPr>
        <w:t xml:space="preserve">son </w:t>
      </w:r>
      <w:r w:rsidRPr="00E01A35">
        <w:rPr>
          <w:rStyle w:val="rynqvb"/>
          <w:rFonts w:ascii="Arial" w:hAnsi="Arial" w:cs="Arial"/>
          <w:sz w:val="24"/>
          <w:szCs w:val="24"/>
        </w:rPr>
        <w:t xml:space="preserve">herramientas </w:t>
      </w:r>
      <w:r w:rsidR="00CF491A">
        <w:rPr>
          <w:rStyle w:val="rynqvb"/>
          <w:rFonts w:ascii="Arial" w:hAnsi="Arial" w:cs="Arial"/>
          <w:sz w:val="24"/>
          <w:szCs w:val="24"/>
        </w:rPr>
        <w:t xml:space="preserve">que permiten </w:t>
      </w:r>
      <w:r w:rsidRPr="00E01A35">
        <w:rPr>
          <w:rStyle w:val="rynqvb"/>
          <w:rFonts w:ascii="Arial" w:hAnsi="Arial" w:cs="Arial"/>
          <w:sz w:val="24"/>
          <w:szCs w:val="24"/>
        </w:rPr>
        <w:t xml:space="preserve">evaluar las consecuencias del cambio climático en la producción de cultivos, adaptaciones de las prácticas de manejo </w:t>
      </w:r>
      <w:r w:rsidRPr="00E01A35">
        <w:rPr>
          <w:rFonts w:ascii="Arial" w:hAnsi="Arial" w:cs="Arial"/>
          <w:sz w:val="24"/>
          <w:szCs w:val="24"/>
        </w:rPr>
        <w:t xml:space="preserve">y la predicción de rendimientos medios y potenciales. El objetivo general de la investigación consistió en </w:t>
      </w:r>
      <w:r w:rsidR="00CF491A">
        <w:rPr>
          <w:rFonts w:ascii="Arial" w:hAnsi="Arial" w:cs="Arial"/>
          <w:sz w:val="24"/>
          <w:szCs w:val="24"/>
          <w:lang w:val="es-MX"/>
        </w:rPr>
        <w:t>utilizar el modelo de simulación de cultivos DSSAT para la estimación de rendimientos del maíz cv. ‘P-7928’</w:t>
      </w:r>
      <w:r w:rsidR="00CF491A" w:rsidRPr="001F283A">
        <w:rPr>
          <w:rFonts w:ascii="Arial" w:hAnsi="Arial" w:cs="Arial"/>
          <w:sz w:val="24"/>
          <w:szCs w:val="24"/>
          <w:lang w:val="es-MX"/>
        </w:rPr>
        <w:t xml:space="preserve"> en diferentes condiciones hídricas y climáticas que permitan la adaptación al cambio climático</w:t>
      </w:r>
      <w:r w:rsidRPr="00E01A35">
        <w:rPr>
          <w:rFonts w:ascii="Arial" w:hAnsi="Arial" w:cs="Arial"/>
          <w:sz w:val="24"/>
          <w:szCs w:val="24"/>
          <w:lang w:val="es-MX"/>
        </w:rPr>
        <w:t>. Se utilizaron datos históricos de tres experimentos para obtener los coeficientes genéticos que describen el comportamiento del cultivar y se desarrollaron otros tres</w:t>
      </w:r>
      <w:r w:rsidR="00A95931">
        <w:rPr>
          <w:rFonts w:ascii="Arial" w:hAnsi="Arial" w:cs="Arial"/>
          <w:sz w:val="24"/>
          <w:szCs w:val="24"/>
          <w:lang w:val="es-MX"/>
        </w:rPr>
        <w:t>,</w:t>
      </w:r>
      <w:r w:rsidRPr="00E01A35">
        <w:rPr>
          <w:rFonts w:ascii="Arial" w:hAnsi="Arial" w:cs="Arial"/>
          <w:sz w:val="24"/>
          <w:szCs w:val="24"/>
          <w:lang w:val="es-MX"/>
        </w:rPr>
        <w:t xml:space="preserve"> para evaluar las simulaciones del modelo y </w:t>
      </w:r>
      <w:r w:rsidRPr="00E01A35">
        <w:rPr>
          <w:rFonts w:ascii="Arial" w:hAnsi="Arial" w:cs="Arial"/>
          <w:sz w:val="24"/>
          <w:szCs w:val="24"/>
        </w:rPr>
        <w:t xml:space="preserve">estudiar el comportamiento de las variables morfológicas, el rendimiento y sus componentes </w:t>
      </w:r>
      <w:r w:rsidR="00C00589">
        <w:rPr>
          <w:rFonts w:ascii="Arial" w:hAnsi="Arial" w:cs="Arial"/>
          <w:sz w:val="24"/>
          <w:szCs w:val="24"/>
        </w:rPr>
        <w:t>bajo diferentes manejos del agua</w:t>
      </w:r>
      <w:r w:rsidRPr="00E01A35">
        <w:rPr>
          <w:rFonts w:ascii="Arial" w:hAnsi="Arial" w:cs="Arial"/>
          <w:sz w:val="24"/>
          <w:szCs w:val="24"/>
        </w:rPr>
        <w:t xml:space="preserve"> en dos tipos de suelo diferentes</w:t>
      </w:r>
      <w:r w:rsidRPr="00E01A35">
        <w:rPr>
          <w:rFonts w:ascii="Arial" w:hAnsi="Arial" w:cs="Arial"/>
          <w:sz w:val="24"/>
          <w:szCs w:val="24"/>
          <w:lang w:val="es-MX"/>
        </w:rPr>
        <w:t>.</w:t>
      </w:r>
      <w:r>
        <w:rPr>
          <w:rFonts w:ascii="Arial" w:hAnsi="Arial" w:cs="Arial"/>
          <w:sz w:val="24"/>
          <w:szCs w:val="24"/>
          <w:lang w:val="es-MX"/>
        </w:rPr>
        <w:t xml:space="preserve"> La evaluación demostró que </w:t>
      </w:r>
      <w:r w:rsidR="00A85A60">
        <w:rPr>
          <w:rFonts w:ascii="Arial" w:hAnsi="Arial" w:cs="Arial"/>
          <w:sz w:val="24"/>
          <w:szCs w:val="24"/>
          <w:lang w:val="es-MX"/>
        </w:rPr>
        <w:t>el</w:t>
      </w:r>
      <w:r>
        <w:rPr>
          <w:rFonts w:ascii="Arial" w:hAnsi="Arial" w:cs="Arial"/>
          <w:sz w:val="24"/>
          <w:szCs w:val="24"/>
          <w:lang w:val="es-MX"/>
        </w:rPr>
        <w:t xml:space="preserve"> modelo CERES-</w:t>
      </w:r>
      <w:proofErr w:type="spellStart"/>
      <w:r>
        <w:rPr>
          <w:rFonts w:ascii="Arial" w:hAnsi="Arial" w:cs="Arial"/>
          <w:sz w:val="24"/>
          <w:szCs w:val="24"/>
          <w:lang w:val="es-MX"/>
        </w:rPr>
        <w:t>Maize</w:t>
      </w:r>
      <w:proofErr w:type="spellEnd"/>
      <w:r>
        <w:rPr>
          <w:rFonts w:ascii="Arial" w:hAnsi="Arial" w:cs="Arial"/>
          <w:sz w:val="24"/>
          <w:szCs w:val="24"/>
          <w:lang w:val="es-MX"/>
        </w:rPr>
        <w:t xml:space="preserve"> </w:t>
      </w:r>
      <w:r w:rsidR="00C00589">
        <w:rPr>
          <w:rFonts w:ascii="Arial" w:hAnsi="Arial" w:cs="Arial"/>
          <w:sz w:val="24"/>
          <w:szCs w:val="24"/>
          <w:lang w:val="es-MX"/>
        </w:rPr>
        <w:t>simula</w:t>
      </w:r>
      <w:r>
        <w:rPr>
          <w:rFonts w:ascii="Arial" w:hAnsi="Arial" w:cs="Arial"/>
          <w:sz w:val="24"/>
          <w:szCs w:val="24"/>
          <w:lang w:val="es-MX"/>
        </w:rPr>
        <w:t xml:space="preserve"> adecuadamente el comportamiento del cultivo para </w:t>
      </w:r>
      <w:r w:rsidR="00C00589">
        <w:rPr>
          <w:rFonts w:ascii="Arial" w:hAnsi="Arial" w:cs="Arial"/>
          <w:sz w:val="24"/>
          <w:szCs w:val="24"/>
          <w:lang w:val="es-MX"/>
        </w:rPr>
        <w:t xml:space="preserve">las </w:t>
      </w:r>
      <w:r>
        <w:rPr>
          <w:rFonts w:ascii="Arial" w:hAnsi="Arial" w:cs="Arial"/>
          <w:sz w:val="24"/>
          <w:szCs w:val="24"/>
          <w:lang w:val="es-MX"/>
        </w:rPr>
        <w:t xml:space="preserve">condiciones </w:t>
      </w:r>
      <w:r w:rsidR="00C00589">
        <w:rPr>
          <w:rFonts w:ascii="Arial" w:hAnsi="Arial" w:cs="Arial"/>
          <w:sz w:val="24"/>
          <w:szCs w:val="24"/>
          <w:lang w:val="es-MX"/>
        </w:rPr>
        <w:t xml:space="preserve">experimentales estudiadas </w:t>
      </w:r>
      <w:r>
        <w:rPr>
          <w:rFonts w:ascii="Arial" w:hAnsi="Arial" w:cs="Arial"/>
          <w:sz w:val="24"/>
          <w:szCs w:val="24"/>
          <w:lang w:val="es-MX"/>
        </w:rPr>
        <w:t xml:space="preserve">con valores de </w:t>
      </w:r>
      <w:proofErr w:type="spellStart"/>
      <w:r>
        <w:rPr>
          <w:rFonts w:ascii="Arial" w:hAnsi="Arial" w:cs="Arial"/>
          <w:sz w:val="24"/>
          <w:szCs w:val="24"/>
          <w:lang w:val="es-MX"/>
        </w:rPr>
        <w:t>RMSEn</w:t>
      </w:r>
      <w:proofErr w:type="spellEnd"/>
      <w:r>
        <w:rPr>
          <w:rFonts w:ascii="Arial" w:hAnsi="Arial" w:cs="Arial"/>
          <w:sz w:val="24"/>
          <w:szCs w:val="24"/>
          <w:lang w:val="es-MX"/>
        </w:rPr>
        <w:t xml:space="preserve"> de excelente y buenos. El estudio del clima para </w:t>
      </w:r>
      <w:r w:rsidR="00AD1756">
        <w:rPr>
          <w:rFonts w:ascii="Arial" w:hAnsi="Arial" w:cs="Arial"/>
          <w:sz w:val="24"/>
          <w:szCs w:val="24"/>
          <w:lang w:val="es-MX"/>
        </w:rPr>
        <w:t>el</w:t>
      </w:r>
      <w:r>
        <w:rPr>
          <w:rFonts w:ascii="Arial" w:hAnsi="Arial" w:cs="Arial"/>
          <w:sz w:val="24"/>
          <w:szCs w:val="24"/>
          <w:lang w:val="es-MX"/>
        </w:rPr>
        <w:t xml:space="preserve"> escenario climático A2 y las simulaciones realizadas permitieron establecer fechas de siembra </w:t>
      </w:r>
      <w:r w:rsidR="00AD1756">
        <w:rPr>
          <w:rFonts w:ascii="Arial" w:hAnsi="Arial" w:cs="Arial"/>
          <w:sz w:val="24"/>
          <w:szCs w:val="24"/>
          <w:lang w:val="es-MX"/>
        </w:rPr>
        <w:t>óptima que garantizan altos rendimientos.</w:t>
      </w:r>
      <w:r w:rsidR="00064167">
        <w:rPr>
          <w:rFonts w:ascii="Arial" w:hAnsi="Arial" w:cs="Arial"/>
          <w:sz w:val="24"/>
          <w:szCs w:val="24"/>
          <w:lang w:val="es-MX"/>
        </w:rPr>
        <w:t xml:space="preserve"> </w:t>
      </w:r>
      <w:r w:rsidR="00064167" w:rsidRPr="00064167">
        <w:rPr>
          <w:rFonts w:ascii="Arial" w:hAnsi="Arial" w:cs="Arial"/>
          <w:sz w:val="24"/>
          <w:szCs w:val="24"/>
        </w:rPr>
        <w:t>Estos resultados permitieron elaborar una propuesta de manejo que constituye una valiosa herramienta de apoyo a la decisión que permite reducir tiempo, esfuerzos y recursos necesarios en la gestión agrícola.</w:t>
      </w:r>
      <w:r w:rsidRPr="00064167">
        <w:rPr>
          <w:rFonts w:ascii="Arial" w:hAnsi="Arial" w:cs="Arial"/>
          <w:sz w:val="24"/>
          <w:szCs w:val="24"/>
          <w:lang w:val="es-MX"/>
        </w:rPr>
        <w:t xml:space="preserve"> </w:t>
      </w:r>
    </w:p>
    <w:p w14:paraId="20CDCF3F" w14:textId="77793F11" w:rsidR="006635EC" w:rsidRDefault="00ED12D6" w:rsidP="00805B94">
      <w:pPr>
        <w:autoSpaceDE w:val="0"/>
        <w:autoSpaceDN w:val="0"/>
        <w:adjustRightInd w:val="0"/>
        <w:spacing w:after="0" w:line="240" w:lineRule="auto"/>
        <w:jc w:val="both"/>
        <w:rPr>
          <w:rFonts w:ascii="Arial" w:hAnsi="Arial" w:cs="Arial"/>
          <w:b/>
          <w:bCs/>
          <w:sz w:val="24"/>
          <w:szCs w:val="24"/>
        </w:rPr>
      </w:pPr>
      <w:r w:rsidRPr="00CA1AF8">
        <w:rPr>
          <w:rFonts w:ascii="Arial" w:hAnsi="Arial" w:cs="Arial"/>
          <w:bCs/>
          <w:sz w:val="24"/>
          <w:szCs w:val="24"/>
        </w:rPr>
        <w:br w:type="page"/>
      </w:r>
      <w:r>
        <w:rPr>
          <w:rFonts w:ascii="Arial" w:hAnsi="Arial" w:cs="Arial"/>
          <w:b/>
          <w:bCs/>
          <w:sz w:val="24"/>
          <w:szCs w:val="24"/>
        </w:rPr>
        <w:lastRenderedPageBreak/>
        <w:t>ÍNDICE</w:t>
      </w:r>
    </w:p>
    <w:sdt>
      <w:sdtPr>
        <w:id w:val="-2056837164"/>
        <w:docPartObj>
          <w:docPartGallery w:val="Table of Contents"/>
          <w:docPartUnique/>
        </w:docPartObj>
      </w:sdtPr>
      <w:sdtEndPr>
        <w:rPr>
          <w:b/>
          <w:bCs/>
        </w:rPr>
      </w:sdtEndPr>
      <w:sdtContent>
        <w:p w14:paraId="5EE07F80" w14:textId="03B70F2C" w:rsidR="006635EC" w:rsidRPr="006635EC" w:rsidRDefault="006635EC" w:rsidP="006635EC">
          <w:pPr>
            <w:rPr>
              <w:rFonts w:ascii="Arial" w:hAnsi="Arial" w:cs="Arial"/>
              <w:b/>
              <w:bCs/>
              <w:sz w:val="24"/>
              <w:szCs w:val="24"/>
            </w:rPr>
          </w:pPr>
        </w:p>
        <w:p w14:paraId="2FE7FA0E" w14:textId="301AC117" w:rsidR="00805B94" w:rsidRPr="00805B94" w:rsidRDefault="006635EC" w:rsidP="00805B94">
          <w:pPr>
            <w:pStyle w:val="TDC1"/>
            <w:tabs>
              <w:tab w:val="right" w:leader="dot" w:pos="8544"/>
            </w:tabs>
            <w:spacing w:after="0" w:line="360" w:lineRule="auto"/>
            <w:rPr>
              <w:rFonts w:ascii="Arial" w:eastAsiaTheme="minorEastAsia" w:hAnsi="Arial" w:cs="Arial"/>
              <w:noProof/>
              <w:sz w:val="24"/>
              <w:szCs w:val="24"/>
              <w:lang w:val="en-US"/>
            </w:rPr>
          </w:pPr>
          <w:r w:rsidRPr="00805B94">
            <w:rPr>
              <w:rFonts w:ascii="Arial" w:hAnsi="Arial" w:cs="Arial"/>
              <w:sz w:val="24"/>
              <w:szCs w:val="24"/>
            </w:rPr>
            <w:fldChar w:fldCharType="begin"/>
          </w:r>
          <w:r w:rsidRPr="00805B94">
            <w:rPr>
              <w:rFonts w:ascii="Arial" w:hAnsi="Arial" w:cs="Arial"/>
              <w:sz w:val="24"/>
              <w:szCs w:val="24"/>
            </w:rPr>
            <w:instrText xml:space="preserve"> TOC \o "1-3" \h \z \u </w:instrText>
          </w:r>
          <w:r w:rsidRPr="00805B94">
            <w:rPr>
              <w:rFonts w:ascii="Arial" w:hAnsi="Arial" w:cs="Arial"/>
              <w:sz w:val="24"/>
              <w:szCs w:val="24"/>
            </w:rPr>
            <w:fldChar w:fldCharType="separate"/>
          </w:r>
          <w:hyperlink w:anchor="_Toc148350382" w:history="1">
            <w:r w:rsidR="00805B94" w:rsidRPr="00805B94">
              <w:rPr>
                <w:rStyle w:val="Hipervnculo"/>
                <w:rFonts w:ascii="Arial" w:hAnsi="Arial" w:cs="Arial"/>
                <w:noProof/>
                <w:sz w:val="24"/>
                <w:szCs w:val="24"/>
              </w:rPr>
              <w:t>INTRODUCCIÓN</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_Toc148350382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1</w:t>
            </w:r>
            <w:r w:rsidR="00805B94" w:rsidRPr="00805B94">
              <w:rPr>
                <w:rFonts w:ascii="Arial" w:hAnsi="Arial" w:cs="Arial"/>
                <w:noProof/>
                <w:webHidden/>
                <w:sz w:val="24"/>
                <w:szCs w:val="24"/>
              </w:rPr>
              <w:fldChar w:fldCharType="end"/>
            </w:r>
          </w:hyperlink>
        </w:p>
        <w:p w14:paraId="7170C945" w14:textId="1B223F11" w:rsidR="00805B94" w:rsidRPr="00805B94" w:rsidRDefault="00E62BAA" w:rsidP="00805B94">
          <w:pPr>
            <w:pStyle w:val="TDC1"/>
            <w:tabs>
              <w:tab w:val="right" w:leader="dot" w:pos="8544"/>
            </w:tabs>
            <w:spacing w:after="0" w:line="360" w:lineRule="auto"/>
            <w:rPr>
              <w:rFonts w:ascii="Arial" w:eastAsiaTheme="minorEastAsia" w:hAnsi="Arial" w:cs="Arial"/>
              <w:noProof/>
              <w:sz w:val="24"/>
              <w:szCs w:val="24"/>
              <w:lang w:val="en-US"/>
            </w:rPr>
          </w:pPr>
          <w:hyperlink w:anchor="_Toc148350383" w:history="1">
            <w:r w:rsidR="00805B94" w:rsidRPr="00805B94">
              <w:rPr>
                <w:rStyle w:val="Hipervnculo"/>
                <w:rFonts w:ascii="Arial" w:hAnsi="Arial" w:cs="Arial"/>
                <w:noProof/>
                <w:sz w:val="24"/>
                <w:szCs w:val="24"/>
              </w:rPr>
              <w:t>1 REVISIÓN BIBLIOGRÁFICA</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_Toc148350383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7</w:t>
            </w:r>
            <w:r w:rsidR="00805B94" w:rsidRPr="00805B94">
              <w:rPr>
                <w:rFonts w:ascii="Arial" w:hAnsi="Arial" w:cs="Arial"/>
                <w:noProof/>
                <w:webHidden/>
                <w:sz w:val="24"/>
                <w:szCs w:val="24"/>
              </w:rPr>
              <w:fldChar w:fldCharType="end"/>
            </w:r>
          </w:hyperlink>
        </w:p>
        <w:p w14:paraId="0EE64246" w14:textId="4AE8ECE8" w:rsidR="00805B94" w:rsidRPr="00805B94" w:rsidRDefault="00E62BAA" w:rsidP="00805B94">
          <w:pPr>
            <w:pStyle w:val="TDC2"/>
            <w:tabs>
              <w:tab w:val="right" w:leader="dot" w:pos="8544"/>
            </w:tabs>
            <w:spacing w:after="0" w:line="360" w:lineRule="auto"/>
            <w:rPr>
              <w:rFonts w:ascii="Arial" w:eastAsiaTheme="minorEastAsia" w:hAnsi="Arial" w:cs="Arial"/>
              <w:noProof/>
              <w:sz w:val="24"/>
              <w:szCs w:val="24"/>
              <w:lang w:val="en-US"/>
            </w:rPr>
          </w:pPr>
          <w:hyperlink w:anchor="_Toc148350384" w:history="1">
            <w:r w:rsidR="00805B94" w:rsidRPr="00805B94">
              <w:rPr>
                <w:rStyle w:val="Hipervnculo"/>
                <w:rFonts w:ascii="Arial" w:hAnsi="Arial" w:cs="Arial"/>
                <w:noProof/>
                <w:sz w:val="24"/>
                <w:szCs w:val="24"/>
              </w:rPr>
              <w:t>1.1 Modelos de simulación de cultivos</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_Toc148350384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7</w:t>
            </w:r>
            <w:r w:rsidR="00805B94" w:rsidRPr="00805B94">
              <w:rPr>
                <w:rFonts w:ascii="Arial" w:hAnsi="Arial" w:cs="Arial"/>
                <w:noProof/>
                <w:webHidden/>
                <w:sz w:val="24"/>
                <w:szCs w:val="24"/>
              </w:rPr>
              <w:fldChar w:fldCharType="end"/>
            </w:r>
          </w:hyperlink>
        </w:p>
        <w:p w14:paraId="3289219E" w14:textId="6AAC8960"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385" w:history="1">
            <w:r w:rsidR="00805B94" w:rsidRPr="00805B94">
              <w:rPr>
                <w:rStyle w:val="Hipervnculo"/>
                <w:rFonts w:ascii="Arial" w:hAnsi="Arial" w:cs="Arial"/>
                <w:noProof/>
                <w:sz w:val="24"/>
                <w:szCs w:val="24"/>
              </w:rPr>
              <w:t>1.1.1 Clasificación de los modelos</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_Toc148350385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10</w:t>
            </w:r>
            <w:r w:rsidR="00805B94" w:rsidRPr="00805B94">
              <w:rPr>
                <w:rFonts w:ascii="Arial" w:hAnsi="Arial" w:cs="Arial"/>
                <w:noProof/>
                <w:webHidden/>
                <w:sz w:val="24"/>
                <w:szCs w:val="24"/>
              </w:rPr>
              <w:fldChar w:fldCharType="end"/>
            </w:r>
          </w:hyperlink>
        </w:p>
        <w:p w14:paraId="51DB67FD" w14:textId="5D09A7AE"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386" w:history="1">
            <w:r w:rsidR="00805B94" w:rsidRPr="00805B94">
              <w:rPr>
                <w:rStyle w:val="Hipervnculo"/>
                <w:rFonts w:ascii="Arial" w:hAnsi="Arial" w:cs="Arial"/>
                <w:noProof/>
                <w:sz w:val="24"/>
                <w:szCs w:val="24"/>
              </w:rPr>
              <w:t>1.1.2 Aplicaciones de los modelos</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_Toc148350386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11</w:t>
            </w:r>
            <w:r w:rsidR="00805B94" w:rsidRPr="00805B94">
              <w:rPr>
                <w:rFonts w:ascii="Arial" w:hAnsi="Arial" w:cs="Arial"/>
                <w:noProof/>
                <w:webHidden/>
                <w:sz w:val="24"/>
                <w:szCs w:val="24"/>
              </w:rPr>
              <w:fldChar w:fldCharType="end"/>
            </w:r>
          </w:hyperlink>
        </w:p>
        <w:p w14:paraId="69313A96" w14:textId="0698ECE1" w:rsidR="00805B94" w:rsidRPr="00805B94" w:rsidRDefault="00E62BAA" w:rsidP="00805B94">
          <w:pPr>
            <w:pStyle w:val="TDC2"/>
            <w:tabs>
              <w:tab w:val="right" w:leader="dot" w:pos="8544"/>
            </w:tabs>
            <w:spacing w:after="0" w:line="360" w:lineRule="auto"/>
            <w:rPr>
              <w:rFonts w:ascii="Arial" w:eastAsiaTheme="minorEastAsia" w:hAnsi="Arial" w:cs="Arial"/>
              <w:noProof/>
              <w:sz w:val="24"/>
              <w:szCs w:val="24"/>
              <w:lang w:val="en-US"/>
            </w:rPr>
          </w:pPr>
          <w:hyperlink w:anchor="_Toc148350387" w:history="1">
            <w:r w:rsidR="00805B94" w:rsidRPr="00805B94">
              <w:rPr>
                <w:rStyle w:val="Hipervnculo"/>
                <w:rFonts w:ascii="Arial" w:hAnsi="Arial" w:cs="Arial"/>
                <w:noProof/>
                <w:sz w:val="24"/>
                <w:szCs w:val="24"/>
              </w:rPr>
              <w:t>1.2 Modelo DSSAT</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_Toc148350387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12</w:t>
            </w:r>
            <w:r w:rsidR="00805B94" w:rsidRPr="00805B94">
              <w:rPr>
                <w:rFonts w:ascii="Arial" w:hAnsi="Arial" w:cs="Arial"/>
                <w:noProof/>
                <w:webHidden/>
                <w:sz w:val="24"/>
                <w:szCs w:val="24"/>
              </w:rPr>
              <w:fldChar w:fldCharType="end"/>
            </w:r>
          </w:hyperlink>
        </w:p>
        <w:p w14:paraId="20A178FE" w14:textId="07B0F431" w:rsidR="00805B94" w:rsidRPr="00805B94" w:rsidRDefault="00E62BAA" w:rsidP="00805B94">
          <w:pPr>
            <w:pStyle w:val="TDC2"/>
            <w:tabs>
              <w:tab w:val="right" w:leader="dot" w:pos="8544"/>
            </w:tabs>
            <w:spacing w:after="0" w:line="360" w:lineRule="auto"/>
            <w:rPr>
              <w:rFonts w:ascii="Arial" w:eastAsiaTheme="minorEastAsia" w:hAnsi="Arial" w:cs="Arial"/>
              <w:noProof/>
              <w:sz w:val="24"/>
              <w:szCs w:val="24"/>
              <w:lang w:val="en-US"/>
            </w:rPr>
          </w:pPr>
          <w:hyperlink w:anchor="_Toc148350388" w:history="1">
            <w:r w:rsidR="00805B94" w:rsidRPr="00805B94">
              <w:rPr>
                <w:rStyle w:val="Hipervnculo"/>
                <w:rFonts w:ascii="Arial" w:hAnsi="Arial" w:cs="Arial"/>
                <w:noProof/>
                <w:sz w:val="24"/>
                <w:szCs w:val="24"/>
              </w:rPr>
              <w:t>1.3 Modelo CERES-Maize.</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_Toc148350388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14</w:t>
            </w:r>
            <w:r w:rsidR="00805B94" w:rsidRPr="00805B94">
              <w:rPr>
                <w:rFonts w:ascii="Arial" w:hAnsi="Arial" w:cs="Arial"/>
                <w:noProof/>
                <w:webHidden/>
                <w:sz w:val="24"/>
                <w:szCs w:val="24"/>
              </w:rPr>
              <w:fldChar w:fldCharType="end"/>
            </w:r>
          </w:hyperlink>
        </w:p>
        <w:p w14:paraId="6DAB5C59" w14:textId="22E1A1D1"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389" w:history="1">
            <w:r w:rsidR="00805B94" w:rsidRPr="00805B94">
              <w:rPr>
                <w:rStyle w:val="Hipervnculo"/>
                <w:rFonts w:ascii="Arial" w:hAnsi="Arial" w:cs="Arial"/>
                <w:noProof/>
                <w:sz w:val="24"/>
                <w:szCs w:val="24"/>
              </w:rPr>
              <w:t>1.3.1 Datos necesarios para calibrar el modelo CERES-Maize</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_Toc148350389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16</w:t>
            </w:r>
            <w:r w:rsidR="00805B94" w:rsidRPr="00805B94">
              <w:rPr>
                <w:rFonts w:ascii="Arial" w:hAnsi="Arial" w:cs="Arial"/>
                <w:noProof/>
                <w:webHidden/>
                <w:sz w:val="24"/>
                <w:szCs w:val="24"/>
              </w:rPr>
              <w:fldChar w:fldCharType="end"/>
            </w:r>
          </w:hyperlink>
        </w:p>
        <w:p w14:paraId="6202A563" w14:textId="191BB83F"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390" w:history="1">
            <w:r w:rsidR="00805B94" w:rsidRPr="00805B94">
              <w:rPr>
                <w:rStyle w:val="Hipervnculo"/>
                <w:rFonts w:ascii="Arial" w:hAnsi="Arial" w:cs="Arial"/>
                <w:noProof/>
                <w:sz w:val="24"/>
                <w:szCs w:val="24"/>
              </w:rPr>
              <w:t>1.3.2 Evaluación del modelo</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_Toc148350390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18</w:t>
            </w:r>
            <w:r w:rsidR="00805B94" w:rsidRPr="00805B94">
              <w:rPr>
                <w:rFonts w:ascii="Arial" w:hAnsi="Arial" w:cs="Arial"/>
                <w:noProof/>
                <w:webHidden/>
                <w:sz w:val="24"/>
                <w:szCs w:val="24"/>
              </w:rPr>
              <w:fldChar w:fldCharType="end"/>
            </w:r>
          </w:hyperlink>
        </w:p>
        <w:p w14:paraId="1A8FA5E7" w14:textId="34B12413" w:rsidR="00805B94" w:rsidRPr="00805B94" w:rsidRDefault="00E62BAA" w:rsidP="00805B94">
          <w:pPr>
            <w:pStyle w:val="TDC2"/>
            <w:tabs>
              <w:tab w:val="right" w:leader="dot" w:pos="8544"/>
            </w:tabs>
            <w:spacing w:after="0" w:line="360" w:lineRule="auto"/>
            <w:rPr>
              <w:rFonts w:ascii="Arial" w:eastAsiaTheme="minorEastAsia" w:hAnsi="Arial" w:cs="Arial"/>
              <w:noProof/>
              <w:sz w:val="24"/>
              <w:szCs w:val="24"/>
              <w:lang w:val="en-US"/>
            </w:rPr>
          </w:pPr>
          <w:hyperlink w:anchor="_Toc148350391" w:history="1">
            <w:r w:rsidR="00805B94" w:rsidRPr="00805B94">
              <w:rPr>
                <w:rStyle w:val="Hipervnculo"/>
                <w:rFonts w:ascii="Arial" w:hAnsi="Arial" w:cs="Arial"/>
                <w:noProof/>
                <w:sz w:val="24"/>
                <w:szCs w:val="24"/>
              </w:rPr>
              <w:t>1.4 Modelos de circulación general</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_Toc148350391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20</w:t>
            </w:r>
            <w:r w:rsidR="00805B94" w:rsidRPr="00805B94">
              <w:rPr>
                <w:rFonts w:ascii="Arial" w:hAnsi="Arial" w:cs="Arial"/>
                <w:noProof/>
                <w:webHidden/>
                <w:sz w:val="24"/>
                <w:szCs w:val="24"/>
              </w:rPr>
              <w:fldChar w:fldCharType="end"/>
            </w:r>
          </w:hyperlink>
        </w:p>
        <w:p w14:paraId="13DC47B7" w14:textId="44B9124D" w:rsidR="00805B94" w:rsidRPr="00805B94" w:rsidRDefault="00E62BAA" w:rsidP="00805B94">
          <w:pPr>
            <w:pStyle w:val="TDC2"/>
            <w:tabs>
              <w:tab w:val="right" w:leader="dot" w:pos="8544"/>
            </w:tabs>
            <w:spacing w:after="0" w:line="360" w:lineRule="auto"/>
            <w:rPr>
              <w:rFonts w:ascii="Arial" w:eastAsiaTheme="minorEastAsia" w:hAnsi="Arial" w:cs="Arial"/>
              <w:noProof/>
              <w:sz w:val="24"/>
              <w:szCs w:val="24"/>
              <w:lang w:val="en-US"/>
            </w:rPr>
          </w:pPr>
          <w:hyperlink w:anchor="_Toc148350392" w:history="1">
            <w:r w:rsidR="00805B94" w:rsidRPr="00805B94">
              <w:rPr>
                <w:rStyle w:val="Hipervnculo"/>
                <w:rFonts w:ascii="Arial" w:hAnsi="Arial" w:cs="Arial"/>
                <w:noProof/>
                <w:sz w:val="24"/>
                <w:szCs w:val="24"/>
              </w:rPr>
              <w:t>1.5 Generalidades sobre el cultivo del maíz</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_Toc148350392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22</w:t>
            </w:r>
            <w:r w:rsidR="00805B94" w:rsidRPr="00805B94">
              <w:rPr>
                <w:rFonts w:ascii="Arial" w:hAnsi="Arial" w:cs="Arial"/>
                <w:noProof/>
                <w:webHidden/>
                <w:sz w:val="24"/>
                <w:szCs w:val="24"/>
              </w:rPr>
              <w:fldChar w:fldCharType="end"/>
            </w:r>
          </w:hyperlink>
        </w:p>
        <w:p w14:paraId="04B8052F" w14:textId="18CE852B"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393" w:history="1">
            <w:r w:rsidR="00805B94" w:rsidRPr="00805B94">
              <w:rPr>
                <w:rStyle w:val="Hipervnculo"/>
                <w:rFonts w:ascii="Arial" w:hAnsi="Arial" w:cs="Arial"/>
                <w:noProof/>
                <w:sz w:val="24"/>
                <w:szCs w:val="24"/>
              </w:rPr>
              <w:t>1.5.1 Importancia del cultivo</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_Toc148350393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24</w:t>
            </w:r>
            <w:r w:rsidR="00805B94" w:rsidRPr="00805B94">
              <w:rPr>
                <w:rFonts w:ascii="Arial" w:hAnsi="Arial" w:cs="Arial"/>
                <w:noProof/>
                <w:webHidden/>
                <w:sz w:val="24"/>
                <w:szCs w:val="24"/>
              </w:rPr>
              <w:fldChar w:fldCharType="end"/>
            </w:r>
          </w:hyperlink>
        </w:p>
        <w:p w14:paraId="22AB9D6A" w14:textId="74C0BB6D"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394" w:history="1">
            <w:r w:rsidR="00805B94" w:rsidRPr="00805B94">
              <w:rPr>
                <w:rStyle w:val="Hipervnculo"/>
                <w:rFonts w:ascii="Arial" w:hAnsi="Arial" w:cs="Arial"/>
                <w:noProof/>
                <w:sz w:val="24"/>
                <w:szCs w:val="24"/>
              </w:rPr>
              <w:t>1.5.2 El cultivo del maíz en Cuba</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_Toc148350394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24</w:t>
            </w:r>
            <w:r w:rsidR="00805B94" w:rsidRPr="00805B94">
              <w:rPr>
                <w:rFonts w:ascii="Arial" w:hAnsi="Arial" w:cs="Arial"/>
                <w:noProof/>
                <w:webHidden/>
                <w:sz w:val="24"/>
                <w:szCs w:val="24"/>
              </w:rPr>
              <w:fldChar w:fldCharType="end"/>
            </w:r>
          </w:hyperlink>
        </w:p>
        <w:p w14:paraId="2CC2ADF9" w14:textId="470A5E4B" w:rsidR="00805B94" w:rsidRPr="00805B94" w:rsidRDefault="00E62BAA" w:rsidP="00805B94">
          <w:pPr>
            <w:pStyle w:val="TDC2"/>
            <w:tabs>
              <w:tab w:val="right" w:leader="dot" w:pos="8544"/>
            </w:tabs>
            <w:spacing w:after="0" w:line="360" w:lineRule="auto"/>
            <w:rPr>
              <w:rFonts w:ascii="Arial" w:eastAsiaTheme="minorEastAsia" w:hAnsi="Arial" w:cs="Arial"/>
              <w:noProof/>
              <w:sz w:val="24"/>
              <w:szCs w:val="24"/>
              <w:lang w:val="en-US"/>
            </w:rPr>
          </w:pPr>
          <w:hyperlink w:anchor="_Toc148350395" w:history="1">
            <w:r w:rsidR="00805B94" w:rsidRPr="00805B94">
              <w:rPr>
                <w:rStyle w:val="Hipervnculo"/>
                <w:rFonts w:ascii="Arial" w:hAnsi="Arial" w:cs="Arial"/>
                <w:noProof/>
                <w:sz w:val="24"/>
                <w:szCs w:val="24"/>
              </w:rPr>
              <w:t>1.6 Aspectos del crecimiento y desarrollo de la planta de maíz</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_Toc148350395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25</w:t>
            </w:r>
            <w:r w:rsidR="00805B94" w:rsidRPr="00805B94">
              <w:rPr>
                <w:rFonts w:ascii="Arial" w:hAnsi="Arial" w:cs="Arial"/>
                <w:noProof/>
                <w:webHidden/>
                <w:sz w:val="24"/>
                <w:szCs w:val="24"/>
              </w:rPr>
              <w:fldChar w:fldCharType="end"/>
            </w:r>
          </w:hyperlink>
        </w:p>
        <w:p w14:paraId="4398E15B" w14:textId="15AD7336"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396" w:history="1">
            <w:r w:rsidR="00805B94" w:rsidRPr="00805B94">
              <w:rPr>
                <w:rStyle w:val="Hipervnculo"/>
                <w:rFonts w:ascii="Arial" w:hAnsi="Arial" w:cs="Arial"/>
                <w:noProof/>
                <w:sz w:val="24"/>
                <w:szCs w:val="24"/>
              </w:rPr>
              <w:t>1.6.1 Fase vegetativa</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_Toc148350396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26</w:t>
            </w:r>
            <w:r w:rsidR="00805B94" w:rsidRPr="00805B94">
              <w:rPr>
                <w:rFonts w:ascii="Arial" w:hAnsi="Arial" w:cs="Arial"/>
                <w:noProof/>
                <w:webHidden/>
                <w:sz w:val="24"/>
                <w:szCs w:val="24"/>
              </w:rPr>
              <w:fldChar w:fldCharType="end"/>
            </w:r>
          </w:hyperlink>
        </w:p>
        <w:p w14:paraId="5B0A26DD" w14:textId="6A32193B"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397" w:history="1">
            <w:r w:rsidR="00805B94" w:rsidRPr="00805B94">
              <w:rPr>
                <w:rStyle w:val="Hipervnculo"/>
                <w:rFonts w:ascii="Arial" w:hAnsi="Arial" w:cs="Arial"/>
                <w:noProof/>
                <w:sz w:val="24"/>
                <w:szCs w:val="24"/>
              </w:rPr>
              <w:t>1.6.2 Fase reproductiva</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_Toc148350397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27</w:t>
            </w:r>
            <w:r w:rsidR="00805B94" w:rsidRPr="00805B94">
              <w:rPr>
                <w:rFonts w:ascii="Arial" w:hAnsi="Arial" w:cs="Arial"/>
                <w:noProof/>
                <w:webHidden/>
                <w:sz w:val="24"/>
                <w:szCs w:val="24"/>
              </w:rPr>
              <w:fldChar w:fldCharType="end"/>
            </w:r>
          </w:hyperlink>
        </w:p>
        <w:p w14:paraId="2F81DF14" w14:textId="3181A0A7" w:rsidR="00805B94" w:rsidRPr="00805B94" w:rsidRDefault="00E62BAA" w:rsidP="00805B94">
          <w:pPr>
            <w:pStyle w:val="TDC2"/>
            <w:tabs>
              <w:tab w:val="right" w:leader="dot" w:pos="8544"/>
            </w:tabs>
            <w:spacing w:after="0" w:line="360" w:lineRule="auto"/>
            <w:rPr>
              <w:rFonts w:ascii="Arial" w:eastAsiaTheme="minorEastAsia" w:hAnsi="Arial" w:cs="Arial"/>
              <w:noProof/>
              <w:sz w:val="24"/>
              <w:szCs w:val="24"/>
              <w:lang w:val="en-US"/>
            </w:rPr>
          </w:pPr>
          <w:hyperlink w:anchor="_Toc148350398" w:history="1">
            <w:r w:rsidR="00805B94" w:rsidRPr="00805B94">
              <w:rPr>
                <w:rStyle w:val="Hipervnculo"/>
                <w:rFonts w:ascii="Arial" w:hAnsi="Arial" w:cs="Arial"/>
                <w:noProof/>
                <w:sz w:val="24"/>
                <w:szCs w:val="24"/>
              </w:rPr>
              <w:t>1.7 Manejo del cultivo</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_Toc148350398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29</w:t>
            </w:r>
            <w:r w:rsidR="00805B94" w:rsidRPr="00805B94">
              <w:rPr>
                <w:rFonts w:ascii="Arial" w:hAnsi="Arial" w:cs="Arial"/>
                <w:noProof/>
                <w:webHidden/>
                <w:sz w:val="24"/>
                <w:szCs w:val="24"/>
              </w:rPr>
              <w:fldChar w:fldCharType="end"/>
            </w:r>
          </w:hyperlink>
        </w:p>
        <w:p w14:paraId="2457C03C" w14:textId="0554B794"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399" w:history="1">
            <w:r w:rsidR="00805B94" w:rsidRPr="00805B94">
              <w:rPr>
                <w:rStyle w:val="Hipervnculo"/>
                <w:rFonts w:ascii="Arial" w:hAnsi="Arial" w:cs="Arial"/>
                <w:noProof/>
                <w:sz w:val="24"/>
                <w:szCs w:val="24"/>
              </w:rPr>
              <w:t>1.7.1 Época de siembra</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_Toc148350399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29</w:t>
            </w:r>
            <w:r w:rsidR="00805B94" w:rsidRPr="00805B94">
              <w:rPr>
                <w:rFonts w:ascii="Arial" w:hAnsi="Arial" w:cs="Arial"/>
                <w:noProof/>
                <w:webHidden/>
                <w:sz w:val="24"/>
                <w:szCs w:val="24"/>
              </w:rPr>
              <w:fldChar w:fldCharType="end"/>
            </w:r>
          </w:hyperlink>
        </w:p>
        <w:p w14:paraId="55767997" w14:textId="6A4A6B39"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00" w:history="1">
            <w:r w:rsidR="00805B94" w:rsidRPr="00805B94">
              <w:rPr>
                <w:rStyle w:val="Hipervnculo"/>
                <w:rFonts w:ascii="Arial" w:hAnsi="Arial" w:cs="Arial"/>
                <w:noProof/>
                <w:sz w:val="24"/>
                <w:szCs w:val="24"/>
              </w:rPr>
              <w:t>1.7.2 Siembra</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_Toc148350400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30</w:t>
            </w:r>
            <w:r w:rsidR="00805B94" w:rsidRPr="00805B94">
              <w:rPr>
                <w:rFonts w:ascii="Arial" w:hAnsi="Arial" w:cs="Arial"/>
                <w:noProof/>
                <w:webHidden/>
                <w:sz w:val="24"/>
                <w:szCs w:val="24"/>
              </w:rPr>
              <w:fldChar w:fldCharType="end"/>
            </w:r>
          </w:hyperlink>
        </w:p>
        <w:p w14:paraId="3D236DBF" w14:textId="5E7EA63B"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01" w:history="1">
            <w:r w:rsidR="00805B94" w:rsidRPr="00805B94">
              <w:rPr>
                <w:rStyle w:val="Hipervnculo"/>
                <w:rFonts w:ascii="Arial" w:hAnsi="Arial" w:cs="Arial"/>
                <w:noProof/>
                <w:sz w:val="24"/>
                <w:szCs w:val="24"/>
              </w:rPr>
              <w:t>1.7.3 Fertilización</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_Toc148350401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30</w:t>
            </w:r>
            <w:r w:rsidR="00805B94" w:rsidRPr="00805B94">
              <w:rPr>
                <w:rFonts w:ascii="Arial" w:hAnsi="Arial" w:cs="Arial"/>
                <w:noProof/>
                <w:webHidden/>
                <w:sz w:val="24"/>
                <w:szCs w:val="24"/>
              </w:rPr>
              <w:fldChar w:fldCharType="end"/>
            </w:r>
          </w:hyperlink>
        </w:p>
        <w:p w14:paraId="133614B4" w14:textId="36A46D72" w:rsidR="00805B94" w:rsidRPr="00805B94" w:rsidRDefault="00E62BAA" w:rsidP="00805B94">
          <w:pPr>
            <w:pStyle w:val="TDC2"/>
            <w:tabs>
              <w:tab w:val="right" w:leader="dot" w:pos="8544"/>
            </w:tabs>
            <w:spacing w:after="0" w:line="360" w:lineRule="auto"/>
            <w:rPr>
              <w:rFonts w:ascii="Arial" w:eastAsiaTheme="minorEastAsia" w:hAnsi="Arial" w:cs="Arial"/>
              <w:noProof/>
              <w:sz w:val="24"/>
              <w:szCs w:val="24"/>
              <w:lang w:val="en-US"/>
            </w:rPr>
          </w:pPr>
          <w:hyperlink w:anchor="_Toc148350402" w:history="1">
            <w:r w:rsidR="00805B94" w:rsidRPr="00805B94">
              <w:rPr>
                <w:rStyle w:val="Hipervnculo"/>
                <w:rFonts w:ascii="Arial" w:hAnsi="Arial" w:cs="Arial"/>
                <w:noProof/>
                <w:sz w:val="24"/>
                <w:szCs w:val="24"/>
              </w:rPr>
              <w:t>1.8 Factores que afectan el crecimiento del maíz</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_Toc148350402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31</w:t>
            </w:r>
            <w:r w:rsidR="00805B94" w:rsidRPr="00805B94">
              <w:rPr>
                <w:rFonts w:ascii="Arial" w:hAnsi="Arial" w:cs="Arial"/>
                <w:noProof/>
                <w:webHidden/>
                <w:sz w:val="24"/>
                <w:szCs w:val="24"/>
              </w:rPr>
              <w:fldChar w:fldCharType="end"/>
            </w:r>
          </w:hyperlink>
        </w:p>
        <w:p w14:paraId="1CC4E87A" w14:textId="05B52F45"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03" w:history="1">
            <w:r w:rsidR="00805B94" w:rsidRPr="00805B94">
              <w:rPr>
                <w:rStyle w:val="Hipervnculo"/>
                <w:rFonts w:ascii="Arial" w:hAnsi="Arial" w:cs="Arial"/>
                <w:noProof/>
                <w:sz w:val="24"/>
                <w:szCs w:val="24"/>
              </w:rPr>
              <w:t>1.8.1 Efecto del déficit hídrico en el maíz</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_Toc148350403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32</w:t>
            </w:r>
            <w:r w:rsidR="00805B94" w:rsidRPr="00805B94">
              <w:rPr>
                <w:rFonts w:ascii="Arial" w:hAnsi="Arial" w:cs="Arial"/>
                <w:noProof/>
                <w:webHidden/>
                <w:sz w:val="24"/>
                <w:szCs w:val="24"/>
              </w:rPr>
              <w:fldChar w:fldCharType="end"/>
            </w:r>
          </w:hyperlink>
        </w:p>
        <w:p w14:paraId="491754CE" w14:textId="2FD41971" w:rsidR="00805B94" w:rsidRPr="00805B94" w:rsidRDefault="00E62BAA" w:rsidP="00805B94">
          <w:pPr>
            <w:pStyle w:val="TDC1"/>
            <w:tabs>
              <w:tab w:val="right" w:leader="dot" w:pos="8544"/>
            </w:tabs>
            <w:spacing w:after="0" w:line="360" w:lineRule="auto"/>
            <w:rPr>
              <w:rFonts w:ascii="Arial" w:eastAsiaTheme="minorEastAsia" w:hAnsi="Arial" w:cs="Arial"/>
              <w:noProof/>
              <w:sz w:val="24"/>
              <w:szCs w:val="24"/>
              <w:lang w:val="en-US"/>
            </w:rPr>
          </w:pPr>
          <w:hyperlink w:anchor="_Toc148350404" w:history="1">
            <w:r w:rsidR="00805B94" w:rsidRPr="00805B94">
              <w:rPr>
                <w:rStyle w:val="Hipervnculo"/>
                <w:rFonts w:ascii="Arial" w:hAnsi="Arial" w:cs="Arial"/>
                <w:noProof/>
                <w:sz w:val="24"/>
                <w:szCs w:val="24"/>
              </w:rPr>
              <w:t>2 MATERIALES Y MÉTODOS</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_Toc148350404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34</w:t>
            </w:r>
            <w:r w:rsidR="00805B94" w:rsidRPr="00805B94">
              <w:rPr>
                <w:rFonts w:ascii="Arial" w:hAnsi="Arial" w:cs="Arial"/>
                <w:noProof/>
                <w:webHidden/>
                <w:sz w:val="24"/>
                <w:szCs w:val="24"/>
              </w:rPr>
              <w:fldChar w:fldCharType="end"/>
            </w:r>
          </w:hyperlink>
        </w:p>
        <w:p w14:paraId="1F1D3D6D" w14:textId="2B570962" w:rsidR="00805B94" w:rsidRPr="00805B94" w:rsidRDefault="00E62BAA" w:rsidP="00805B94">
          <w:pPr>
            <w:pStyle w:val="TDC2"/>
            <w:tabs>
              <w:tab w:val="right" w:leader="dot" w:pos="8544"/>
            </w:tabs>
            <w:spacing w:after="0" w:line="360" w:lineRule="auto"/>
            <w:rPr>
              <w:rFonts w:ascii="Arial" w:eastAsiaTheme="minorEastAsia" w:hAnsi="Arial" w:cs="Arial"/>
              <w:noProof/>
              <w:sz w:val="24"/>
              <w:szCs w:val="24"/>
              <w:lang w:val="en-US"/>
            </w:rPr>
          </w:pPr>
          <w:hyperlink w:anchor="_Toc148350405" w:history="1">
            <w:r w:rsidR="00805B94" w:rsidRPr="00805B94">
              <w:rPr>
                <w:rStyle w:val="Hipervnculo"/>
                <w:rFonts w:ascii="Arial" w:hAnsi="Arial" w:cs="Arial"/>
                <w:noProof/>
                <w:sz w:val="24"/>
                <w:szCs w:val="24"/>
              </w:rPr>
              <w:t>2.1 Calibración</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_Toc148350405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35</w:t>
            </w:r>
            <w:r w:rsidR="00805B94" w:rsidRPr="00805B94">
              <w:rPr>
                <w:rFonts w:ascii="Arial" w:hAnsi="Arial" w:cs="Arial"/>
                <w:noProof/>
                <w:webHidden/>
                <w:sz w:val="24"/>
                <w:szCs w:val="24"/>
              </w:rPr>
              <w:fldChar w:fldCharType="end"/>
            </w:r>
          </w:hyperlink>
        </w:p>
        <w:p w14:paraId="3FCA493A" w14:textId="05E64AF9"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06" w:history="1">
            <w:r w:rsidR="00805B94" w:rsidRPr="00805B94">
              <w:rPr>
                <w:rStyle w:val="Hipervnculo"/>
                <w:rFonts w:ascii="Arial" w:hAnsi="Arial" w:cs="Arial"/>
                <w:noProof/>
                <w:sz w:val="24"/>
                <w:szCs w:val="24"/>
              </w:rPr>
              <w:t>2.1.1 Condiciones de los experimentos</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_Toc148350406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35</w:t>
            </w:r>
            <w:r w:rsidR="00805B94" w:rsidRPr="00805B94">
              <w:rPr>
                <w:rFonts w:ascii="Arial" w:hAnsi="Arial" w:cs="Arial"/>
                <w:noProof/>
                <w:webHidden/>
                <w:sz w:val="24"/>
                <w:szCs w:val="24"/>
              </w:rPr>
              <w:fldChar w:fldCharType="end"/>
            </w:r>
          </w:hyperlink>
        </w:p>
        <w:p w14:paraId="4E680C9D" w14:textId="4778F9E4"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07" w:history="1">
            <w:r w:rsidR="00805B94" w:rsidRPr="00805B94">
              <w:rPr>
                <w:rStyle w:val="Hipervnculo"/>
                <w:rFonts w:ascii="Arial" w:hAnsi="Arial" w:cs="Arial"/>
                <w:noProof/>
                <w:sz w:val="24"/>
                <w:szCs w:val="24"/>
              </w:rPr>
              <w:t>2.1.2 Características climáticas</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_Toc148350407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35</w:t>
            </w:r>
            <w:r w:rsidR="00805B94" w:rsidRPr="00805B94">
              <w:rPr>
                <w:rFonts w:ascii="Arial" w:hAnsi="Arial" w:cs="Arial"/>
                <w:noProof/>
                <w:webHidden/>
                <w:sz w:val="24"/>
                <w:szCs w:val="24"/>
              </w:rPr>
              <w:fldChar w:fldCharType="end"/>
            </w:r>
          </w:hyperlink>
        </w:p>
        <w:p w14:paraId="08B8B503" w14:textId="2905796B"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08" w:history="1">
            <w:r w:rsidR="00805B94" w:rsidRPr="00805B94">
              <w:rPr>
                <w:rStyle w:val="Hipervnculo"/>
                <w:rFonts w:ascii="Arial" w:hAnsi="Arial" w:cs="Arial"/>
                <w:noProof/>
                <w:sz w:val="24"/>
                <w:szCs w:val="24"/>
              </w:rPr>
              <w:t>2.1.3 Características edáficas</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_Toc148350408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36</w:t>
            </w:r>
            <w:r w:rsidR="00805B94" w:rsidRPr="00805B94">
              <w:rPr>
                <w:rFonts w:ascii="Arial" w:hAnsi="Arial" w:cs="Arial"/>
                <w:noProof/>
                <w:webHidden/>
                <w:sz w:val="24"/>
                <w:szCs w:val="24"/>
              </w:rPr>
              <w:fldChar w:fldCharType="end"/>
            </w:r>
          </w:hyperlink>
        </w:p>
        <w:p w14:paraId="3104DCA1" w14:textId="41B416BE"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09" w:history="1">
            <w:r w:rsidR="00805B94" w:rsidRPr="00805B94">
              <w:rPr>
                <w:rStyle w:val="Hipervnculo"/>
                <w:rFonts w:ascii="Arial" w:hAnsi="Arial" w:cs="Arial"/>
                <w:noProof/>
                <w:sz w:val="24"/>
                <w:szCs w:val="24"/>
              </w:rPr>
              <w:t>2.1.4 Material vegetal y densidad de siembra</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_Toc148350409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38</w:t>
            </w:r>
            <w:r w:rsidR="00805B94" w:rsidRPr="00805B94">
              <w:rPr>
                <w:rFonts w:ascii="Arial" w:hAnsi="Arial" w:cs="Arial"/>
                <w:noProof/>
                <w:webHidden/>
                <w:sz w:val="24"/>
                <w:szCs w:val="24"/>
              </w:rPr>
              <w:fldChar w:fldCharType="end"/>
            </w:r>
          </w:hyperlink>
        </w:p>
        <w:p w14:paraId="2290CA3B" w14:textId="0F2589CA"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10" w:history="1">
            <w:r w:rsidR="00805B94" w:rsidRPr="00805B94">
              <w:rPr>
                <w:rStyle w:val="Hipervnculo"/>
                <w:rFonts w:ascii="Arial" w:hAnsi="Arial" w:cs="Arial"/>
                <w:noProof/>
                <w:sz w:val="24"/>
                <w:szCs w:val="24"/>
              </w:rPr>
              <w:t>2.1.5 Atenciones culturales</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_Toc148350410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39</w:t>
            </w:r>
            <w:r w:rsidR="00805B94" w:rsidRPr="00805B94">
              <w:rPr>
                <w:rFonts w:ascii="Arial" w:hAnsi="Arial" w:cs="Arial"/>
                <w:noProof/>
                <w:webHidden/>
                <w:sz w:val="24"/>
                <w:szCs w:val="24"/>
              </w:rPr>
              <w:fldChar w:fldCharType="end"/>
            </w:r>
          </w:hyperlink>
        </w:p>
        <w:p w14:paraId="27AB06B0" w14:textId="2D17A882"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11" w:history="1">
            <w:r w:rsidR="00805B94" w:rsidRPr="00805B94">
              <w:rPr>
                <w:rStyle w:val="Hipervnculo"/>
                <w:rFonts w:ascii="Arial" w:hAnsi="Arial" w:cs="Arial"/>
                <w:noProof/>
                <w:sz w:val="24"/>
                <w:szCs w:val="24"/>
              </w:rPr>
              <w:t>2.1.6 Evaluaciones realizadas</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_Toc148350411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39</w:t>
            </w:r>
            <w:r w:rsidR="00805B94" w:rsidRPr="00805B94">
              <w:rPr>
                <w:rFonts w:ascii="Arial" w:hAnsi="Arial" w:cs="Arial"/>
                <w:noProof/>
                <w:webHidden/>
                <w:sz w:val="24"/>
                <w:szCs w:val="24"/>
              </w:rPr>
              <w:fldChar w:fldCharType="end"/>
            </w:r>
          </w:hyperlink>
        </w:p>
        <w:p w14:paraId="672C4BD4" w14:textId="76C840B6"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12" w:history="1">
            <w:r w:rsidR="00805B94" w:rsidRPr="00805B94">
              <w:rPr>
                <w:rStyle w:val="Hipervnculo"/>
                <w:rFonts w:ascii="Arial" w:hAnsi="Arial" w:cs="Arial"/>
                <w:noProof/>
                <w:sz w:val="24"/>
                <w:szCs w:val="24"/>
              </w:rPr>
              <w:t>2.1.7 Determinación de las fases fenológicas</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_Toc148350412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40</w:t>
            </w:r>
            <w:r w:rsidR="00805B94" w:rsidRPr="00805B94">
              <w:rPr>
                <w:rFonts w:ascii="Arial" w:hAnsi="Arial" w:cs="Arial"/>
                <w:noProof/>
                <w:webHidden/>
                <w:sz w:val="24"/>
                <w:szCs w:val="24"/>
              </w:rPr>
              <w:fldChar w:fldCharType="end"/>
            </w:r>
          </w:hyperlink>
        </w:p>
        <w:p w14:paraId="2965DF34" w14:textId="4A966C32"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13" w:history="1">
            <w:r w:rsidR="00805B94" w:rsidRPr="00805B94">
              <w:rPr>
                <w:rStyle w:val="Hipervnculo"/>
                <w:rFonts w:ascii="Arial" w:hAnsi="Arial" w:cs="Arial"/>
                <w:noProof/>
                <w:sz w:val="24"/>
                <w:szCs w:val="24"/>
              </w:rPr>
              <w:t>2.1.8 Grados días de calor acumulados para el desarrollo de cada fase</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_Toc148350413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40</w:t>
            </w:r>
            <w:r w:rsidR="00805B94" w:rsidRPr="00805B94">
              <w:rPr>
                <w:rFonts w:ascii="Arial" w:hAnsi="Arial" w:cs="Arial"/>
                <w:noProof/>
                <w:webHidden/>
                <w:sz w:val="24"/>
                <w:szCs w:val="24"/>
              </w:rPr>
              <w:fldChar w:fldCharType="end"/>
            </w:r>
          </w:hyperlink>
        </w:p>
        <w:p w14:paraId="4430A9E7" w14:textId="281E3EA0"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14" w:history="1">
            <w:r w:rsidR="00805B94" w:rsidRPr="00805B94">
              <w:rPr>
                <w:rStyle w:val="Hipervnculo"/>
                <w:rFonts w:ascii="Arial" w:hAnsi="Arial" w:cs="Arial"/>
                <w:noProof/>
                <w:sz w:val="24"/>
                <w:szCs w:val="24"/>
              </w:rPr>
              <w:t>2.1.9 Evaluación del rendimiento agrícola y sus componentes</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_Toc148350414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41</w:t>
            </w:r>
            <w:r w:rsidR="00805B94" w:rsidRPr="00805B94">
              <w:rPr>
                <w:rFonts w:ascii="Arial" w:hAnsi="Arial" w:cs="Arial"/>
                <w:noProof/>
                <w:webHidden/>
                <w:sz w:val="24"/>
                <w:szCs w:val="24"/>
              </w:rPr>
              <w:fldChar w:fldCharType="end"/>
            </w:r>
          </w:hyperlink>
        </w:p>
        <w:p w14:paraId="19F2DEDC" w14:textId="7F72A390"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15" w:history="1">
            <w:r w:rsidR="00805B94" w:rsidRPr="00805B94">
              <w:rPr>
                <w:rStyle w:val="Hipervnculo"/>
                <w:rFonts w:ascii="Arial" w:hAnsi="Arial" w:cs="Arial"/>
                <w:noProof/>
                <w:sz w:val="24"/>
                <w:szCs w:val="24"/>
              </w:rPr>
              <w:t>2.1.10 Preparación de la información para calibrar del modelo</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_Toc148350415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42</w:t>
            </w:r>
            <w:r w:rsidR="00805B94" w:rsidRPr="00805B94">
              <w:rPr>
                <w:rFonts w:ascii="Arial" w:hAnsi="Arial" w:cs="Arial"/>
                <w:noProof/>
                <w:webHidden/>
                <w:sz w:val="24"/>
                <w:szCs w:val="24"/>
              </w:rPr>
              <w:fldChar w:fldCharType="end"/>
            </w:r>
          </w:hyperlink>
        </w:p>
        <w:p w14:paraId="155C4C88" w14:textId="65F37BE0" w:rsidR="00805B94" w:rsidRPr="00805B94" w:rsidRDefault="00E62BAA" w:rsidP="00805B94">
          <w:pPr>
            <w:pStyle w:val="TDC2"/>
            <w:tabs>
              <w:tab w:val="right" w:leader="dot" w:pos="8544"/>
            </w:tabs>
            <w:spacing w:after="0" w:line="360" w:lineRule="auto"/>
            <w:rPr>
              <w:rFonts w:ascii="Arial" w:eastAsiaTheme="minorEastAsia" w:hAnsi="Arial" w:cs="Arial"/>
              <w:noProof/>
              <w:sz w:val="24"/>
              <w:szCs w:val="24"/>
              <w:lang w:val="en-US"/>
            </w:rPr>
          </w:pPr>
          <w:hyperlink w:anchor="_Toc148350416" w:history="1">
            <w:r w:rsidR="00805B94" w:rsidRPr="00805B94">
              <w:rPr>
                <w:rStyle w:val="Hipervnculo"/>
                <w:rFonts w:ascii="Arial" w:hAnsi="Arial" w:cs="Arial"/>
                <w:noProof/>
                <w:sz w:val="24"/>
                <w:szCs w:val="24"/>
              </w:rPr>
              <w:t>2.2 Evaluación del modelo</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_Toc148350416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44</w:t>
            </w:r>
            <w:r w:rsidR="00805B94" w:rsidRPr="00805B94">
              <w:rPr>
                <w:rFonts w:ascii="Arial" w:hAnsi="Arial" w:cs="Arial"/>
                <w:noProof/>
                <w:webHidden/>
                <w:sz w:val="24"/>
                <w:szCs w:val="24"/>
              </w:rPr>
              <w:fldChar w:fldCharType="end"/>
            </w:r>
          </w:hyperlink>
        </w:p>
        <w:p w14:paraId="10F0B023" w14:textId="740D67C9"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17" w:history="1">
            <w:r w:rsidR="00805B94" w:rsidRPr="00805B94">
              <w:rPr>
                <w:rStyle w:val="Hipervnculo"/>
                <w:rFonts w:ascii="Arial" w:hAnsi="Arial" w:cs="Arial"/>
                <w:noProof/>
                <w:sz w:val="24"/>
                <w:szCs w:val="24"/>
              </w:rPr>
              <w:t>2.2.1 Condiciones experimentales</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_Toc148350417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44</w:t>
            </w:r>
            <w:r w:rsidR="00805B94" w:rsidRPr="00805B94">
              <w:rPr>
                <w:rFonts w:ascii="Arial" w:hAnsi="Arial" w:cs="Arial"/>
                <w:noProof/>
                <w:webHidden/>
                <w:sz w:val="24"/>
                <w:szCs w:val="24"/>
              </w:rPr>
              <w:fldChar w:fldCharType="end"/>
            </w:r>
          </w:hyperlink>
        </w:p>
        <w:p w14:paraId="7CA1E110" w14:textId="3A105F4E"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18" w:history="1">
            <w:r w:rsidR="00805B94" w:rsidRPr="00805B94">
              <w:rPr>
                <w:rStyle w:val="Hipervnculo"/>
                <w:rFonts w:ascii="Arial" w:hAnsi="Arial" w:cs="Arial"/>
                <w:noProof/>
                <w:sz w:val="24"/>
                <w:szCs w:val="24"/>
              </w:rPr>
              <w:t>2.2.2 Características climáticas</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_Toc148350418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45</w:t>
            </w:r>
            <w:r w:rsidR="00805B94" w:rsidRPr="00805B94">
              <w:rPr>
                <w:rFonts w:ascii="Arial" w:hAnsi="Arial" w:cs="Arial"/>
                <w:noProof/>
                <w:webHidden/>
                <w:sz w:val="24"/>
                <w:szCs w:val="24"/>
              </w:rPr>
              <w:fldChar w:fldCharType="end"/>
            </w:r>
          </w:hyperlink>
        </w:p>
        <w:p w14:paraId="69442569" w14:textId="22554D1B"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19" w:history="1">
            <w:r w:rsidR="00805B94" w:rsidRPr="00805B94">
              <w:rPr>
                <w:rStyle w:val="Hipervnculo"/>
                <w:rFonts w:ascii="Arial" w:hAnsi="Arial" w:cs="Arial"/>
                <w:noProof/>
                <w:sz w:val="24"/>
                <w:szCs w:val="24"/>
              </w:rPr>
              <w:t>2.2.3 Características edáficas</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_Toc148350419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45</w:t>
            </w:r>
            <w:r w:rsidR="00805B94" w:rsidRPr="00805B94">
              <w:rPr>
                <w:rFonts w:ascii="Arial" w:hAnsi="Arial" w:cs="Arial"/>
                <w:noProof/>
                <w:webHidden/>
                <w:sz w:val="24"/>
                <w:szCs w:val="24"/>
              </w:rPr>
              <w:fldChar w:fldCharType="end"/>
            </w:r>
          </w:hyperlink>
        </w:p>
        <w:p w14:paraId="765C1E0F" w14:textId="4E1D3CE8"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20" w:history="1">
            <w:r w:rsidR="00805B94" w:rsidRPr="00805B94">
              <w:rPr>
                <w:rStyle w:val="Hipervnculo"/>
                <w:rFonts w:ascii="Arial" w:hAnsi="Arial" w:cs="Arial"/>
                <w:noProof/>
                <w:sz w:val="24"/>
                <w:szCs w:val="24"/>
              </w:rPr>
              <w:t>2.2.4 Condición de déficit hídrico</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_Toc148350420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46</w:t>
            </w:r>
            <w:r w:rsidR="00805B94" w:rsidRPr="00805B94">
              <w:rPr>
                <w:rFonts w:ascii="Arial" w:hAnsi="Arial" w:cs="Arial"/>
                <w:noProof/>
                <w:webHidden/>
                <w:sz w:val="24"/>
                <w:szCs w:val="24"/>
              </w:rPr>
              <w:fldChar w:fldCharType="end"/>
            </w:r>
          </w:hyperlink>
        </w:p>
        <w:p w14:paraId="46FA1B63" w14:textId="3C7948C5"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21" w:history="1">
            <w:r w:rsidR="00805B94" w:rsidRPr="00805B94">
              <w:rPr>
                <w:rStyle w:val="Hipervnculo"/>
                <w:rFonts w:ascii="Arial" w:hAnsi="Arial" w:cs="Arial"/>
                <w:noProof/>
                <w:sz w:val="24"/>
                <w:szCs w:val="24"/>
              </w:rPr>
              <w:t>2.2.5 Evaluaciones realizadas</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_Toc148350421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46</w:t>
            </w:r>
            <w:r w:rsidR="00805B94" w:rsidRPr="00805B94">
              <w:rPr>
                <w:rFonts w:ascii="Arial" w:hAnsi="Arial" w:cs="Arial"/>
                <w:noProof/>
                <w:webHidden/>
                <w:sz w:val="24"/>
                <w:szCs w:val="24"/>
              </w:rPr>
              <w:fldChar w:fldCharType="end"/>
            </w:r>
          </w:hyperlink>
        </w:p>
        <w:p w14:paraId="03F97B36" w14:textId="7E75AF8C"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22" w:history="1">
            <w:r w:rsidR="00805B94" w:rsidRPr="00805B94">
              <w:rPr>
                <w:rStyle w:val="Hipervnculo"/>
                <w:rFonts w:ascii="Arial" w:hAnsi="Arial" w:cs="Arial"/>
                <w:noProof/>
                <w:sz w:val="24"/>
                <w:szCs w:val="24"/>
              </w:rPr>
              <w:t>2.2.6 Preparación de los ficheros de entrada</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_Toc148350422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46</w:t>
            </w:r>
            <w:r w:rsidR="00805B94" w:rsidRPr="00805B94">
              <w:rPr>
                <w:rFonts w:ascii="Arial" w:hAnsi="Arial" w:cs="Arial"/>
                <w:noProof/>
                <w:webHidden/>
                <w:sz w:val="24"/>
                <w:szCs w:val="24"/>
              </w:rPr>
              <w:fldChar w:fldCharType="end"/>
            </w:r>
          </w:hyperlink>
        </w:p>
        <w:p w14:paraId="14F87CB8" w14:textId="402BA302"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23" w:history="1">
            <w:r w:rsidR="00805B94" w:rsidRPr="00805B94">
              <w:rPr>
                <w:rStyle w:val="Hipervnculo"/>
                <w:rFonts w:ascii="Arial" w:hAnsi="Arial" w:cs="Arial"/>
                <w:noProof/>
                <w:sz w:val="24"/>
                <w:szCs w:val="24"/>
              </w:rPr>
              <w:t>2.2.7 Comparación de los indicadores estimados y calculados para la evaluación del modelo propuesto</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_Toc148350423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46</w:t>
            </w:r>
            <w:r w:rsidR="00805B94" w:rsidRPr="00805B94">
              <w:rPr>
                <w:rFonts w:ascii="Arial" w:hAnsi="Arial" w:cs="Arial"/>
                <w:noProof/>
                <w:webHidden/>
                <w:sz w:val="24"/>
                <w:szCs w:val="24"/>
              </w:rPr>
              <w:fldChar w:fldCharType="end"/>
            </w:r>
          </w:hyperlink>
        </w:p>
        <w:p w14:paraId="1BD557DE" w14:textId="1ACDE257" w:rsidR="00805B94" w:rsidRPr="00805B94" w:rsidRDefault="00E62BAA" w:rsidP="00805B94">
          <w:pPr>
            <w:pStyle w:val="TDC2"/>
            <w:tabs>
              <w:tab w:val="right" w:leader="dot" w:pos="8544"/>
            </w:tabs>
            <w:spacing w:after="0" w:line="360" w:lineRule="auto"/>
            <w:rPr>
              <w:rFonts w:ascii="Arial" w:eastAsiaTheme="minorEastAsia" w:hAnsi="Arial" w:cs="Arial"/>
              <w:noProof/>
              <w:sz w:val="24"/>
              <w:szCs w:val="24"/>
              <w:lang w:val="en-US"/>
            </w:rPr>
          </w:pPr>
          <w:hyperlink w:anchor="_Toc148350424" w:history="1">
            <w:r w:rsidR="00805B94" w:rsidRPr="00805B94">
              <w:rPr>
                <w:rStyle w:val="Hipervnculo"/>
                <w:rFonts w:ascii="Arial" w:hAnsi="Arial" w:cs="Arial"/>
                <w:noProof/>
                <w:sz w:val="24"/>
                <w:szCs w:val="24"/>
              </w:rPr>
              <w:t>2.3 Simulación</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_Toc148350424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46</w:t>
            </w:r>
            <w:r w:rsidR="00805B94" w:rsidRPr="00805B94">
              <w:rPr>
                <w:rFonts w:ascii="Arial" w:hAnsi="Arial" w:cs="Arial"/>
                <w:noProof/>
                <w:webHidden/>
                <w:sz w:val="24"/>
                <w:szCs w:val="24"/>
              </w:rPr>
              <w:fldChar w:fldCharType="end"/>
            </w:r>
          </w:hyperlink>
        </w:p>
        <w:p w14:paraId="62989BE4" w14:textId="701A653C"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25" w:history="1">
            <w:r w:rsidR="00805B94" w:rsidRPr="00805B94">
              <w:rPr>
                <w:rStyle w:val="Hipervnculo"/>
                <w:rFonts w:ascii="Arial" w:hAnsi="Arial" w:cs="Arial"/>
                <w:noProof/>
                <w:sz w:val="24"/>
                <w:szCs w:val="24"/>
              </w:rPr>
              <w:t>2.3.1 Obtención de la fecha óptima de siembra</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_Toc148350425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47</w:t>
            </w:r>
            <w:r w:rsidR="00805B94" w:rsidRPr="00805B94">
              <w:rPr>
                <w:rFonts w:ascii="Arial" w:hAnsi="Arial" w:cs="Arial"/>
                <w:noProof/>
                <w:webHidden/>
                <w:sz w:val="24"/>
                <w:szCs w:val="24"/>
              </w:rPr>
              <w:fldChar w:fldCharType="end"/>
            </w:r>
          </w:hyperlink>
        </w:p>
        <w:p w14:paraId="13A1552B" w14:textId="12D47BA5" w:rsidR="00805B94" w:rsidRPr="00805B94" w:rsidRDefault="00E62BAA" w:rsidP="00805B94">
          <w:pPr>
            <w:pStyle w:val="TDC2"/>
            <w:tabs>
              <w:tab w:val="right" w:leader="dot" w:pos="8544"/>
            </w:tabs>
            <w:spacing w:after="0" w:line="360" w:lineRule="auto"/>
            <w:rPr>
              <w:rFonts w:ascii="Arial" w:eastAsiaTheme="minorEastAsia" w:hAnsi="Arial" w:cs="Arial"/>
              <w:noProof/>
              <w:sz w:val="24"/>
              <w:szCs w:val="24"/>
              <w:lang w:val="en-US"/>
            </w:rPr>
          </w:pPr>
          <w:hyperlink w:anchor="_Toc148350426" w:history="1">
            <w:r w:rsidR="00805B94" w:rsidRPr="00805B94">
              <w:rPr>
                <w:rStyle w:val="Hipervnculo"/>
                <w:rFonts w:ascii="Arial" w:hAnsi="Arial" w:cs="Arial"/>
                <w:noProof/>
                <w:sz w:val="24"/>
                <w:szCs w:val="24"/>
              </w:rPr>
              <w:t>2.4 Análisis estadístico y manejo de datos</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_Toc148350426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47</w:t>
            </w:r>
            <w:r w:rsidR="00805B94" w:rsidRPr="00805B94">
              <w:rPr>
                <w:rFonts w:ascii="Arial" w:hAnsi="Arial" w:cs="Arial"/>
                <w:noProof/>
                <w:webHidden/>
                <w:sz w:val="24"/>
                <w:szCs w:val="24"/>
              </w:rPr>
              <w:fldChar w:fldCharType="end"/>
            </w:r>
          </w:hyperlink>
        </w:p>
        <w:p w14:paraId="2F4D1635" w14:textId="70F1B8C6" w:rsidR="00805B94" w:rsidRPr="00805B94" w:rsidRDefault="00E62BAA" w:rsidP="00805B94">
          <w:pPr>
            <w:pStyle w:val="TDC2"/>
            <w:tabs>
              <w:tab w:val="right" w:leader="dot" w:pos="8544"/>
            </w:tabs>
            <w:spacing w:after="0" w:line="360" w:lineRule="auto"/>
            <w:rPr>
              <w:rFonts w:ascii="Arial" w:eastAsiaTheme="minorEastAsia" w:hAnsi="Arial" w:cs="Arial"/>
              <w:noProof/>
              <w:sz w:val="24"/>
              <w:szCs w:val="24"/>
              <w:lang w:val="en-US"/>
            </w:rPr>
          </w:pPr>
          <w:hyperlink w:anchor="_Toc148350427" w:history="1">
            <w:r w:rsidR="00805B94" w:rsidRPr="00805B94">
              <w:rPr>
                <w:rStyle w:val="Hipervnculo"/>
                <w:rFonts w:ascii="Arial" w:eastAsia="Calibri" w:hAnsi="Arial" w:cs="Arial"/>
                <w:noProof/>
                <w:sz w:val="24"/>
                <w:szCs w:val="24"/>
              </w:rPr>
              <w:t>2.5. Análisis económico</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_Toc148350427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49</w:t>
            </w:r>
            <w:r w:rsidR="00805B94" w:rsidRPr="00805B94">
              <w:rPr>
                <w:rFonts w:ascii="Arial" w:hAnsi="Arial" w:cs="Arial"/>
                <w:noProof/>
                <w:webHidden/>
                <w:sz w:val="24"/>
                <w:szCs w:val="24"/>
              </w:rPr>
              <w:fldChar w:fldCharType="end"/>
            </w:r>
          </w:hyperlink>
        </w:p>
        <w:p w14:paraId="3B59C2F3" w14:textId="3A85150C" w:rsidR="00805B94" w:rsidRPr="00805B94" w:rsidRDefault="00E62BAA" w:rsidP="00805B94">
          <w:pPr>
            <w:pStyle w:val="TDC1"/>
            <w:tabs>
              <w:tab w:val="right" w:leader="dot" w:pos="8544"/>
            </w:tabs>
            <w:spacing w:after="0" w:line="360" w:lineRule="auto"/>
            <w:rPr>
              <w:rFonts w:ascii="Arial" w:eastAsiaTheme="minorEastAsia" w:hAnsi="Arial" w:cs="Arial"/>
              <w:noProof/>
              <w:sz w:val="24"/>
              <w:szCs w:val="24"/>
              <w:lang w:val="en-US"/>
            </w:rPr>
          </w:pPr>
          <w:hyperlink w:anchor="_Toc148350428" w:history="1">
            <w:r w:rsidR="00805B94" w:rsidRPr="00805B94">
              <w:rPr>
                <w:rStyle w:val="Hipervnculo"/>
                <w:rFonts w:ascii="Arial" w:hAnsi="Arial" w:cs="Arial"/>
                <w:noProof/>
                <w:sz w:val="24"/>
                <w:szCs w:val="24"/>
              </w:rPr>
              <w:t>3. RESULTADOS Y DISCUSIÓN</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_Toc148350428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50</w:t>
            </w:r>
            <w:r w:rsidR="00805B94" w:rsidRPr="00805B94">
              <w:rPr>
                <w:rFonts w:ascii="Arial" w:hAnsi="Arial" w:cs="Arial"/>
                <w:noProof/>
                <w:webHidden/>
                <w:sz w:val="24"/>
                <w:szCs w:val="24"/>
              </w:rPr>
              <w:fldChar w:fldCharType="end"/>
            </w:r>
          </w:hyperlink>
        </w:p>
        <w:p w14:paraId="7D98B9FE" w14:textId="7806B858" w:rsidR="00805B94" w:rsidRPr="00805B94" w:rsidRDefault="00E62BAA" w:rsidP="00805B94">
          <w:pPr>
            <w:pStyle w:val="TDC2"/>
            <w:tabs>
              <w:tab w:val="right" w:leader="dot" w:pos="8544"/>
            </w:tabs>
            <w:spacing w:after="0" w:line="360" w:lineRule="auto"/>
            <w:rPr>
              <w:rFonts w:ascii="Arial" w:eastAsiaTheme="minorEastAsia" w:hAnsi="Arial" w:cs="Arial"/>
              <w:noProof/>
              <w:sz w:val="24"/>
              <w:szCs w:val="24"/>
              <w:lang w:val="en-US"/>
            </w:rPr>
          </w:pPr>
          <w:hyperlink w:anchor="_Toc148350429" w:history="1">
            <w:r w:rsidR="00805B94" w:rsidRPr="00805B94">
              <w:rPr>
                <w:rStyle w:val="Hipervnculo"/>
                <w:rFonts w:ascii="Arial" w:hAnsi="Arial" w:cs="Arial"/>
                <w:noProof/>
                <w:sz w:val="24"/>
                <w:szCs w:val="24"/>
              </w:rPr>
              <w:t>3.1 Calibración</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_Toc148350429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50</w:t>
            </w:r>
            <w:r w:rsidR="00805B94" w:rsidRPr="00805B94">
              <w:rPr>
                <w:rFonts w:ascii="Arial" w:hAnsi="Arial" w:cs="Arial"/>
                <w:noProof/>
                <w:webHidden/>
                <w:sz w:val="24"/>
                <w:szCs w:val="24"/>
              </w:rPr>
              <w:fldChar w:fldCharType="end"/>
            </w:r>
          </w:hyperlink>
        </w:p>
        <w:p w14:paraId="67243DAE" w14:textId="53146373" w:rsidR="00805B94" w:rsidRPr="00805B94" w:rsidRDefault="00E62BAA" w:rsidP="00805B94">
          <w:pPr>
            <w:pStyle w:val="TDC2"/>
            <w:tabs>
              <w:tab w:val="right" w:leader="dot" w:pos="8544"/>
            </w:tabs>
            <w:spacing w:after="0" w:line="360" w:lineRule="auto"/>
            <w:rPr>
              <w:rFonts w:ascii="Arial" w:eastAsiaTheme="minorEastAsia" w:hAnsi="Arial" w:cs="Arial"/>
              <w:noProof/>
              <w:sz w:val="24"/>
              <w:szCs w:val="24"/>
              <w:lang w:val="en-US"/>
            </w:rPr>
          </w:pPr>
          <w:hyperlink w:anchor="_Toc148350430" w:history="1">
            <w:r w:rsidR="00805B94" w:rsidRPr="00805B94">
              <w:rPr>
                <w:rStyle w:val="Hipervnculo"/>
                <w:rFonts w:ascii="Arial" w:hAnsi="Arial" w:cs="Arial"/>
                <w:noProof/>
                <w:sz w:val="24"/>
                <w:szCs w:val="24"/>
              </w:rPr>
              <w:t>3.2 Evaluación</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_Toc148350430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52</w:t>
            </w:r>
            <w:r w:rsidR="00805B94" w:rsidRPr="00805B94">
              <w:rPr>
                <w:rFonts w:ascii="Arial" w:hAnsi="Arial" w:cs="Arial"/>
                <w:noProof/>
                <w:webHidden/>
                <w:sz w:val="24"/>
                <w:szCs w:val="24"/>
              </w:rPr>
              <w:fldChar w:fldCharType="end"/>
            </w:r>
          </w:hyperlink>
        </w:p>
        <w:p w14:paraId="745F3884" w14:textId="13BE5EC0"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31" w:history="1">
            <w:r w:rsidR="00805B94" w:rsidRPr="00805B94">
              <w:rPr>
                <w:rStyle w:val="Hipervnculo"/>
                <w:rFonts w:ascii="Arial" w:hAnsi="Arial" w:cs="Arial"/>
                <w:noProof/>
                <w:sz w:val="24"/>
                <w:szCs w:val="24"/>
              </w:rPr>
              <w:t>3.2.1. Duración de las fases fenológicas</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_Toc148350431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52</w:t>
            </w:r>
            <w:r w:rsidR="00805B94" w:rsidRPr="00805B94">
              <w:rPr>
                <w:rFonts w:ascii="Arial" w:hAnsi="Arial" w:cs="Arial"/>
                <w:noProof/>
                <w:webHidden/>
                <w:sz w:val="24"/>
                <w:szCs w:val="24"/>
              </w:rPr>
              <w:fldChar w:fldCharType="end"/>
            </w:r>
          </w:hyperlink>
        </w:p>
        <w:p w14:paraId="040806E9" w14:textId="51A38717"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32" w:history="1">
            <w:r w:rsidR="00805B94" w:rsidRPr="00805B94">
              <w:rPr>
                <w:rStyle w:val="Hipervnculo"/>
                <w:rFonts w:ascii="Arial" w:hAnsi="Arial" w:cs="Arial"/>
                <w:noProof/>
                <w:sz w:val="24"/>
                <w:szCs w:val="24"/>
              </w:rPr>
              <w:t>3.2.2. Grados días de calor acumulados (GDCA) para el desarrollo de cada fase</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_Toc148350432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55</w:t>
            </w:r>
            <w:r w:rsidR="00805B94" w:rsidRPr="00805B94">
              <w:rPr>
                <w:rFonts w:ascii="Arial" w:hAnsi="Arial" w:cs="Arial"/>
                <w:noProof/>
                <w:webHidden/>
                <w:sz w:val="24"/>
                <w:szCs w:val="24"/>
              </w:rPr>
              <w:fldChar w:fldCharType="end"/>
            </w:r>
          </w:hyperlink>
        </w:p>
        <w:p w14:paraId="42FDBBF0" w14:textId="6B62E7C9"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33" w:history="1">
            <w:r w:rsidR="00805B94" w:rsidRPr="00805B94">
              <w:rPr>
                <w:rStyle w:val="Hipervnculo"/>
                <w:rFonts w:ascii="Arial" w:hAnsi="Arial" w:cs="Arial"/>
                <w:noProof/>
                <w:sz w:val="24"/>
                <w:szCs w:val="24"/>
              </w:rPr>
              <w:t>3.2.3. Análisis fisiológico</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_Toc148350433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57</w:t>
            </w:r>
            <w:r w:rsidR="00805B94" w:rsidRPr="00805B94">
              <w:rPr>
                <w:rFonts w:ascii="Arial" w:hAnsi="Arial" w:cs="Arial"/>
                <w:noProof/>
                <w:webHidden/>
                <w:sz w:val="24"/>
                <w:szCs w:val="24"/>
              </w:rPr>
              <w:fldChar w:fldCharType="end"/>
            </w:r>
          </w:hyperlink>
        </w:p>
        <w:p w14:paraId="1B1FAEDF" w14:textId="0DD6E688"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34" w:history="1">
            <w:r w:rsidR="00805B94" w:rsidRPr="00805B94">
              <w:rPr>
                <w:rStyle w:val="Hipervnculo"/>
                <w:rFonts w:ascii="Arial" w:hAnsi="Arial" w:cs="Arial"/>
                <w:noProof/>
                <w:sz w:val="24"/>
                <w:szCs w:val="24"/>
              </w:rPr>
              <w:t>3.2.4. Evaluación del modelo</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_Toc148350434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70</w:t>
            </w:r>
            <w:r w:rsidR="00805B94" w:rsidRPr="00805B94">
              <w:rPr>
                <w:rFonts w:ascii="Arial" w:hAnsi="Arial" w:cs="Arial"/>
                <w:noProof/>
                <w:webHidden/>
                <w:sz w:val="24"/>
                <w:szCs w:val="24"/>
              </w:rPr>
              <w:fldChar w:fldCharType="end"/>
            </w:r>
          </w:hyperlink>
        </w:p>
        <w:p w14:paraId="29845BD5" w14:textId="7D4C39F0" w:rsidR="00805B94" w:rsidRPr="00805B94" w:rsidRDefault="00E62BAA" w:rsidP="00805B94">
          <w:pPr>
            <w:pStyle w:val="TDC2"/>
            <w:tabs>
              <w:tab w:val="right" w:leader="dot" w:pos="8544"/>
            </w:tabs>
            <w:spacing w:after="0" w:line="360" w:lineRule="auto"/>
            <w:rPr>
              <w:rFonts w:ascii="Arial" w:eastAsiaTheme="minorEastAsia" w:hAnsi="Arial" w:cs="Arial"/>
              <w:noProof/>
              <w:sz w:val="24"/>
              <w:szCs w:val="24"/>
              <w:lang w:val="en-US"/>
            </w:rPr>
          </w:pPr>
          <w:hyperlink w:anchor="_Toc148350435" w:history="1">
            <w:r w:rsidR="00805B94" w:rsidRPr="00805B94">
              <w:rPr>
                <w:rStyle w:val="Hipervnculo"/>
                <w:rFonts w:ascii="Arial" w:hAnsi="Arial" w:cs="Arial"/>
                <w:noProof/>
                <w:sz w:val="24"/>
                <w:szCs w:val="24"/>
              </w:rPr>
              <w:t>3.3 Análisis de las correlaciones entre las variables evaluadas y el rendimiento</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_Toc148350435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72</w:t>
            </w:r>
            <w:r w:rsidR="00805B94" w:rsidRPr="00805B94">
              <w:rPr>
                <w:rFonts w:ascii="Arial" w:hAnsi="Arial" w:cs="Arial"/>
                <w:noProof/>
                <w:webHidden/>
                <w:sz w:val="24"/>
                <w:szCs w:val="24"/>
              </w:rPr>
              <w:fldChar w:fldCharType="end"/>
            </w:r>
          </w:hyperlink>
        </w:p>
        <w:p w14:paraId="55C3C468" w14:textId="6B21D0AB" w:rsidR="00805B94" w:rsidRPr="00805B94" w:rsidRDefault="00E62BAA" w:rsidP="00805B94">
          <w:pPr>
            <w:pStyle w:val="TDC2"/>
            <w:tabs>
              <w:tab w:val="right" w:leader="dot" w:pos="8544"/>
            </w:tabs>
            <w:spacing w:after="0" w:line="360" w:lineRule="auto"/>
            <w:rPr>
              <w:rFonts w:ascii="Arial" w:eastAsiaTheme="minorEastAsia" w:hAnsi="Arial" w:cs="Arial"/>
              <w:noProof/>
              <w:sz w:val="24"/>
              <w:szCs w:val="24"/>
              <w:lang w:val="en-US"/>
            </w:rPr>
          </w:pPr>
          <w:hyperlink w:anchor="_Toc148350436" w:history="1">
            <w:r w:rsidR="00805B94" w:rsidRPr="00805B94">
              <w:rPr>
                <w:rStyle w:val="Hipervnculo"/>
                <w:rFonts w:ascii="Arial" w:hAnsi="Arial" w:cs="Arial"/>
                <w:noProof/>
                <w:sz w:val="24"/>
                <w:szCs w:val="24"/>
              </w:rPr>
              <w:t>3.4 Simulación</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_Toc148350436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75</w:t>
            </w:r>
            <w:r w:rsidR="00805B94" w:rsidRPr="00805B94">
              <w:rPr>
                <w:rFonts w:ascii="Arial" w:hAnsi="Arial" w:cs="Arial"/>
                <w:noProof/>
                <w:webHidden/>
                <w:sz w:val="24"/>
                <w:szCs w:val="24"/>
              </w:rPr>
              <w:fldChar w:fldCharType="end"/>
            </w:r>
          </w:hyperlink>
        </w:p>
        <w:p w14:paraId="5252B54D" w14:textId="72DEECDE"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37" w:history="1">
            <w:r w:rsidR="00805B94" w:rsidRPr="00805B94">
              <w:rPr>
                <w:rStyle w:val="Hipervnculo"/>
                <w:rFonts w:ascii="Arial" w:hAnsi="Arial" w:cs="Arial"/>
                <w:noProof/>
                <w:sz w:val="24"/>
                <w:szCs w:val="24"/>
              </w:rPr>
              <w:t>3.4.1 Caracterización del clima de la localidad de Tapaste para el escenario climático A2 en el período 2030–2059</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_Toc148350437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75</w:t>
            </w:r>
            <w:r w:rsidR="00805B94" w:rsidRPr="00805B94">
              <w:rPr>
                <w:rFonts w:ascii="Arial" w:hAnsi="Arial" w:cs="Arial"/>
                <w:noProof/>
                <w:webHidden/>
                <w:sz w:val="24"/>
                <w:szCs w:val="24"/>
              </w:rPr>
              <w:fldChar w:fldCharType="end"/>
            </w:r>
          </w:hyperlink>
        </w:p>
        <w:p w14:paraId="4A023DEA" w14:textId="333A92CD" w:rsidR="00805B94" w:rsidRPr="00805B94" w:rsidRDefault="00E62BAA" w:rsidP="00805B94">
          <w:pPr>
            <w:pStyle w:val="TDC3"/>
            <w:tabs>
              <w:tab w:val="right" w:leader="dot" w:pos="8544"/>
            </w:tabs>
            <w:spacing w:after="0" w:line="360" w:lineRule="auto"/>
            <w:rPr>
              <w:rFonts w:ascii="Arial" w:eastAsiaTheme="minorEastAsia" w:hAnsi="Arial" w:cs="Arial"/>
              <w:noProof/>
              <w:sz w:val="24"/>
              <w:szCs w:val="24"/>
              <w:lang w:val="en-US"/>
            </w:rPr>
          </w:pPr>
          <w:hyperlink w:anchor="_Toc148350438" w:history="1">
            <w:r w:rsidR="00805B94" w:rsidRPr="00805B94">
              <w:rPr>
                <w:rStyle w:val="Hipervnculo"/>
                <w:rFonts w:ascii="Arial" w:hAnsi="Arial" w:cs="Arial"/>
                <w:noProof/>
                <w:sz w:val="24"/>
                <w:szCs w:val="24"/>
              </w:rPr>
              <w:t>3.4.2 Fecha óptima de siembra del maíz</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_Toc148350438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77</w:t>
            </w:r>
            <w:r w:rsidR="00805B94" w:rsidRPr="00805B94">
              <w:rPr>
                <w:rFonts w:ascii="Arial" w:hAnsi="Arial" w:cs="Arial"/>
                <w:noProof/>
                <w:webHidden/>
                <w:sz w:val="24"/>
                <w:szCs w:val="24"/>
              </w:rPr>
              <w:fldChar w:fldCharType="end"/>
            </w:r>
          </w:hyperlink>
        </w:p>
        <w:p w14:paraId="530E05E9" w14:textId="559C0387" w:rsidR="00805B94" w:rsidRPr="00805B94" w:rsidRDefault="00E62BAA" w:rsidP="00805B94">
          <w:pPr>
            <w:pStyle w:val="TDC2"/>
            <w:tabs>
              <w:tab w:val="right" w:leader="dot" w:pos="8544"/>
            </w:tabs>
            <w:spacing w:after="0" w:line="360" w:lineRule="auto"/>
            <w:rPr>
              <w:rFonts w:ascii="Arial" w:eastAsiaTheme="minorEastAsia" w:hAnsi="Arial" w:cs="Arial"/>
              <w:noProof/>
              <w:sz w:val="24"/>
              <w:szCs w:val="24"/>
              <w:lang w:val="en-US"/>
            </w:rPr>
          </w:pPr>
          <w:hyperlink w:anchor="_Toc148350439" w:history="1">
            <w:r w:rsidR="00805B94" w:rsidRPr="00805B94">
              <w:rPr>
                <w:rStyle w:val="Hipervnculo"/>
                <w:rFonts w:ascii="Arial" w:hAnsi="Arial" w:cs="Arial"/>
                <w:noProof/>
                <w:sz w:val="24"/>
                <w:szCs w:val="24"/>
              </w:rPr>
              <w:t>3.5 Análisis económico</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_Toc148350439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87</w:t>
            </w:r>
            <w:r w:rsidR="00805B94" w:rsidRPr="00805B94">
              <w:rPr>
                <w:rFonts w:ascii="Arial" w:hAnsi="Arial" w:cs="Arial"/>
                <w:noProof/>
                <w:webHidden/>
                <w:sz w:val="24"/>
                <w:szCs w:val="24"/>
              </w:rPr>
              <w:fldChar w:fldCharType="end"/>
            </w:r>
          </w:hyperlink>
        </w:p>
        <w:p w14:paraId="5C05958F" w14:textId="038F7B61" w:rsidR="00805B94" w:rsidRPr="00805B94" w:rsidRDefault="00E62BAA" w:rsidP="00805B94">
          <w:pPr>
            <w:pStyle w:val="TDC2"/>
            <w:tabs>
              <w:tab w:val="right" w:leader="dot" w:pos="8544"/>
            </w:tabs>
            <w:spacing w:after="0" w:line="360" w:lineRule="auto"/>
            <w:rPr>
              <w:rFonts w:ascii="Arial" w:eastAsiaTheme="minorEastAsia" w:hAnsi="Arial" w:cs="Arial"/>
              <w:noProof/>
              <w:sz w:val="24"/>
              <w:szCs w:val="24"/>
              <w:lang w:val="en-US"/>
            </w:rPr>
          </w:pPr>
          <w:hyperlink w:anchor="_Toc148350440" w:history="1">
            <w:r w:rsidR="00805B94" w:rsidRPr="00805B94">
              <w:rPr>
                <w:rStyle w:val="Hipervnculo"/>
                <w:rFonts w:ascii="Arial" w:hAnsi="Arial" w:cs="Arial"/>
                <w:noProof/>
                <w:sz w:val="24"/>
                <w:szCs w:val="24"/>
              </w:rPr>
              <w:t>3.5 Consideraciones generales</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_Toc148350440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88</w:t>
            </w:r>
            <w:r w:rsidR="00805B94" w:rsidRPr="00805B94">
              <w:rPr>
                <w:rFonts w:ascii="Arial" w:hAnsi="Arial" w:cs="Arial"/>
                <w:noProof/>
                <w:webHidden/>
                <w:sz w:val="24"/>
                <w:szCs w:val="24"/>
              </w:rPr>
              <w:fldChar w:fldCharType="end"/>
            </w:r>
          </w:hyperlink>
        </w:p>
        <w:p w14:paraId="5D476797" w14:textId="7CB3A56D" w:rsidR="00805B94" w:rsidRPr="00805B94" w:rsidRDefault="00E62BAA" w:rsidP="00805B94">
          <w:pPr>
            <w:pStyle w:val="TDC1"/>
            <w:tabs>
              <w:tab w:val="right" w:leader="dot" w:pos="8544"/>
            </w:tabs>
            <w:spacing w:after="0" w:line="360" w:lineRule="auto"/>
            <w:rPr>
              <w:rFonts w:ascii="Arial" w:eastAsiaTheme="minorEastAsia" w:hAnsi="Arial" w:cs="Arial"/>
              <w:noProof/>
              <w:sz w:val="24"/>
              <w:szCs w:val="24"/>
              <w:lang w:val="en-US"/>
            </w:rPr>
          </w:pPr>
          <w:hyperlink w:anchor="_Toc148350441" w:history="1">
            <w:r w:rsidR="00805B94" w:rsidRPr="00805B94">
              <w:rPr>
                <w:rStyle w:val="Hipervnculo"/>
                <w:rFonts w:ascii="Arial" w:hAnsi="Arial" w:cs="Arial"/>
                <w:noProof/>
                <w:sz w:val="24"/>
                <w:szCs w:val="24"/>
              </w:rPr>
              <w:t>CONCLUSIONES</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_Toc148350441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92</w:t>
            </w:r>
            <w:r w:rsidR="00805B94" w:rsidRPr="00805B94">
              <w:rPr>
                <w:rFonts w:ascii="Arial" w:hAnsi="Arial" w:cs="Arial"/>
                <w:noProof/>
                <w:webHidden/>
                <w:sz w:val="24"/>
                <w:szCs w:val="24"/>
              </w:rPr>
              <w:fldChar w:fldCharType="end"/>
            </w:r>
          </w:hyperlink>
        </w:p>
        <w:p w14:paraId="175DE120" w14:textId="7385C145" w:rsidR="00805B94" w:rsidRPr="00805B94" w:rsidRDefault="00E62BAA" w:rsidP="00805B94">
          <w:pPr>
            <w:pStyle w:val="TDC1"/>
            <w:tabs>
              <w:tab w:val="right" w:leader="dot" w:pos="8544"/>
            </w:tabs>
            <w:spacing w:after="0" w:line="360" w:lineRule="auto"/>
            <w:rPr>
              <w:rFonts w:ascii="Arial" w:eastAsiaTheme="minorEastAsia" w:hAnsi="Arial" w:cs="Arial"/>
              <w:noProof/>
              <w:sz w:val="24"/>
              <w:szCs w:val="24"/>
              <w:lang w:val="en-US"/>
            </w:rPr>
          </w:pPr>
          <w:hyperlink w:anchor="_Toc148350442" w:history="1">
            <w:r w:rsidR="00805B94" w:rsidRPr="00805B94">
              <w:rPr>
                <w:rStyle w:val="Hipervnculo"/>
                <w:rFonts w:ascii="Arial" w:hAnsi="Arial" w:cs="Arial"/>
                <w:noProof/>
                <w:sz w:val="24"/>
                <w:szCs w:val="24"/>
              </w:rPr>
              <w:t>RECOMENDACIONES</w:t>
            </w:r>
            <w:r w:rsidR="00805B94" w:rsidRPr="00805B94">
              <w:rPr>
                <w:rFonts w:ascii="Arial" w:hAnsi="Arial" w:cs="Arial"/>
                <w:noProof/>
                <w:webHidden/>
                <w:sz w:val="24"/>
                <w:szCs w:val="24"/>
              </w:rPr>
              <w:tab/>
            </w:r>
            <w:r w:rsidR="00805B94" w:rsidRPr="00805B94">
              <w:rPr>
                <w:rFonts w:ascii="Arial" w:hAnsi="Arial" w:cs="Arial"/>
                <w:noProof/>
                <w:webHidden/>
                <w:sz w:val="24"/>
                <w:szCs w:val="24"/>
              </w:rPr>
              <w:fldChar w:fldCharType="begin"/>
            </w:r>
            <w:r w:rsidR="00805B94" w:rsidRPr="00805B94">
              <w:rPr>
                <w:rFonts w:ascii="Arial" w:hAnsi="Arial" w:cs="Arial"/>
                <w:noProof/>
                <w:webHidden/>
                <w:sz w:val="24"/>
                <w:szCs w:val="24"/>
              </w:rPr>
              <w:instrText xml:space="preserve"> PAGEREF _Toc148350442 \h </w:instrText>
            </w:r>
            <w:r w:rsidR="00805B94" w:rsidRPr="00805B94">
              <w:rPr>
                <w:rFonts w:ascii="Arial" w:hAnsi="Arial" w:cs="Arial"/>
                <w:noProof/>
                <w:webHidden/>
                <w:sz w:val="24"/>
                <w:szCs w:val="24"/>
              </w:rPr>
            </w:r>
            <w:r w:rsidR="00805B94" w:rsidRPr="00805B94">
              <w:rPr>
                <w:rFonts w:ascii="Arial" w:hAnsi="Arial" w:cs="Arial"/>
                <w:noProof/>
                <w:webHidden/>
                <w:sz w:val="24"/>
                <w:szCs w:val="24"/>
              </w:rPr>
              <w:fldChar w:fldCharType="separate"/>
            </w:r>
            <w:r w:rsidR="00E73762">
              <w:rPr>
                <w:rFonts w:ascii="Arial" w:hAnsi="Arial" w:cs="Arial"/>
                <w:noProof/>
                <w:webHidden/>
                <w:sz w:val="24"/>
                <w:szCs w:val="24"/>
              </w:rPr>
              <w:t>93</w:t>
            </w:r>
            <w:r w:rsidR="00805B94" w:rsidRPr="00805B94">
              <w:rPr>
                <w:rFonts w:ascii="Arial" w:hAnsi="Arial" w:cs="Arial"/>
                <w:noProof/>
                <w:webHidden/>
                <w:sz w:val="24"/>
                <w:szCs w:val="24"/>
              </w:rPr>
              <w:fldChar w:fldCharType="end"/>
            </w:r>
          </w:hyperlink>
        </w:p>
        <w:p w14:paraId="0792573B" w14:textId="5A34414D" w:rsidR="00805B94" w:rsidRDefault="00E62BAA" w:rsidP="00805B94">
          <w:pPr>
            <w:pStyle w:val="TDC1"/>
            <w:tabs>
              <w:tab w:val="right" w:leader="dot" w:pos="8544"/>
            </w:tabs>
            <w:spacing w:after="0" w:line="360" w:lineRule="auto"/>
            <w:rPr>
              <w:rStyle w:val="Hipervnculo"/>
              <w:rFonts w:ascii="Arial" w:hAnsi="Arial" w:cs="Arial"/>
              <w:noProof/>
              <w:sz w:val="24"/>
              <w:szCs w:val="24"/>
            </w:rPr>
          </w:pPr>
          <w:hyperlink w:anchor="_Toc148350443" w:history="1">
            <w:r w:rsidR="00805B94" w:rsidRPr="00805B94">
              <w:rPr>
                <w:rStyle w:val="Hipervnculo"/>
                <w:rFonts w:ascii="Arial" w:hAnsi="Arial" w:cs="Arial"/>
                <w:noProof/>
                <w:sz w:val="24"/>
                <w:szCs w:val="24"/>
              </w:rPr>
              <w:t>REFERENCIAS BIBLIOGRÁFICAS</w:t>
            </w:r>
            <w:r w:rsidR="00805B94" w:rsidRPr="00805B94">
              <w:rPr>
                <w:rFonts w:ascii="Arial" w:hAnsi="Arial" w:cs="Arial"/>
                <w:noProof/>
                <w:webHidden/>
                <w:color w:val="FFFFFF" w:themeColor="background1"/>
                <w:sz w:val="24"/>
                <w:szCs w:val="24"/>
              </w:rPr>
              <w:fldChar w:fldCharType="begin"/>
            </w:r>
            <w:r w:rsidR="00805B94" w:rsidRPr="00805B94">
              <w:rPr>
                <w:rFonts w:ascii="Arial" w:hAnsi="Arial" w:cs="Arial"/>
                <w:noProof/>
                <w:webHidden/>
                <w:color w:val="FFFFFF" w:themeColor="background1"/>
                <w:sz w:val="24"/>
                <w:szCs w:val="24"/>
              </w:rPr>
              <w:instrText xml:space="preserve"> PAGEREF _Toc148350443 \h </w:instrText>
            </w:r>
            <w:r w:rsidR="00805B94" w:rsidRPr="00805B94">
              <w:rPr>
                <w:rFonts w:ascii="Arial" w:hAnsi="Arial" w:cs="Arial"/>
                <w:noProof/>
                <w:webHidden/>
                <w:color w:val="FFFFFF" w:themeColor="background1"/>
                <w:sz w:val="24"/>
                <w:szCs w:val="24"/>
              </w:rPr>
            </w:r>
            <w:r w:rsidR="00805B94" w:rsidRPr="00805B94">
              <w:rPr>
                <w:rFonts w:ascii="Arial" w:hAnsi="Arial" w:cs="Arial"/>
                <w:noProof/>
                <w:webHidden/>
                <w:color w:val="FFFFFF" w:themeColor="background1"/>
                <w:sz w:val="24"/>
                <w:szCs w:val="24"/>
              </w:rPr>
              <w:fldChar w:fldCharType="separate"/>
            </w:r>
            <w:r w:rsidR="00E73762">
              <w:rPr>
                <w:rFonts w:ascii="Arial" w:hAnsi="Arial" w:cs="Arial"/>
                <w:noProof/>
                <w:webHidden/>
                <w:color w:val="FFFFFF" w:themeColor="background1"/>
                <w:sz w:val="24"/>
                <w:szCs w:val="24"/>
              </w:rPr>
              <w:t>2</w:t>
            </w:r>
            <w:r w:rsidR="00805B94" w:rsidRPr="00805B94">
              <w:rPr>
                <w:rFonts w:ascii="Arial" w:hAnsi="Arial" w:cs="Arial"/>
                <w:noProof/>
                <w:webHidden/>
                <w:color w:val="FFFFFF" w:themeColor="background1"/>
                <w:sz w:val="24"/>
                <w:szCs w:val="24"/>
              </w:rPr>
              <w:fldChar w:fldCharType="end"/>
            </w:r>
          </w:hyperlink>
        </w:p>
        <w:p w14:paraId="520B2E08" w14:textId="2F806225" w:rsidR="00805B94" w:rsidRPr="00805B94" w:rsidRDefault="00805B94" w:rsidP="00805B94">
          <w:pPr>
            <w:spacing w:after="0" w:line="360" w:lineRule="auto"/>
            <w:rPr>
              <w:rFonts w:ascii="Arial" w:hAnsi="Arial" w:cs="Arial"/>
              <w:noProof/>
              <w:sz w:val="24"/>
              <w:szCs w:val="24"/>
            </w:rPr>
          </w:pPr>
          <w:r w:rsidRPr="00805B94">
            <w:rPr>
              <w:rFonts w:ascii="Arial" w:hAnsi="Arial" w:cs="Arial"/>
              <w:noProof/>
              <w:sz w:val="24"/>
              <w:szCs w:val="24"/>
            </w:rPr>
            <w:t>ANEXOS</w:t>
          </w:r>
        </w:p>
        <w:p w14:paraId="4AB53167" w14:textId="36387B89" w:rsidR="000843B9" w:rsidRPr="003C709D" w:rsidRDefault="006635EC" w:rsidP="003C709D">
          <w:pPr>
            <w:spacing w:after="0" w:line="360" w:lineRule="auto"/>
          </w:pPr>
          <w:r w:rsidRPr="00805B94">
            <w:rPr>
              <w:rFonts w:ascii="Arial" w:hAnsi="Arial" w:cs="Arial"/>
              <w:b/>
              <w:bCs/>
              <w:sz w:val="24"/>
              <w:szCs w:val="24"/>
            </w:rPr>
            <w:fldChar w:fldCharType="end"/>
          </w:r>
        </w:p>
      </w:sdtContent>
    </w:sdt>
    <w:p w14:paraId="6CE8F718" w14:textId="77777777" w:rsidR="006635EC" w:rsidRDefault="006635EC" w:rsidP="007D757D">
      <w:pPr>
        <w:autoSpaceDE w:val="0"/>
        <w:autoSpaceDN w:val="0"/>
        <w:adjustRightInd w:val="0"/>
        <w:spacing w:after="0" w:line="360" w:lineRule="auto"/>
        <w:jc w:val="both"/>
        <w:rPr>
          <w:rFonts w:ascii="Arial" w:hAnsi="Arial" w:cs="Arial"/>
          <w:b/>
          <w:bCs/>
          <w:sz w:val="24"/>
          <w:szCs w:val="24"/>
        </w:rPr>
        <w:sectPr w:rsidR="006635EC" w:rsidSect="00D937BB">
          <w:pgSz w:w="12240" w:h="15840" w:code="1"/>
          <w:pgMar w:top="1701" w:right="1701" w:bottom="1418" w:left="1985" w:header="709" w:footer="709" w:gutter="0"/>
          <w:cols w:space="708"/>
          <w:docGrid w:linePitch="360"/>
        </w:sectPr>
      </w:pPr>
    </w:p>
    <w:p w14:paraId="24BB213A" w14:textId="77777777" w:rsidR="003A2F96" w:rsidRDefault="003A2F96" w:rsidP="003A2F96">
      <w:pPr>
        <w:autoSpaceDE w:val="0"/>
        <w:autoSpaceDN w:val="0"/>
        <w:adjustRightInd w:val="0"/>
        <w:spacing w:after="0" w:line="360" w:lineRule="auto"/>
        <w:rPr>
          <w:rFonts w:ascii="Lucida Calligraphy" w:hAnsi="Lucida Calligraphy" w:cs="Arial"/>
          <w:bCs/>
          <w:sz w:val="72"/>
          <w:szCs w:val="72"/>
        </w:rPr>
      </w:pPr>
      <w:bookmarkStart w:id="0" w:name="_Toc138712712"/>
    </w:p>
    <w:p w14:paraId="41642BD8" w14:textId="77777777" w:rsidR="003A2F96" w:rsidRDefault="003A2F96" w:rsidP="003A2F96">
      <w:pPr>
        <w:autoSpaceDE w:val="0"/>
        <w:autoSpaceDN w:val="0"/>
        <w:adjustRightInd w:val="0"/>
        <w:spacing w:after="0" w:line="360" w:lineRule="auto"/>
        <w:rPr>
          <w:rFonts w:ascii="Lucida Calligraphy" w:hAnsi="Lucida Calligraphy" w:cs="Arial"/>
          <w:bCs/>
          <w:sz w:val="72"/>
          <w:szCs w:val="72"/>
        </w:rPr>
      </w:pPr>
    </w:p>
    <w:p w14:paraId="0FC7F40F" w14:textId="77777777" w:rsidR="003A2F96" w:rsidRDefault="003A2F96" w:rsidP="003A2F96">
      <w:pPr>
        <w:autoSpaceDE w:val="0"/>
        <w:autoSpaceDN w:val="0"/>
        <w:adjustRightInd w:val="0"/>
        <w:spacing w:after="0" w:line="360" w:lineRule="auto"/>
        <w:rPr>
          <w:rFonts w:ascii="Lucida Calligraphy" w:hAnsi="Lucida Calligraphy" w:cs="Arial"/>
          <w:bCs/>
          <w:sz w:val="72"/>
          <w:szCs w:val="72"/>
        </w:rPr>
      </w:pPr>
    </w:p>
    <w:p w14:paraId="35C9BDFD" w14:textId="77777777" w:rsidR="003A2F96" w:rsidRDefault="003A2F96" w:rsidP="003A2F96">
      <w:pPr>
        <w:autoSpaceDE w:val="0"/>
        <w:autoSpaceDN w:val="0"/>
        <w:adjustRightInd w:val="0"/>
        <w:spacing w:after="0" w:line="360" w:lineRule="auto"/>
        <w:rPr>
          <w:rFonts w:ascii="Lucida Calligraphy" w:hAnsi="Lucida Calligraphy" w:cs="Arial"/>
          <w:bCs/>
          <w:sz w:val="72"/>
          <w:szCs w:val="72"/>
        </w:rPr>
      </w:pPr>
    </w:p>
    <w:p w14:paraId="0A6601DE" w14:textId="178A5899" w:rsidR="00862813" w:rsidRPr="003A2F96" w:rsidRDefault="003A2F96" w:rsidP="005E3A7D">
      <w:pPr>
        <w:autoSpaceDE w:val="0"/>
        <w:autoSpaceDN w:val="0"/>
        <w:adjustRightInd w:val="0"/>
        <w:spacing w:after="0" w:line="360" w:lineRule="auto"/>
        <w:jc w:val="center"/>
        <w:rPr>
          <w:rFonts w:ascii="Lucida Calligraphy" w:hAnsi="Lucida Calligraphy"/>
          <w:bCs/>
          <w:sz w:val="72"/>
          <w:szCs w:val="72"/>
        </w:rPr>
      </w:pPr>
      <w:r w:rsidRPr="003A2F96">
        <w:rPr>
          <w:rFonts w:ascii="Lucida Calligraphy" w:hAnsi="Lucida Calligraphy" w:cs="Arial"/>
          <w:bCs/>
          <w:sz w:val="72"/>
          <w:szCs w:val="72"/>
        </w:rPr>
        <w:t>Introducción</w:t>
      </w:r>
    </w:p>
    <w:p w14:paraId="051AE1CB" w14:textId="77777777" w:rsidR="00862813" w:rsidRDefault="00862813">
      <w:pPr>
        <w:rPr>
          <w:rStyle w:val="rynqvb"/>
          <w:rFonts w:ascii="Arial" w:eastAsiaTheme="majorEastAsia" w:hAnsi="Arial" w:cs="Arial"/>
          <w:b/>
          <w:bCs/>
          <w:color w:val="000000" w:themeColor="text1"/>
          <w:sz w:val="24"/>
          <w:szCs w:val="24"/>
        </w:rPr>
      </w:pPr>
      <w:r>
        <w:rPr>
          <w:rStyle w:val="rynqvb"/>
          <w:rFonts w:ascii="Arial" w:hAnsi="Arial" w:cs="Arial"/>
          <w:color w:val="000000" w:themeColor="text1"/>
          <w:sz w:val="24"/>
          <w:szCs w:val="24"/>
        </w:rPr>
        <w:br w:type="page"/>
      </w:r>
    </w:p>
    <w:p w14:paraId="2238C284" w14:textId="77777777" w:rsidR="008A7F94" w:rsidRDefault="008A7F94" w:rsidP="00FA672D">
      <w:pPr>
        <w:pStyle w:val="Ttulo1"/>
        <w:spacing w:before="0" w:line="480" w:lineRule="auto"/>
        <w:rPr>
          <w:rStyle w:val="rynqvb"/>
          <w:rFonts w:ascii="Arial" w:hAnsi="Arial" w:cs="Arial"/>
          <w:color w:val="000000" w:themeColor="text1"/>
          <w:sz w:val="24"/>
          <w:szCs w:val="24"/>
        </w:rPr>
        <w:sectPr w:rsidR="008A7F94" w:rsidSect="00C674D0">
          <w:footerReference w:type="default" r:id="rId10"/>
          <w:pgSz w:w="12240" w:h="15840" w:code="1"/>
          <w:pgMar w:top="1701" w:right="1701" w:bottom="1418" w:left="1985" w:header="709" w:footer="709" w:gutter="0"/>
          <w:pgNumType w:start="1"/>
          <w:cols w:space="708"/>
          <w:docGrid w:linePitch="360"/>
        </w:sectPr>
      </w:pPr>
    </w:p>
    <w:p w14:paraId="59E01838" w14:textId="6346CA13" w:rsidR="00FA672D" w:rsidRPr="00FF7290" w:rsidRDefault="000C5C81" w:rsidP="00FA672D">
      <w:pPr>
        <w:pStyle w:val="Ttulo1"/>
        <w:spacing w:before="0" w:line="480" w:lineRule="auto"/>
        <w:rPr>
          <w:rStyle w:val="rynqvb"/>
          <w:rFonts w:ascii="Arial" w:hAnsi="Arial" w:cs="Arial"/>
          <w:b w:val="0"/>
          <w:color w:val="000000" w:themeColor="text1"/>
          <w:sz w:val="24"/>
          <w:szCs w:val="24"/>
        </w:rPr>
      </w:pPr>
      <w:bookmarkStart w:id="1" w:name="_Toc148350382"/>
      <w:r w:rsidRPr="00FF7290">
        <w:rPr>
          <w:rStyle w:val="rynqvb"/>
          <w:rFonts w:ascii="Arial" w:hAnsi="Arial" w:cs="Arial"/>
          <w:color w:val="000000" w:themeColor="text1"/>
          <w:sz w:val="24"/>
          <w:szCs w:val="24"/>
        </w:rPr>
        <w:lastRenderedPageBreak/>
        <w:t>INTRODUCCIÓN</w:t>
      </w:r>
      <w:bookmarkEnd w:id="0"/>
      <w:bookmarkEnd w:id="1"/>
    </w:p>
    <w:p w14:paraId="050DEFAB" w14:textId="67AA9AE9" w:rsidR="00FA672D" w:rsidRDefault="00FA672D" w:rsidP="00FA672D">
      <w:pPr>
        <w:spacing w:after="0" w:line="480" w:lineRule="auto"/>
        <w:jc w:val="both"/>
        <w:rPr>
          <w:rFonts w:ascii="Arial" w:hAnsi="Arial" w:cs="Arial"/>
          <w:sz w:val="24"/>
          <w:szCs w:val="24"/>
        </w:rPr>
      </w:pPr>
      <w:r w:rsidRPr="003E03E2">
        <w:rPr>
          <w:rFonts w:ascii="Arial" w:hAnsi="Arial" w:cs="Arial"/>
          <w:sz w:val="24"/>
          <w:szCs w:val="24"/>
        </w:rPr>
        <w:t>El cambio climático impone serios desafíos en los sistemas agroalimentarios</w:t>
      </w:r>
      <w:r>
        <w:rPr>
          <w:rFonts w:ascii="Arial" w:hAnsi="Arial" w:cs="Arial"/>
          <w:sz w:val="24"/>
          <w:szCs w:val="24"/>
        </w:rPr>
        <w:t xml:space="preserve"> </w:t>
      </w:r>
      <w:r w:rsidRPr="003E03E2">
        <w:rPr>
          <w:rFonts w:ascii="Arial" w:hAnsi="Arial" w:cs="Arial"/>
          <w:sz w:val="24"/>
          <w:szCs w:val="24"/>
        </w:rPr>
        <w:t>y sobre todo al área geográfica de América Latina y el Caribe, los efectos son evidentes: aumento de la temperatura, elevada variabilidad de los períodos lluviosos alternados con largas sequías, incremento en el número y magnitud de eventos climatológicos y elevación del nivel del mar</w:t>
      </w:r>
      <w:r w:rsidR="000C5C81">
        <w:rPr>
          <w:rFonts w:ascii="Arial" w:hAnsi="Arial" w:cs="Arial"/>
          <w:sz w:val="24"/>
          <w:szCs w:val="24"/>
        </w:rPr>
        <w:t xml:space="preserve"> </w:t>
      </w:r>
      <w:r w:rsidR="000C5C81">
        <w:rPr>
          <w:rFonts w:ascii="Arial" w:hAnsi="Arial" w:cs="Arial"/>
          <w:sz w:val="24"/>
          <w:szCs w:val="24"/>
        </w:rPr>
        <w:fldChar w:fldCharType="begin"/>
      </w:r>
      <w:r w:rsidR="000C5C81">
        <w:rPr>
          <w:rFonts w:ascii="Arial" w:hAnsi="Arial" w:cs="Arial"/>
          <w:sz w:val="24"/>
          <w:szCs w:val="24"/>
        </w:rPr>
        <w:instrText xml:space="preserve"> ADDIN ZOTERO_ITEM CSL_CITATION {"citationID":"8bjgWXjb","properties":{"unsorted":true,"formattedCitation":"(IPCC, 2021; FAO, 2022)","plainCitation":"(IPCC, 2021; FAO, 2022)","noteIndex":0},"citationItems":[{"id":223,"uris":["http://zotero.org/users/local/NeejuBUy/items/TZZD7B6R"],"itemData":{"id":223,"type":"report","collection-title":"Contribution of Working Group I to the Sixth Assessment Report of the Intergovernmental Panel on Climate Change","title":"Climate Change 2021: The Physical Science Basis","author":[{"family":"IPCC","given":""}],"issued":{"date-parts":[["2021"]]}},"label":"page"},{"id":209,"uris":["http://zotero.org/users/local/NeejuBUy/items/SW4V44UY"],"itemData":{"id":209,"type":"paper-conference","event-place":"Quito, Ecuador","publisher-place":"Quito, Ecuador","title":"Conferencia regional de la FAO para America Latina y el Caribe. 37 periodo de sesiones","author":[{"family":"FAO","given":""}],"issued":{"date-parts":[["2022"]]}},"label":"page"}],"schema":"https://github.com/citation-style-language/schema/raw/master/csl-citation.json"} </w:instrText>
      </w:r>
      <w:r w:rsidR="000C5C81">
        <w:rPr>
          <w:rFonts w:ascii="Arial" w:hAnsi="Arial" w:cs="Arial"/>
          <w:sz w:val="24"/>
          <w:szCs w:val="24"/>
        </w:rPr>
        <w:fldChar w:fldCharType="separate"/>
      </w:r>
      <w:r w:rsidR="00DF51F6" w:rsidRPr="00DF51F6">
        <w:rPr>
          <w:rFonts w:ascii="Arial" w:hAnsi="Arial" w:cs="Arial"/>
          <w:sz w:val="24"/>
        </w:rPr>
        <w:t>(IPCC, 2021; FAO, 2022)</w:t>
      </w:r>
      <w:r w:rsidR="000C5C81">
        <w:rPr>
          <w:rFonts w:ascii="Arial" w:hAnsi="Arial" w:cs="Arial"/>
          <w:sz w:val="24"/>
          <w:szCs w:val="24"/>
        </w:rPr>
        <w:fldChar w:fldCharType="end"/>
      </w:r>
      <w:r w:rsidRPr="003E03E2">
        <w:rPr>
          <w:rFonts w:ascii="Arial" w:hAnsi="Arial" w:cs="Arial"/>
          <w:sz w:val="24"/>
          <w:szCs w:val="24"/>
        </w:rPr>
        <w:t xml:space="preserve">. </w:t>
      </w:r>
      <w:r w:rsidRPr="003E03E2">
        <w:rPr>
          <w:rStyle w:val="rynqvb"/>
          <w:rFonts w:ascii="Arial" w:hAnsi="Arial" w:cs="Arial"/>
          <w:sz w:val="24"/>
          <w:szCs w:val="24"/>
        </w:rPr>
        <w:t>Las variaciones en el clima en los últimos años, resultan una de las causas fundamentales que ocasionan variabilidad en el rendimiento de muchos cultivos</w:t>
      </w:r>
      <w:r w:rsidR="000C5C81">
        <w:rPr>
          <w:rStyle w:val="rynqvb"/>
          <w:rFonts w:ascii="Arial" w:hAnsi="Arial" w:cs="Arial"/>
          <w:sz w:val="24"/>
          <w:szCs w:val="24"/>
        </w:rPr>
        <w:t xml:space="preserve"> </w:t>
      </w:r>
      <w:r w:rsidR="000C5C81">
        <w:rPr>
          <w:rStyle w:val="rynqvb"/>
          <w:rFonts w:ascii="Arial" w:hAnsi="Arial" w:cs="Arial"/>
          <w:sz w:val="24"/>
          <w:szCs w:val="24"/>
        </w:rPr>
        <w:fldChar w:fldCharType="begin"/>
      </w:r>
      <w:r w:rsidR="00DF51F6">
        <w:rPr>
          <w:rStyle w:val="rynqvb"/>
          <w:rFonts w:ascii="Arial" w:hAnsi="Arial" w:cs="Arial"/>
          <w:sz w:val="24"/>
          <w:szCs w:val="24"/>
        </w:rPr>
        <w:instrText xml:space="preserve"> ADDIN ZOTERO_ITEM CSL_CITATION {"citationID":"j0oLAixr","properties":{"formattedCitation":"(Akinbile et\\uc0\\u160{}al., 2020)","plainCitation":"(Akinbile et al., 2020)","noteIndex":0},"citationItems":[{"id":159,"uris":["http://zotero.org/users/local/NeejuBUy/items/YVFQDSFY"],"itemData":{"id":159,"type":"article-journal","abstract":"This study estimated crop water requirements using CROPWAT while AQUACROP and CERES models evaluated performance in simulating biomass and grain yield of upland rice's response to different irrigation schedules. NERICA 4 was subjected to five treatment given as: full (100% ET), good (80% ET), medium (60% ET), average (40% ET), and low (20% ET) and three replicates in a randomized block design. It was planted at the farmyard of the International Institute of Tropical Agriculture (IITA) Ibadan, Nigeria for two seasons 2015 and 2016 and the results of the first season were used in model calibration while second season's result was used invalidation. Biomass and grain yield values were obtained and compared with simulated values from AQUACROP and CERES and the results were analyzed using E-VIEWS, R, and Minitab 17 statistical tools. Results showed that there were significant differences among the models in the simulation of grain and biomass yield concerning irrigation schedule. CERES slightly underestimated leaf area index (LAI) while both CERES and AQUACROP slightly overestimated grains and biomass yields although CERES showed the highest precision in grain yield, AQUACROP showed the highest accuracy in biomass yield and slightly underestimated canopy cover. CROPWAT performed excellently and could be used to efficiently estimate water requirements and reference evapotranspiration. The models showed high performance and accuracy in simulation of crop water requirements, grain and biomass yield of rice respectively.","container-title":"Agricultural Engineering International: CIGR Journal","issue":"2","language":"en","source":"Zotero","title":"Crop water requirements, biomass and grain yields estimation for upland rice using CROPWAT, AQUACROP and CERES simulation models","volume":"22","author":[{"family":"Akinbile","given":"Christopher Oluwakunmi"},{"family":"Ogundipe","given":"Ayotunde"},{"family":"Oluwalogbon","given":"Raphael"}],"issued":{"date-parts":[["2020"]]}}}],"schema":"https://github.com/citation-style-language/schema/raw/master/csl-citation.json"} </w:instrText>
      </w:r>
      <w:r w:rsidR="000C5C81">
        <w:rPr>
          <w:rStyle w:val="rynqvb"/>
          <w:rFonts w:ascii="Arial" w:hAnsi="Arial" w:cs="Arial"/>
          <w:sz w:val="24"/>
          <w:szCs w:val="24"/>
        </w:rPr>
        <w:fldChar w:fldCharType="separate"/>
      </w:r>
      <w:r w:rsidR="00DF51F6" w:rsidRPr="00DF51F6">
        <w:rPr>
          <w:rFonts w:ascii="Arial" w:hAnsi="Arial" w:cs="Arial"/>
          <w:sz w:val="24"/>
          <w:szCs w:val="24"/>
        </w:rPr>
        <w:t xml:space="preserve">(Akinbile </w:t>
      </w:r>
      <w:r w:rsidR="00DF51F6" w:rsidRPr="00DF51F6">
        <w:rPr>
          <w:rFonts w:ascii="Arial" w:hAnsi="Arial" w:cs="Arial"/>
          <w:i/>
          <w:sz w:val="24"/>
          <w:szCs w:val="24"/>
        </w:rPr>
        <w:t>et al</w:t>
      </w:r>
      <w:r w:rsidR="00DF51F6" w:rsidRPr="00DF51F6">
        <w:rPr>
          <w:rFonts w:ascii="Arial" w:hAnsi="Arial" w:cs="Arial"/>
          <w:sz w:val="24"/>
          <w:szCs w:val="24"/>
        </w:rPr>
        <w:t>., 2020)</w:t>
      </w:r>
      <w:r w:rsidR="000C5C81">
        <w:rPr>
          <w:rStyle w:val="rynqvb"/>
          <w:rFonts w:ascii="Arial" w:hAnsi="Arial" w:cs="Arial"/>
          <w:sz w:val="24"/>
          <w:szCs w:val="24"/>
        </w:rPr>
        <w:fldChar w:fldCharType="end"/>
      </w:r>
      <w:r w:rsidRPr="003E03E2">
        <w:rPr>
          <w:rStyle w:val="rynqvb"/>
          <w:rFonts w:ascii="Arial" w:hAnsi="Arial" w:cs="Arial"/>
          <w:sz w:val="24"/>
          <w:szCs w:val="24"/>
        </w:rPr>
        <w:t xml:space="preserve">. </w:t>
      </w:r>
      <w:r w:rsidRPr="003E03E2">
        <w:rPr>
          <w:rFonts w:ascii="Arial" w:hAnsi="Arial" w:cs="Arial"/>
          <w:sz w:val="24"/>
          <w:szCs w:val="24"/>
        </w:rPr>
        <w:t xml:space="preserve">Ante esta situación, es importante la búsqueda de alternativas de uso agrícola acorde a las condiciones </w:t>
      </w:r>
      <w:proofErr w:type="spellStart"/>
      <w:r w:rsidRPr="003E03E2">
        <w:rPr>
          <w:rFonts w:ascii="Arial" w:hAnsi="Arial" w:cs="Arial"/>
          <w:sz w:val="24"/>
          <w:szCs w:val="24"/>
        </w:rPr>
        <w:t>edafoclimáticas</w:t>
      </w:r>
      <w:proofErr w:type="spellEnd"/>
      <w:r w:rsidRPr="003E03E2">
        <w:rPr>
          <w:rFonts w:ascii="Arial" w:hAnsi="Arial" w:cs="Arial"/>
          <w:sz w:val="24"/>
          <w:szCs w:val="24"/>
        </w:rPr>
        <w:t xml:space="preserve"> de los </w:t>
      </w:r>
      <w:proofErr w:type="spellStart"/>
      <w:r w:rsidRPr="003E03E2">
        <w:rPr>
          <w:rFonts w:ascii="Arial" w:hAnsi="Arial" w:cs="Arial"/>
          <w:sz w:val="24"/>
          <w:szCs w:val="24"/>
        </w:rPr>
        <w:t>agroecosistemas</w:t>
      </w:r>
      <w:proofErr w:type="spellEnd"/>
      <w:r w:rsidRPr="003E03E2">
        <w:rPr>
          <w:rFonts w:ascii="Arial" w:hAnsi="Arial" w:cs="Arial"/>
          <w:sz w:val="24"/>
          <w:szCs w:val="24"/>
        </w:rPr>
        <w:t xml:space="preserve"> encaminadas a lograr incrementos sustanciales en los rendimientos en suelos degradados y bajo condiciones específicas de manejo. </w:t>
      </w:r>
    </w:p>
    <w:p w14:paraId="02B02600" w14:textId="284598DC" w:rsidR="00FA672D" w:rsidRDefault="00FA672D" w:rsidP="00FA672D">
      <w:pPr>
        <w:pStyle w:val="estilo1"/>
        <w:spacing w:before="0" w:after="0" w:line="480" w:lineRule="auto"/>
        <w:jc w:val="both"/>
        <w:rPr>
          <w:rFonts w:ascii="Arial" w:hAnsi="Arial" w:cs="Arial"/>
        </w:rPr>
      </w:pPr>
      <w:r>
        <w:rPr>
          <w:rFonts w:ascii="Arial" w:hAnsi="Arial" w:cs="Arial"/>
        </w:rPr>
        <w:t xml:space="preserve">La necesidad mundial de aumentar de manera sostenible la producción de cereales como una alternativa para contribuir a la seguridad alimentaria y cubrir las necesidades crecientes de los pueblos, ha propiciado que los productores busquen mayores rendimientos en las áreas improductivas </w:t>
      </w:r>
      <w:r w:rsidR="00126EA2">
        <w:rPr>
          <w:rFonts w:ascii="Arial" w:hAnsi="Arial" w:cs="Arial"/>
        </w:rPr>
        <w:t>al utilizar</w:t>
      </w:r>
      <w:r>
        <w:rPr>
          <w:rFonts w:ascii="Arial" w:hAnsi="Arial" w:cs="Arial"/>
        </w:rPr>
        <w:t xml:space="preserve"> especies que se adapten a esas condiciones</w:t>
      </w:r>
      <w:r w:rsidR="000C5C81">
        <w:rPr>
          <w:rFonts w:ascii="Arial" w:hAnsi="Arial" w:cs="Arial"/>
        </w:rPr>
        <w:t xml:space="preserve"> </w:t>
      </w:r>
      <w:r w:rsidR="000C5C81">
        <w:rPr>
          <w:rFonts w:ascii="Arial" w:hAnsi="Arial" w:cs="Arial"/>
        </w:rPr>
        <w:fldChar w:fldCharType="begin"/>
      </w:r>
      <w:r w:rsidR="00CE1D96">
        <w:rPr>
          <w:rFonts w:ascii="Arial" w:hAnsi="Arial" w:cs="Arial"/>
        </w:rPr>
        <w:instrText xml:space="preserve"> ADDIN ZOTERO_ITEM CSL_CITATION {"citationID":"lVq3bqsX","properties":{"formattedCitation":"(\\uc0\\u193{}vila and P\\uc0\\u233{}rez, 2017)","plainCitation":"(Ávila and Pérez, 2017)","dontUpdate":true,"noteIndex":0},"citationItems":[{"id":176,"uris":["http://zotero.org/users/local/NeejuBUy/items/NEBBTM86"],"itemData":{"id":176,"type":"article-journal","container-title":"Revista Digital de Medio Ambiente “Ojeando la agenda”","ISSN":"1989-6794","language":"es","source":"Zotero","title":"Evaluación de cultivares de sorgo (Sorghum vulgares, L. moench) en la CCS “José Manuel Rodríguez” del municipio Jesús Menéndez","volume":"47","author":[{"family":"Ávila","given":"Leodanis"},{"family":"Pérez","given":"Juan Carlos"}],"issued":{"date-parts":[["2017"]]}}}],"schema":"https://github.com/citation-style-language/schema/raw/master/csl-citation.json"} </w:instrText>
      </w:r>
      <w:r w:rsidR="000C5C81">
        <w:rPr>
          <w:rFonts w:ascii="Arial" w:hAnsi="Arial" w:cs="Arial"/>
        </w:rPr>
        <w:fldChar w:fldCharType="separate"/>
      </w:r>
      <w:r w:rsidR="000C5C81" w:rsidRPr="000C5C81">
        <w:rPr>
          <w:rFonts w:ascii="Arial" w:hAnsi="Arial" w:cs="Arial"/>
        </w:rPr>
        <w:t xml:space="preserve">(Ávila </w:t>
      </w:r>
      <w:r w:rsidR="000C5C81">
        <w:rPr>
          <w:rFonts w:ascii="Arial" w:hAnsi="Arial" w:cs="Arial"/>
        </w:rPr>
        <w:t>y</w:t>
      </w:r>
      <w:r w:rsidR="000C5C81" w:rsidRPr="000C5C81">
        <w:rPr>
          <w:rFonts w:ascii="Arial" w:hAnsi="Arial" w:cs="Arial"/>
        </w:rPr>
        <w:t xml:space="preserve"> Pérez, 2017)</w:t>
      </w:r>
      <w:r w:rsidR="000C5C81">
        <w:rPr>
          <w:rFonts w:ascii="Arial" w:hAnsi="Arial" w:cs="Arial"/>
        </w:rPr>
        <w:fldChar w:fldCharType="end"/>
      </w:r>
      <w:r>
        <w:rPr>
          <w:rFonts w:ascii="Arial" w:hAnsi="Arial" w:cs="Arial"/>
        </w:rPr>
        <w:t>. Algunas investigaciones estiman que la producción mundial de alimentos tendrá que aumentar en un 70</w:t>
      </w:r>
      <w:r w:rsidR="002879C1">
        <w:rPr>
          <w:rFonts w:ascii="Arial" w:hAnsi="Arial" w:cs="Arial"/>
        </w:rPr>
        <w:t xml:space="preserve"> </w:t>
      </w:r>
      <w:r>
        <w:rPr>
          <w:rFonts w:ascii="Arial" w:hAnsi="Arial" w:cs="Arial"/>
        </w:rPr>
        <w:t xml:space="preserve">% para el 2050 y que los requerimientos de agua duplicarán las necesidades actuales para el 2025. La productividad agrícola debe mejorar, mientras que los recursos de </w:t>
      </w:r>
      <w:r w:rsidR="00130681">
        <w:rPr>
          <w:rFonts w:ascii="Arial" w:hAnsi="Arial" w:cs="Arial"/>
        </w:rPr>
        <w:t>suelo y agua</w:t>
      </w:r>
      <w:r>
        <w:rPr>
          <w:rFonts w:ascii="Arial" w:hAnsi="Arial" w:cs="Arial"/>
        </w:rPr>
        <w:t xml:space="preserve"> se vuelven menos abundantes, y los efectos del cambio climático introducen una gran incertidumbre</w:t>
      </w:r>
      <w:r w:rsidR="000C5C81">
        <w:rPr>
          <w:rFonts w:ascii="Arial" w:hAnsi="Arial" w:cs="Arial"/>
        </w:rPr>
        <w:t xml:space="preserve"> </w:t>
      </w:r>
      <w:r w:rsidR="000C5C81">
        <w:rPr>
          <w:rFonts w:ascii="Arial" w:hAnsi="Arial" w:cs="Arial"/>
        </w:rPr>
        <w:fldChar w:fldCharType="begin"/>
      </w:r>
      <w:r w:rsidR="00DF51F6">
        <w:rPr>
          <w:rFonts w:ascii="Arial" w:hAnsi="Arial" w:cs="Arial"/>
        </w:rPr>
        <w:instrText xml:space="preserve"> ADDIN ZOTERO_ITEM CSL_CITATION {"citationID":"tgbqTdkS","properties":{"formattedCitation":"(Ruiz et\\uc0\\u160{}al., 2018)","plainCitation":"(Ruiz et al., 2018)","noteIndex":0},"citationItems":[{"id":255,"uris":["http://zotero.org/users/local/NeejuBUy/items/W8ZJQFD6"],"itemData":{"id":255,"type":"chapter","container-title":"El sector vitivinícola frente al desafío del cambio climático. Estrategias públicas y privadas de mitigación y adaptación en el Mediterráneo","page":"372","publisher":"Cajamar Caja Rural","title":"Desafíos del regadío español frente al cambio climático y consecuencias para el viñedo","author":[{"family":"Ruiz","given":"M"},{"family":"Pulido","given":"M"},{"family":"García","given":"A"}],"issued":{"date-parts":[["2018"]]}}}],"schema":"https://github.com/citation-style-language/schema/raw/master/csl-citation.json"} </w:instrText>
      </w:r>
      <w:r w:rsidR="000C5C81">
        <w:rPr>
          <w:rFonts w:ascii="Arial" w:hAnsi="Arial" w:cs="Arial"/>
        </w:rPr>
        <w:fldChar w:fldCharType="separate"/>
      </w:r>
      <w:r w:rsidR="00DF51F6" w:rsidRPr="00DF51F6">
        <w:rPr>
          <w:rFonts w:ascii="Arial" w:hAnsi="Arial" w:cs="Arial"/>
        </w:rPr>
        <w:t xml:space="preserve">(Ruiz </w:t>
      </w:r>
      <w:r w:rsidR="00DF51F6" w:rsidRPr="003039B4">
        <w:rPr>
          <w:rFonts w:ascii="Arial" w:hAnsi="Arial" w:cs="Arial"/>
          <w:i/>
        </w:rPr>
        <w:t>et al</w:t>
      </w:r>
      <w:r w:rsidR="00DF51F6" w:rsidRPr="00DF51F6">
        <w:rPr>
          <w:rFonts w:ascii="Arial" w:hAnsi="Arial" w:cs="Arial"/>
        </w:rPr>
        <w:t>., 2018)</w:t>
      </w:r>
      <w:r w:rsidR="000C5C81">
        <w:rPr>
          <w:rFonts w:ascii="Arial" w:hAnsi="Arial" w:cs="Arial"/>
        </w:rPr>
        <w:fldChar w:fldCharType="end"/>
      </w:r>
      <w:r>
        <w:rPr>
          <w:rFonts w:ascii="Arial" w:hAnsi="Arial" w:cs="Arial"/>
        </w:rPr>
        <w:t>.</w:t>
      </w:r>
    </w:p>
    <w:p w14:paraId="3AAE8E4A" w14:textId="29ABF403" w:rsidR="00FA672D" w:rsidRDefault="00FA672D" w:rsidP="00FA672D">
      <w:pPr>
        <w:pStyle w:val="estilo1"/>
        <w:spacing w:before="0" w:after="0" w:line="480" w:lineRule="auto"/>
        <w:jc w:val="both"/>
        <w:rPr>
          <w:rFonts w:ascii="Arial" w:hAnsi="Arial" w:cs="Arial"/>
          <w:lang w:eastAsia="es-ES"/>
        </w:rPr>
      </w:pPr>
      <w:r>
        <w:rPr>
          <w:rFonts w:ascii="Arial" w:hAnsi="Arial" w:cs="Arial"/>
        </w:rPr>
        <w:lastRenderedPageBreak/>
        <w:t>La sequía ha aumentado sus afectaciones a</w:t>
      </w:r>
      <w:r w:rsidR="001772A3">
        <w:rPr>
          <w:rFonts w:ascii="Arial" w:hAnsi="Arial" w:cs="Arial"/>
        </w:rPr>
        <w:t xml:space="preserve"> distintas regiones del planeta. E</w:t>
      </w:r>
      <w:r>
        <w:rPr>
          <w:rFonts w:ascii="Arial" w:hAnsi="Arial" w:cs="Arial"/>
        </w:rPr>
        <w:t xml:space="preserve">n Cuba este evento también se ha incrementado en las últimas décadas, </w:t>
      </w:r>
      <w:r w:rsidR="001772A3">
        <w:rPr>
          <w:rFonts w:ascii="Arial" w:hAnsi="Arial" w:cs="Arial"/>
        </w:rPr>
        <w:t xml:space="preserve">lo que ha traído </w:t>
      </w:r>
      <w:r>
        <w:rPr>
          <w:rFonts w:ascii="Arial" w:hAnsi="Arial" w:cs="Arial"/>
        </w:rPr>
        <w:t xml:space="preserve">consecuencias negativas para diferentes ramas de la economía, los servicios y la población en general; </w:t>
      </w:r>
      <w:r w:rsidR="001772A3">
        <w:rPr>
          <w:rFonts w:ascii="Arial" w:hAnsi="Arial" w:cs="Arial"/>
        </w:rPr>
        <w:t>y</w:t>
      </w:r>
      <w:r>
        <w:rPr>
          <w:rFonts w:ascii="Arial" w:hAnsi="Arial" w:cs="Arial"/>
        </w:rPr>
        <w:t xml:space="preserve"> ocasiona cuantiosas pérdidas al país fundamentalmente en el sector agrícola</w:t>
      </w:r>
      <w:r w:rsidR="000C5C81">
        <w:rPr>
          <w:rFonts w:ascii="Arial" w:hAnsi="Arial" w:cs="Arial"/>
        </w:rPr>
        <w:t xml:space="preserve"> </w:t>
      </w:r>
      <w:r w:rsidR="000C5C81">
        <w:rPr>
          <w:rFonts w:ascii="Arial" w:hAnsi="Arial" w:cs="Arial"/>
        </w:rPr>
        <w:fldChar w:fldCharType="begin"/>
      </w:r>
      <w:r w:rsidR="00CE1D96">
        <w:rPr>
          <w:rFonts w:ascii="Arial" w:hAnsi="Arial" w:cs="Arial"/>
        </w:rPr>
        <w:instrText xml:space="preserve"> ADDIN ZOTERO_ITEM CSL_CITATION {"citationID":"cR6lDpxo","properties":{"formattedCitation":"(\\uc0\\u193{}vila and P\\uc0\\u233{}rez, 2017)","plainCitation":"(Ávila and Pérez, 2017)","dontUpdate":true,"noteIndex":0},"citationItems":[{"id":176,"uris":["http://zotero.org/users/local/NeejuBUy/items/NEBBTM86"],"itemData":{"id":176,"type":"article-journal","container-title":"Revista Digital de Medio Ambiente “Ojeando la agenda”","ISSN":"1989-6794","language":"es","source":"Zotero","title":"Evaluación de cultivares de sorgo (Sorghum vulgares, L. moench) en la CCS “José Manuel Rodríguez” del municipio Jesús Menéndez","volume":"47","author":[{"family":"Ávila","given":"Leodanis"},{"family":"Pérez","given":"Juan Carlos"}],"issued":{"date-parts":[["2017"]]}}}],"schema":"https://github.com/citation-style-language/schema/raw/master/csl-citation.json"} </w:instrText>
      </w:r>
      <w:r w:rsidR="000C5C81">
        <w:rPr>
          <w:rFonts w:ascii="Arial" w:hAnsi="Arial" w:cs="Arial"/>
        </w:rPr>
        <w:fldChar w:fldCharType="separate"/>
      </w:r>
      <w:r w:rsidR="000C5C81" w:rsidRPr="000C5C81">
        <w:rPr>
          <w:rFonts w:ascii="Arial" w:hAnsi="Arial" w:cs="Arial"/>
        </w:rPr>
        <w:t xml:space="preserve">(Ávila </w:t>
      </w:r>
      <w:r w:rsidR="000C5C81">
        <w:rPr>
          <w:rFonts w:ascii="Arial" w:hAnsi="Arial" w:cs="Arial"/>
        </w:rPr>
        <w:t>y</w:t>
      </w:r>
      <w:r w:rsidR="000C5C81" w:rsidRPr="000C5C81">
        <w:rPr>
          <w:rFonts w:ascii="Arial" w:hAnsi="Arial" w:cs="Arial"/>
        </w:rPr>
        <w:t xml:space="preserve"> Pérez, 2017)</w:t>
      </w:r>
      <w:r w:rsidR="000C5C81">
        <w:rPr>
          <w:rFonts w:ascii="Arial" w:hAnsi="Arial" w:cs="Arial"/>
        </w:rPr>
        <w:fldChar w:fldCharType="end"/>
      </w:r>
      <w:r>
        <w:rPr>
          <w:rFonts w:ascii="Arial" w:hAnsi="Arial" w:cs="Arial"/>
        </w:rPr>
        <w:t xml:space="preserve">. </w:t>
      </w:r>
    </w:p>
    <w:p w14:paraId="559580E1" w14:textId="08CCA61B" w:rsidR="00FA672D" w:rsidRPr="00D701BE" w:rsidRDefault="00FA672D" w:rsidP="00FA672D">
      <w:pPr>
        <w:spacing w:after="0" w:line="480" w:lineRule="auto"/>
        <w:jc w:val="both"/>
        <w:rPr>
          <w:rFonts w:ascii="Arial" w:hAnsi="Arial" w:cs="Arial"/>
          <w:sz w:val="24"/>
          <w:szCs w:val="24"/>
        </w:rPr>
      </w:pPr>
      <w:r w:rsidRPr="00D701BE">
        <w:rPr>
          <w:rFonts w:ascii="Arial" w:hAnsi="Arial" w:cs="Arial"/>
          <w:sz w:val="24"/>
          <w:szCs w:val="24"/>
        </w:rPr>
        <w:t>De las decisiones que se tomen respecto a cómo enfrentar el cambio climático dependerá el futuro de millones de personas. El desafío al que se enfrenta el mundo moderno, es velar por un desarrollo económico sostenible, junto a la conservación del ambiente y los recursos naturales, de forma que logre ofrecer a la generación actual y a las venideras condiciones de calidad de vida y de crecimiento económico consciente y funcional con el entorno global</w:t>
      </w:r>
      <w:r w:rsidR="000C5C81">
        <w:rPr>
          <w:rFonts w:ascii="Arial" w:hAnsi="Arial" w:cs="Arial"/>
          <w:sz w:val="24"/>
          <w:szCs w:val="24"/>
        </w:rPr>
        <w:t xml:space="preserve"> </w:t>
      </w:r>
      <w:r w:rsidR="000C5C81">
        <w:rPr>
          <w:rFonts w:ascii="Arial" w:hAnsi="Arial" w:cs="Arial"/>
          <w:sz w:val="24"/>
          <w:szCs w:val="24"/>
        </w:rPr>
        <w:fldChar w:fldCharType="begin"/>
      </w:r>
      <w:r w:rsidR="00DF51F6">
        <w:rPr>
          <w:rFonts w:ascii="Arial" w:hAnsi="Arial" w:cs="Arial"/>
          <w:sz w:val="24"/>
          <w:szCs w:val="24"/>
        </w:rPr>
        <w:instrText xml:space="preserve"> ADDIN ZOTERO_ITEM CSL_CITATION {"citationID":"KDHXeaZs","properties":{"formattedCitation":"(Satterthwaite et\\uc0\\u160{}al., 2020)","plainCitation":"(Satterthwaite et al., 2020)","noteIndex":0},"citationItems":[{"id":90,"uris":["http://zotero.org/users/local/NeejuBUy/items/VBNR2PUZ"],"itemData":{"id":90,"type":"article-journal","container-title":"One Earth","DOI":"10.1016/j.oneear.2020.02.002","ISSN":"25903322","issue":"2","journalAbbreviation":"One Earth","language":"en","page":"143-156","source":"DOI.org (Crossref)","title":"Building resilience to climate change in informal settlements","volume":"2","author":[{"family":"Satterthwaite","given":"David"},{"family":"Archer","given":"Diane"},{"family":"Colenbrander","given":"Sarah"},{"family":"Dodman","given":"David"},{"family":"Hardoy","given":"Jorgelina"},{"family":"Mitlin","given":"Diana"},{"family":"Patel","given":"Sheela"}],"issued":{"date-parts":[["2020"]]}}}],"schema":"https://github.com/citation-style-language/schema/raw/master/csl-citation.json"} </w:instrText>
      </w:r>
      <w:r w:rsidR="000C5C81">
        <w:rPr>
          <w:rFonts w:ascii="Arial" w:hAnsi="Arial" w:cs="Arial"/>
          <w:sz w:val="24"/>
          <w:szCs w:val="24"/>
        </w:rPr>
        <w:fldChar w:fldCharType="separate"/>
      </w:r>
      <w:r w:rsidR="00DF51F6" w:rsidRPr="00DF51F6">
        <w:rPr>
          <w:rFonts w:ascii="Arial" w:hAnsi="Arial" w:cs="Arial"/>
          <w:sz w:val="24"/>
          <w:szCs w:val="24"/>
        </w:rPr>
        <w:t xml:space="preserve">(Satterthwaite </w:t>
      </w:r>
      <w:r w:rsidR="00DF51F6" w:rsidRPr="003039B4">
        <w:rPr>
          <w:rFonts w:ascii="Arial" w:hAnsi="Arial" w:cs="Arial"/>
          <w:i/>
          <w:sz w:val="24"/>
          <w:szCs w:val="24"/>
        </w:rPr>
        <w:t>et al</w:t>
      </w:r>
      <w:r w:rsidR="00DF51F6" w:rsidRPr="00DF51F6">
        <w:rPr>
          <w:rFonts w:ascii="Arial" w:hAnsi="Arial" w:cs="Arial"/>
          <w:sz w:val="24"/>
          <w:szCs w:val="24"/>
        </w:rPr>
        <w:t>., 2020)</w:t>
      </w:r>
      <w:r w:rsidR="000C5C81">
        <w:rPr>
          <w:rFonts w:ascii="Arial" w:hAnsi="Arial" w:cs="Arial"/>
          <w:sz w:val="24"/>
          <w:szCs w:val="24"/>
        </w:rPr>
        <w:fldChar w:fldCharType="end"/>
      </w:r>
      <w:r w:rsidRPr="00D701BE">
        <w:rPr>
          <w:rFonts w:ascii="Arial" w:hAnsi="Arial" w:cs="Arial"/>
          <w:sz w:val="24"/>
          <w:szCs w:val="24"/>
        </w:rPr>
        <w:t>.</w:t>
      </w:r>
    </w:p>
    <w:p w14:paraId="637E19F8" w14:textId="798CC0D5" w:rsidR="00FA672D" w:rsidRDefault="00FA672D" w:rsidP="00FA672D">
      <w:pPr>
        <w:spacing w:after="0" w:line="480" w:lineRule="auto"/>
        <w:jc w:val="both"/>
      </w:pPr>
      <w:r w:rsidRPr="00B16B36">
        <w:rPr>
          <w:rFonts w:ascii="Arial" w:hAnsi="Arial" w:cs="Arial"/>
          <w:sz w:val="24"/>
          <w:szCs w:val="24"/>
        </w:rPr>
        <w:t>En este escenario, resulta crucial una aproximación integral al funcionamiento de la planta, por lo que resulta importante comprender los procesos fisiológicos y como responde a las variaciones de las condiciones ambientales para diseñar adecuadas estrategias de manejo</w:t>
      </w:r>
      <w:r w:rsidR="00B56C5B">
        <w:rPr>
          <w:rFonts w:ascii="Arial" w:hAnsi="Arial" w:cs="Arial"/>
          <w:sz w:val="24"/>
          <w:szCs w:val="24"/>
        </w:rPr>
        <w:t xml:space="preserve"> </w:t>
      </w:r>
      <w:r w:rsidR="00B56C5B">
        <w:rPr>
          <w:rFonts w:ascii="Arial" w:hAnsi="Arial" w:cs="Arial"/>
          <w:sz w:val="24"/>
          <w:szCs w:val="24"/>
        </w:rPr>
        <w:fldChar w:fldCharType="begin"/>
      </w:r>
      <w:r w:rsidR="00DF51F6">
        <w:rPr>
          <w:rFonts w:ascii="Arial" w:hAnsi="Arial" w:cs="Arial"/>
          <w:sz w:val="24"/>
          <w:szCs w:val="24"/>
        </w:rPr>
        <w:instrText xml:space="preserve"> ADDIN ZOTERO_ITEM CSL_CITATION {"citationID":"PX7SJPTi","properties":{"unsorted":true,"formattedCitation":"(Otaiku et\\uc0\\u160{}al., 2019; D. Gonz\\uc0\\u225{}lez et\\uc0\\u160{}al., 2022)","plainCitation":"(Otaiku et al., 2019; D. González et al., 2022)","noteIndex":0},"citationItems":[{"id":103,"uris":["http://zotero.org/users/local/NeejuBUy/items/4ASLL5J3"],"itemData":{"id":103,"type":"article-journal","abstract":"The impacts of biofertilizer (OBD) on cassava rhizosphere microbiome holistic soil function produced from anaerobic bio-digested from biowaste inoculated with beneficial microbes applied alone and in commination to cassava cultivation under rainfed conditions with inorganic fertilizer NPK (15:15:15) on an Ultisol soil Igbariam, Nigeria in 2012/2013 cropping seasons to determine the crop yield and growth components. Cassava stakes each measuring about 25cm was then planted at 1m x 1m spacing on top of the ridges. The treatments were arranged in a randomized complete block design replicated three times OBD-Biofertilizer in combination with NPK gave significantly higher cassava root yield (P &lt; 0.05) than the control. Application of recommended dose of NPK fertilizers along with biofertilizer resulted in significantly higher growth attributes in addition to dry matter production and tuber yield. With application of biofertilizer to low marginal soils for cultivation of cassava, the macronutrients and micronutrients enhanced by biofertilizer microbial inoculants that transforms roots development, photosynthetic rate, replenished extracted soil nutrients by cassava harvest and improved nitrogen use efficiency. Biofertilizer can improve highly weathered and leached Oxisols, Ultisols and Alfisols soils where cassava is cultivated in the tropics and mitigate environment degradation. Biofertilizer applied cassava production soil provides interactions produces stability and resilience of soil with respect to functional characteristics. The trilogy papers illuminate the biofertilizer impacts on the functions of rhizosphere microbiome on cassava crop cultivation, development and protection (Graphical Abstract).","container-title":"World Journal of Agriculture and Soil Science","DOI":"10.33552/WJASS.2019.03.000575","ISSN":"26416379","issue":"5","journalAbbreviation":"WJASS","language":"en","source":"DOI.org (Crossref)","title":"Biofertilizer impacts on Cassava (Manihot Esculenta Crantz) rhizosphere: crop yield and growth components, Igbariam, Nigeria - Paper 1","title-short":"Biofertilizer Impacts on Cassava (Manihot Esculenta Crantz) Rhizosphere","URL":"https://irispublishers.com/wjass/fulltext/biofertilizer-impacts-on-cassava-manihot-esculenta-crantz-rhizosphere-crop-yield.ID.000575.php","volume":"3","author":[{"family":"Otaiku","given":"AA"},{"family":"Mmom","given":"PC"},{"family":"Ano","given":"AO"}],"accessed":{"date-parts":[["2023",10,2]]},"issued":{"date-parts":[["2019"]]}},"label":"page"},{"id":131,"uris":["http://zotero.org/users/local/NeejuBUy/items/T2IWVKLQ"],"itemData":{"id":131,"type":"article-journal","abstract":"Experimental observations of growth and development variables of a crop constitute the basic information for the calibration of crop models. Considering the above, this work was developed at the National Institute of Agricultural Sciences during the dry season 20162017, with the objective of determining the physiological and agronomic variables of a maize cultivar. A planting density of 47,619 plants ha-1 was used with a quasi-experimental design on a Leached Red Ferralitic Soil. From 15 days after emergence (DDE), destructive sampling was carried out. The Leaf Area Index (LAI), the total dry mass of the aerial part and the grain growth were determined. Phenological observations were made during the crop cycle. The data was adjusted to different mathematical functions with the statistical program Statgraphics Plus 5.0. Next, the Absolute Growth Rate (AGR) of the dry matter and the Grain Filling Rate (TLlG) were calculated. Agricultural yield in dry grain and its components as well as the Harvest Index (CI) were evaluated. In conclusion, the primary data of 16 variables were obtained for the calibration of the Decision Support System for Agrotechnology Transfer (DSSAT) model..","container-title":"Revista Ingeniería Agrícola","ISSN":"2227-8761","issue":"4","language":"es","page":"42-48","source":"Zotero","title":"Determinación de parámetros para la calibración del modelo DSSAT en el cultivo del maíz","volume":"12","author":[{"family":"González","given":"Deborah"},{"family":"Rodríguez","given":"Osmel"},{"family":"Florido","given":"René"},{"family":"Vázquez","given":"Ransés"},{"family":"Socorro","given":"Miguel Ángel"}],"issued":{"date-parts":[["2022"]]}},"label":"page"}],"schema":"https://github.com/citation-style-language/schema/raw/master/csl-citation.json"} </w:instrText>
      </w:r>
      <w:r w:rsidR="00B56C5B">
        <w:rPr>
          <w:rFonts w:ascii="Arial" w:hAnsi="Arial" w:cs="Arial"/>
          <w:sz w:val="24"/>
          <w:szCs w:val="24"/>
        </w:rPr>
        <w:fldChar w:fldCharType="separate"/>
      </w:r>
      <w:r w:rsidR="00DF51F6" w:rsidRPr="00DF51F6">
        <w:rPr>
          <w:rFonts w:ascii="Arial" w:hAnsi="Arial" w:cs="Arial"/>
          <w:sz w:val="24"/>
          <w:szCs w:val="24"/>
        </w:rPr>
        <w:t xml:space="preserve">(Otaiku </w:t>
      </w:r>
      <w:r w:rsidR="00DF51F6" w:rsidRPr="003039B4">
        <w:rPr>
          <w:rFonts w:ascii="Arial" w:hAnsi="Arial" w:cs="Arial"/>
          <w:i/>
          <w:sz w:val="24"/>
          <w:szCs w:val="24"/>
        </w:rPr>
        <w:t>et al.</w:t>
      </w:r>
      <w:r w:rsidR="00DF51F6" w:rsidRPr="00DF51F6">
        <w:rPr>
          <w:rFonts w:ascii="Arial" w:hAnsi="Arial" w:cs="Arial"/>
          <w:sz w:val="24"/>
          <w:szCs w:val="24"/>
        </w:rPr>
        <w:t xml:space="preserve">, 2019; D. González </w:t>
      </w:r>
      <w:r w:rsidR="00DF51F6" w:rsidRPr="003039B4">
        <w:rPr>
          <w:rFonts w:ascii="Arial" w:hAnsi="Arial" w:cs="Arial"/>
          <w:i/>
          <w:sz w:val="24"/>
          <w:szCs w:val="24"/>
        </w:rPr>
        <w:t>et al</w:t>
      </w:r>
      <w:r w:rsidR="00DF51F6" w:rsidRPr="00DF51F6">
        <w:rPr>
          <w:rFonts w:ascii="Arial" w:hAnsi="Arial" w:cs="Arial"/>
          <w:sz w:val="24"/>
          <w:szCs w:val="24"/>
        </w:rPr>
        <w:t>., 2022)</w:t>
      </w:r>
      <w:r w:rsidR="00B56C5B">
        <w:rPr>
          <w:rFonts w:ascii="Arial" w:hAnsi="Arial" w:cs="Arial"/>
          <w:sz w:val="24"/>
          <w:szCs w:val="24"/>
        </w:rPr>
        <w:fldChar w:fldCharType="end"/>
      </w:r>
      <w:r w:rsidRPr="00B16B36">
        <w:rPr>
          <w:rFonts w:ascii="Arial" w:hAnsi="Arial" w:cs="Arial"/>
          <w:sz w:val="24"/>
          <w:szCs w:val="24"/>
        </w:rPr>
        <w:t>.</w:t>
      </w:r>
      <w:r>
        <w:rPr>
          <w:rFonts w:ascii="Arial" w:hAnsi="Arial" w:cs="Arial"/>
          <w:sz w:val="24"/>
          <w:szCs w:val="24"/>
        </w:rPr>
        <w:t xml:space="preserve"> Por lo que contar con herramientas que permitan avanzar más rápidamente en búsqueda de soluciones para la adopción de estrategias productivas que optimicen el uso de los recursos, tanto naturales como humanos, sus medios e insumos, es de vital importancia. </w:t>
      </w:r>
    </w:p>
    <w:p w14:paraId="77B71DF3" w14:textId="61763504" w:rsidR="00FA672D" w:rsidRPr="003E03E2" w:rsidRDefault="00FA672D" w:rsidP="00FA672D">
      <w:pPr>
        <w:spacing w:after="0" w:line="480" w:lineRule="auto"/>
        <w:jc w:val="both"/>
        <w:rPr>
          <w:rFonts w:ascii="Arial" w:hAnsi="Arial" w:cs="Arial"/>
          <w:sz w:val="24"/>
          <w:szCs w:val="24"/>
        </w:rPr>
      </w:pPr>
      <w:r w:rsidRPr="003E03E2">
        <w:rPr>
          <w:rStyle w:val="rynqvb"/>
          <w:rFonts w:ascii="Arial" w:hAnsi="Arial" w:cs="Arial"/>
          <w:sz w:val="24"/>
          <w:szCs w:val="24"/>
        </w:rPr>
        <w:t xml:space="preserve">Los modelos de simulación de cultivos se pueden utilizar como herramientas estratégicas para evaluar las consecuencias del cambio climático en la </w:t>
      </w:r>
      <w:r w:rsidRPr="003E03E2">
        <w:rPr>
          <w:rStyle w:val="rynqvb"/>
          <w:rFonts w:ascii="Arial" w:hAnsi="Arial" w:cs="Arial"/>
          <w:sz w:val="24"/>
          <w:szCs w:val="24"/>
        </w:rPr>
        <w:lastRenderedPageBreak/>
        <w:t xml:space="preserve">producción de cultivos, posibles adaptaciones de las prácticas de manejo </w:t>
      </w:r>
      <w:r w:rsidRPr="003E03E2">
        <w:rPr>
          <w:rFonts w:ascii="Arial" w:hAnsi="Arial" w:cs="Arial"/>
          <w:sz w:val="24"/>
          <w:szCs w:val="24"/>
        </w:rPr>
        <w:t>y la predicción de rendimientos medios y potenciales</w:t>
      </w:r>
      <w:r w:rsidR="00B56C5B">
        <w:rPr>
          <w:rFonts w:ascii="Arial" w:hAnsi="Arial" w:cs="Arial"/>
          <w:sz w:val="24"/>
          <w:szCs w:val="24"/>
        </w:rPr>
        <w:t xml:space="preserve"> </w:t>
      </w:r>
      <w:r w:rsidR="00B56C5B">
        <w:rPr>
          <w:rFonts w:ascii="Arial" w:hAnsi="Arial" w:cs="Arial"/>
          <w:sz w:val="24"/>
          <w:szCs w:val="24"/>
        </w:rPr>
        <w:fldChar w:fldCharType="begin"/>
      </w:r>
      <w:r w:rsidR="00DF51F6">
        <w:rPr>
          <w:rFonts w:ascii="Arial" w:hAnsi="Arial" w:cs="Arial"/>
          <w:sz w:val="24"/>
          <w:szCs w:val="24"/>
        </w:rPr>
        <w:instrText xml:space="preserve"> ADDIN ZOTERO_ITEM CSL_CITATION {"citationID":"Gc9loMqF","properties":{"formattedCitation":"(D. Gonz\\uc0\\u225{}lez et\\uc0\\u160{}al., 2022)","plainCitation":"(D. González et al., 2022)","noteIndex":0},"citationItems":[{"id":131,"uris":["http://zotero.org/users/local/NeejuBUy/items/T2IWVKLQ"],"itemData":{"id":131,"type":"article-journal","abstract":"Experimental observations of growth and development variables of a crop constitute the basic information for the calibration of crop models. Considering the above, this work was developed at the National Institute of Agricultural Sciences during the dry season 20162017, with the objective of determining the physiological and agronomic variables of a maize cultivar. A planting density of 47,619 plants ha-1 was used with a quasi-experimental design on a Leached Red Ferralitic Soil. From 15 days after emergence (DDE), destructive sampling was carried out. The Leaf Area Index (LAI), the total dry mass of the aerial part and the grain growth were determined. Phenological observations were made during the crop cycle. The data was adjusted to different mathematical functions with the statistical program Statgraphics Plus 5.0. Next, the Absolute Growth Rate (AGR) of the dry matter and the Grain Filling Rate (TLlG) were calculated. Agricultural yield in dry grain and its components as well as the Harvest Index (CI) were evaluated. In conclusion, the primary data of 16 variables were obtained for the calibration of the Decision Support System for Agrotechnology Transfer (DSSAT) model..","container-title":"Revista Ingeniería Agrícola","ISSN":"2227-8761","issue":"4","language":"es","page":"42-48","source":"Zotero","title":"Determinación de parámetros para la calibración del modelo DSSAT en el cultivo del maíz","volume":"12","author":[{"family":"González","given":"Deborah"},{"family":"Rodríguez","given":"Osmel"},{"family":"Florido","given":"René"},{"family":"Vázquez","given":"Ransés"},{"family":"Socorro","given":"Miguel Ángel"}],"issued":{"date-parts":[["2022"]]}}}],"schema":"https://github.com/citation-style-language/schema/raw/master/csl-citation.json"} </w:instrText>
      </w:r>
      <w:r w:rsidR="00B56C5B">
        <w:rPr>
          <w:rFonts w:ascii="Arial" w:hAnsi="Arial" w:cs="Arial"/>
          <w:sz w:val="24"/>
          <w:szCs w:val="24"/>
        </w:rPr>
        <w:fldChar w:fldCharType="separate"/>
      </w:r>
      <w:r w:rsidR="00DF51F6" w:rsidRPr="00DF51F6">
        <w:rPr>
          <w:rFonts w:ascii="Arial" w:hAnsi="Arial" w:cs="Arial"/>
          <w:sz w:val="24"/>
          <w:szCs w:val="24"/>
        </w:rPr>
        <w:t xml:space="preserve">(D. González </w:t>
      </w:r>
      <w:r w:rsidR="00DF51F6" w:rsidRPr="003039B4">
        <w:rPr>
          <w:rFonts w:ascii="Arial" w:hAnsi="Arial" w:cs="Arial"/>
          <w:i/>
          <w:sz w:val="24"/>
          <w:szCs w:val="24"/>
        </w:rPr>
        <w:t>et al</w:t>
      </w:r>
      <w:r w:rsidR="00DF51F6" w:rsidRPr="00DF51F6">
        <w:rPr>
          <w:rFonts w:ascii="Arial" w:hAnsi="Arial" w:cs="Arial"/>
          <w:sz w:val="24"/>
          <w:szCs w:val="24"/>
        </w:rPr>
        <w:t>., 2022)</w:t>
      </w:r>
      <w:r w:rsidR="00B56C5B">
        <w:rPr>
          <w:rFonts w:ascii="Arial" w:hAnsi="Arial" w:cs="Arial"/>
          <w:sz w:val="24"/>
          <w:szCs w:val="24"/>
        </w:rPr>
        <w:fldChar w:fldCharType="end"/>
      </w:r>
      <w:r w:rsidRPr="003E03E2">
        <w:rPr>
          <w:rFonts w:ascii="Arial" w:hAnsi="Arial" w:cs="Arial"/>
          <w:sz w:val="24"/>
          <w:szCs w:val="24"/>
        </w:rPr>
        <w:t xml:space="preserve">. </w:t>
      </w:r>
    </w:p>
    <w:p w14:paraId="4704F1D5" w14:textId="17CB8487" w:rsidR="00FA672D" w:rsidRDefault="00FA672D" w:rsidP="00FA672D">
      <w:pPr>
        <w:pStyle w:val="Normal1"/>
        <w:spacing w:line="480" w:lineRule="auto"/>
        <w:jc w:val="both"/>
      </w:pPr>
      <w:r>
        <w:t>Estos modelos y el análisis del sistema suelo-planta-atmósfera son herramientas importantes para la investigación agrícola moderna</w:t>
      </w:r>
      <w:r w:rsidR="00B56C5B">
        <w:t xml:space="preserve"> </w:t>
      </w:r>
      <w:r w:rsidR="00B56C5B">
        <w:fldChar w:fldCharType="begin"/>
      </w:r>
      <w:r w:rsidR="00DF51F6">
        <w:instrText xml:space="preserve"> ADDIN ZOTERO_ITEM CSL_CITATION {"citationID":"AiT0u85Q","properties":{"formattedCitation":"(Damour et\\uc0\\u160{}al., 2010)","plainCitation":"(Damour et al., 2010)","noteIndex":0},"citationItems":[{"id":205,"uris":["http://zotero.org/users/local/NeejuBUy/items/MV6ZUSL5"],"itemData":{"id":205,"type":"article-journal","abstract":"Stomata play a key role in plant adaptation to changing environmental conditions as they control both water losses and CO2 uptake. Particularly, in the context of global change, simulations of the consequences of drought on crop plants are needed to design more efﬁcient and water-saving cropping systems. However, most of the models of stomatal conductance (gs) developed at the leaf level link gs to environmental factors or net photosynthesis (Anet), but do not include satisfactorily the effects of drought, impairing our capacity to simulate plant functioning in conditions of limited water supply. The objective of this review was to draw an up-to-date picture of the gs models, from the empirical to the process-based ones, along with their mechanistic or deterministic bases. It focuses on models capable to account for multiple environmental inﬂuences with emphasis on drought conditions. We examine how models that have been proposed for well-watered conditions can be combined with those speciﬁcally designed to deal with drought conditions. Ideas for future improvements of gs models are discussed: the issue of co-regulation of gs and Anet; the roles of CO2, absissic acid and H2O2; and ﬁnally, how to better address the new challenges arising from the issue of global change.","container-title":"Plant, Cell and Environment","DOI":"10.1111/j.1365-3040.2010.02181.x","ISSN":"01407791, 13653040","language":"en","page":"1419-1438","source":"DOI.org (Crossref)","title":"An overview of models of stomatal conductance at the leaf level: Models of stomatal conductance","title-short":"An overview of models of stomatal conductance at the leaf level","volume":"33","author":[{"family":"Damour","given":"Gaëlle"},{"family":"Simonneau","given":"Thierry"},{"family":"Cochard","given":"Hervé"},{"family":"Urban","given":"Laurent"}],"issued":{"date-parts":[["2010"]]}}}],"schema":"https://github.com/citation-style-language/schema/raw/master/csl-citation.json"} </w:instrText>
      </w:r>
      <w:r w:rsidR="00B56C5B">
        <w:fldChar w:fldCharType="separate"/>
      </w:r>
      <w:r w:rsidR="00DF51F6" w:rsidRPr="00DF51F6">
        <w:t xml:space="preserve">(Damour </w:t>
      </w:r>
      <w:r w:rsidR="00DF51F6" w:rsidRPr="003039B4">
        <w:rPr>
          <w:i/>
        </w:rPr>
        <w:t>et al</w:t>
      </w:r>
      <w:r w:rsidR="00DF51F6" w:rsidRPr="00DF51F6">
        <w:t>., 2010)</w:t>
      </w:r>
      <w:r w:rsidR="00B56C5B">
        <w:fldChar w:fldCharType="end"/>
      </w:r>
      <w:r>
        <w:t xml:space="preserve">. Los mismos permiten abordar las problemáticas actuales de la sostenibilidad de la producción, así como también incorporar el estudio de los actuales y futuros escenarios al tener en cuenta el cambio climático. </w:t>
      </w:r>
    </w:p>
    <w:p w14:paraId="42301A85" w14:textId="3A308FDF" w:rsidR="006377EC" w:rsidRDefault="006377EC" w:rsidP="00FA672D">
      <w:pPr>
        <w:spacing w:after="0" w:line="480" w:lineRule="auto"/>
        <w:jc w:val="both"/>
        <w:rPr>
          <w:rFonts w:ascii="Arial" w:eastAsia="Times New Roman" w:hAnsi="Arial" w:cs="Arial"/>
          <w:sz w:val="24"/>
          <w:szCs w:val="24"/>
        </w:rPr>
      </w:pPr>
      <w:r>
        <w:rPr>
          <w:rFonts w:ascii="Arial" w:eastAsia="Times New Roman" w:hAnsi="Arial" w:cs="Arial"/>
          <w:sz w:val="24"/>
          <w:szCs w:val="24"/>
          <w:lang w:eastAsia="es-ES"/>
        </w:rPr>
        <w:t xml:space="preserve">Su cultivo se ha generalizado, ocupa el segundo lugar entre todos los cereales, </w:t>
      </w:r>
      <w:r w:rsidRPr="00B432DC">
        <w:rPr>
          <w:rFonts w:ascii="Arial" w:eastAsia="Times New Roman" w:hAnsi="Arial" w:cs="Arial"/>
          <w:sz w:val="24"/>
          <w:szCs w:val="24"/>
          <w:lang w:eastAsia="es-ES"/>
        </w:rPr>
        <w:t>destacándose la alimentación animal y humana</w:t>
      </w:r>
      <w:r w:rsidR="00B56C5B">
        <w:rPr>
          <w:rFonts w:ascii="Arial" w:eastAsia="Times New Roman" w:hAnsi="Arial" w:cs="Arial"/>
          <w:sz w:val="24"/>
          <w:szCs w:val="24"/>
          <w:lang w:eastAsia="es-ES"/>
        </w:rPr>
        <w:t xml:space="preserve"> </w:t>
      </w:r>
      <w:r w:rsidR="00B56C5B">
        <w:rPr>
          <w:rFonts w:ascii="Arial" w:eastAsia="Times New Roman" w:hAnsi="Arial" w:cs="Arial"/>
          <w:sz w:val="24"/>
          <w:szCs w:val="24"/>
          <w:lang w:eastAsia="es-ES"/>
        </w:rPr>
        <w:fldChar w:fldCharType="begin"/>
      </w:r>
      <w:r w:rsidR="00DF51F6">
        <w:rPr>
          <w:rFonts w:ascii="Arial" w:eastAsia="Times New Roman" w:hAnsi="Arial" w:cs="Arial"/>
          <w:sz w:val="24"/>
          <w:szCs w:val="24"/>
          <w:lang w:eastAsia="es-ES"/>
        </w:rPr>
        <w:instrText xml:space="preserve"> ADDIN ZOTERO_ITEM CSL_CITATION {"citationID":"8n3Awgjx","properties":{"formattedCitation":"(Guam\\uc0\\u225{}n et\\uc0\\u160{}al., 2020)","plainCitation":"(Guamán et al., 2020)","noteIndex":0},"citationItems":[{"id":129,"uris":["http://zotero.org/users/local/NeejuBUy/items/NG2IHASY"],"itemData":{"id":129,"type":"article-journal","abstract":"El maíz es un cultivo de importancia económica a nivel mundial. La expresividad de las características genotípicas y fenotípicas, son afectadas por las condiciones ambientales a la que se expone la planta. Por ello el objetivo de la presente investigación fue evaluar el desarrollo y rendimiento del cultivo de maíz, para aportar con la expansión de la frontera agrícola, utilizando cuatro híbridos de maíz, durante el periodo noviembre – febrero 2016. El ensayo se desarrolló en la parroquia Luz de América, provincia Santo Domingo de los Tsáchilas – Ecuador. El manejo se llevó acabo realizando fertilización y control de plagas del cultivo de forma identica en todos los tratamientos, los híbridos usados fueron; Trueno-NB-7443, Iniap-H-551, Pioneer-F30K73 y Gladiador-DOW-2B-688; se evaluaron las variables rendimiento por hectárea, longitud de la mazorca, diámetro de la mazorca y peso de la mazorca, número de hojas, altura de la planta, inserción a la mazorca, y mazorcas por planta. Donde el híbrido que mejor se desarrolló en la zona de Luz de América fue Pioneer-F., al expresar altos rendimientos en cuanto a producción por hectárea; siendo Trueno-NB., e Iniap-H., los que ocupan rangos no significativos estadísticamente y durante la mayor parte de la evaluación Gladiador DOW 2B-688; es el menos potencializado. Se concluye que el maíz tiende a adaptarse, favorablemente a distintos ambientes, sin embargo, dependiendo del medio agroecológico se puede expresar la tolerancia al estrés que este genera, lo que se expresa mediante la producción y el rendimiento.","container-title":"Siembra","DOI":"10.29166/siembra.v7i2.2196","ISSN":"2477-8850, 1390-8928","issue":"2","journalAbbreviation":"SIEMBRA","language":"es","page":"47-56","source":"DOI.org (Crossref)","title":"Evaluación del desarrollo y rendimiento del cultivo de maíz (Zea mays L.) utilizando cuatro híbridos.","volume":"7","author":[{"family":"Guamán","given":"Rocío Noemí"},{"family":"Desiderio","given":"Teodoro Xavier"},{"family":"Villavicencio","given":"Ángel Fabián"},{"family":"Ulloa","given":"Santiago Miguel"},{"family":"Romero","given":"Edison Javier"}],"issued":{"date-parts":[["2020"]]}}}],"schema":"https://github.com/citation-style-language/schema/raw/master/csl-citation.json"} </w:instrText>
      </w:r>
      <w:r w:rsidR="00B56C5B">
        <w:rPr>
          <w:rFonts w:ascii="Arial" w:eastAsia="Times New Roman" w:hAnsi="Arial" w:cs="Arial"/>
          <w:sz w:val="24"/>
          <w:szCs w:val="24"/>
          <w:lang w:eastAsia="es-ES"/>
        </w:rPr>
        <w:fldChar w:fldCharType="separate"/>
      </w:r>
      <w:r w:rsidR="00DF51F6" w:rsidRPr="00DF51F6">
        <w:rPr>
          <w:rFonts w:ascii="Arial" w:hAnsi="Arial" w:cs="Arial"/>
          <w:sz w:val="24"/>
          <w:szCs w:val="24"/>
        </w:rPr>
        <w:t xml:space="preserve">(Guamán </w:t>
      </w:r>
      <w:r w:rsidR="00DF51F6" w:rsidRPr="003039B4">
        <w:rPr>
          <w:rFonts w:ascii="Arial" w:hAnsi="Arial" w:cs="Arial"/>
          <w:i/>
          <w:sz w:val="24"/>
          <w:szCs w:val="24"/>
        </w:rPr>
        <w:t>et al</w:t>
      </w:r>
      <w:r w:rsidR="00DF51F6" w:rsidRPr="00DF51F6">
        <w:rPr>
          <w:rFonts w:ascii="Arial" w:hAnsi="Arial" w:cs="Arial"/>
          <w:sz w:val="24"/>
          <w:szCs w:val="24"/>
        </w:rPr>
        <w:t>., 2020)</w:t>
      </w:r>
      <w:r w:rsidR="00B56C5B">
        <w:rPr>
          <w:rFonts w:ascii="Arial" w:eastAsia="Times New Roman" w:hAnsi="Arial" w:cs="Arial"/>
          <w:sz w:val="24"/>
          <w:szCs w:val="24"/>
          <w:lang w:eastAsia="es-ES"/>
        </w:rPr>
        <w:fldChar w:fldCharType="end"/>
      </w:r>
      <w:r>
        <w:rPr>
          <w:rFonts w:ascii="Arial" w:eastAsia="Times New Roman" w:hAnsi="Arial" w:cs="Arial"/>
          <w:sz w:val="24"/>
          <w:szCs w:val="24"/>
          <w:lang w:eastAsia="es-ES"/>
        </w:rPr>
        <w:t xml:space="preserve">. </w:t>
      </w:r>
      <w:r w:rsidR="00FA672D">
        <w:rPr>
          <w:rFonts w:ascii="Arial" w:eastAsia="Times New Roman" w:hAnsi="Arial" w:cs="Arial"/>
          <w:sz w:val="24"/>
          <w:szCs w:val="24"/>
        </w:rPr>
        <w:t>El maíz</w:t>
      </w:r>
      <w:r w:rsidR="00C108DF">
        <w:rPr>
          <w:rFonts w:ascii="Arial" w:eastAsia="Times New Roman" w:hAnsi="Arial" w:cs="Arial"/>
          <w:sz w:val="24"/>
          <w:szCs w:val="24"/>
        </w:rPr>
        <w:t xml:space="preserve"> (L.)</w:t>
      </w:r>
      <w:r w:rsidR="00FA672D">
        <w:rPr>
          <w:rFonts w:ascii="Arial" w:eastAsia="Times New Roman" w:hAnsi="Arial" w:cs="Arial"/>
          <w:sz w:val="24"/>
          <w:szCs w:val="24"/>
        </w:rPr>
        <w:t xml:space="preserve"> es un cultivo que se adapta a d</w:t>
      </w:r>
      <w:r>
        <w:rPr>
          <w:rFonts w:ascii="Arial" w:eastAsia="Times New Roman" w:hAnsi="Arial" w:cs="Arial"/>
          <w:sz w:val="24"/>
          <w:szCs w:val="24"/>
        </w:rPr>
        <w:t>iversas condiciones ambientales</w:t>
      </w:r>
      <w:r w:rsidR="00FA672D">
        <w:rPr>
          <w:rFonts w:ascii="Arial" w:eastAsia="Times New Roman" w:hAnsi="Arial" w:cs="Arial"/>
          <w:sz w:val="24"/>
          <w:szCs w:val="24"/>
        </w:rPr>
        <w:t xml:space="preserve"> y no se encuentra entre los de mayor demanda hídrica</w:t>
      </w:r>
      <w:r w:rsidR="00B56C5B">
        <w:rPr>
          <w:rFonts w:ascii="Arial" w:eastAsia="Times New Roman" w:hAnsi="Arial" w:cs="Arial"/>
          <w:sz w:val="24"/>
          <w:szCs w:val="24"/>
        </w:rPr>
        <w:t xml:space="preserve"> </w:t>
      </w:r>
      <w:r w:rsidR="00B56C5B">
        <w:rPr>
          <w:rFonts w:ascii="Arial" w:eastAsia="Times New Roman" w:hAnsi="Arial" w:cs="Arial"/>
          <w:sz w:val="24"/>
          <w:szCs w:val="24"/>
        </w:rPr>
        <w:fldChar w:fldCharType="begin"/>
      </w:r>
      <w:r w:rsidR="00DF51F6">
        <w:rPr>
          <w:rFonts w:ascii="Arial" w:eastAsia="Times New Roman" w:hAnsi="Arial" w:cs="Arial"/>
          <w:sz w:val="24"/>
          <w:szCs w:val="24"/>
        </w:rPr>
        <w:instrText xml:space="preserve"> ADDIN ZOTERO_ITEM CSL_CITATION {"citationID":"0hXz2eX0","properties":{"formattedCitation":"(Tarazona-Meza et\\uc0\\u160{}al., 2022)","plainCitation":"(Tarazona-Meza et al., 2022)","noteIndex":0},"citationItems":[{"id":258,"uris":["http://zotero.org/users/local/NeejuBUy/items/LND5KPL6"],"itemData":{"id":258,"type":"article-journal","container-title":"Revista de Ciencias Agropecuarias ALLPA","ISSN":"2600-5883","issue":"9","page":"2-11","title":"El cultivo de maíz y sus necesidades hídricas en Manabí, Ecuador","volume":"5","author":[{"family":"Tarazona-Meza","given":"NL"},{"family":"Chavarría-Párraga","given":"JE"},{"family":"Moreira-Saltos","given":"JR"}],"issued":{"date-parts":[["2022"]]}}}],"schema":"https://github.com/citation-style-language/schema/raw/master/csl-citation.json"} </w:instrText>
      </w:r>
      <w:r w:rsidR="00B56C5B">
        <w:rPr>
          <w:rFonts w:ascii="Arial" w:eastAsia="Times New Roman" w:hAnsi="Arial" w:cs="Arial"/>
          <w:sz w:val="24"/>
          <w:szCs w:val="24"/>
        </w:rPr>
        <w:fldChar w:fldCharType="separate"/>
      </w:r>
      <w:r w:rsidR="00DF51F6" w:rsidRPr="00DF51F6">
        <w:rPr>
          <w:rFonts w:ascii="Arial" w:hAnsi="Arial" w:cs="Arial"/>
          <w:sz w:val="24"/>
          <w:szCs w:val="24"/>
        </w:rPr>
        <w:t xml:space="preserve">(Tarazona-Meza </w:t>
      </w:r>
      <w:r w:rsidR="00DF51F6" w:rsidRPr="003039B4">
        <w:rPr>
          <w:rFonts w:ascii="Arial" w:hAnsi="Arial" w:cs="Arial"/>
          <w:i/>
          <w:sz w:val="24"/>
          <w:szCs w:val="24"/>
        </w:rPr>
        <w:t>et al</w:t>
      </w:r>
      <w:r w:rsidR="00DF51F6" w:rsidRPr="00DF51F6">
        <w:rPr>
          <w:rFonts w:ascii="Arial" w:hAnsi="Arial" w:cs="Arial"/>
          <w:sz w:val="24"/>
          <w:szCs w:val="24"/>
        </w:rPr>
        <w:t>., 2022)</w:t>
      </w:r>
      <w:r w:rsidR="00B56C5B">
        <w:rPr>
          <w:rFonts w:ascii="Arial" w:eastAsia="Times New Roman" w:hAnsi="Arial" w:cs="Arial"/>
          <w:sz w:val="24"/>
          <w:szCs w:val="24"/>
        </w:rPr>
        <w:fldChar w:fldCharType="end"/>
      </w:r>
      <w:r w:rsidR="00FA672D">
        <w:rPr>
          <w:rFonts w:ascii="Arial" w:eastAsia="Times New Roman" w:hAnsi="Arial" w:cs="Arial"/>
          <w:sz w:val="24"/>
          <w:szCs w:val="24"/>
        </w:rPr>
        <w:t xml:space="preserve">. Todo ello es consecuencia de ser una especie con un elevado potencial de rendimiento asociado con altos niveles de fotosíntesis. </w:t>
      </w:r>
    </w:p>
    <w:p w14:paraId="23BE4A47" w14:textId="7821C283" w:rsidR="00FA672D" w:rsidRDefault="00FA672D" w:rsidP="00FA672D">
      <w:pPr>
        <w:spacing w:after="0" w:line="480" w:lineRule="auto"/>
        <w:jc w:val="both"/>
        <w:rPr>
          <w:rFonts w:ascii="Arial" w:eastAsia="Times New Roman" w:hAnsi="Arial" w:cs="Arial"/>
          <w:sz w:val="24"/>
          <w:szCs w:val="24"/>
        </w:rPr>
      </w:pPr>
      <w:r>
        <w:rPr>
          <w:rFonts w:ascii="Arial" w:eastAsia="Times New Roman" w:hAnsi="Arial" w:cs="Arial"/>
          <w:sz w:val="24"/>
          <w:szCs w:val="24"/>
        </w:rPr>
        <w:t>El comportamiento fotosintético de este, difiere notablemente del resto de los cultivos</w:t>
      </w:r>
      <w:r w:rsidR="006377EC">
        <w:rPr>
          <w:rFonts w:ascii="Arial" w:eastAsia="Times New Roman" w:hAnsi="Arial" w:cs="Arial"/>
          <w:sz w:val="24"/>
          <w:szCs w:val="24"/>
        </w:rPr>
        <w:t xml:space="preserve"> templados al ser una planta C4; l</w:t>
      </w:r>
      <w:r>
        <w:rPr>
          <w:rFonts w:ascii="Arial" w:eastAsia="Times New Roman" w:hAnsi="Arial" w:cs="Arial"/>
          <w:sz w:val="24"/>
          <w:szCs w:val="24"/>
        </w:rPr>
        <w:t>o cual tiene importantes efectos ecológicos y agronómicos, entre ellos, la influencia de la temperatura y la intensidad luminosa, que son requeridas a altos niveles en este cultivo.</w:t>
      </w:r>
      <w:r w:rsidR="006377EC">
        <w:rPr>
          <w:rFonts w:ascii="Arial" w:eastAsia="Times New Roman" w:hAnsi="Arial" w:cs="Arial"/>
          <w:sz w:val="24"/>
          <w:szCs w:val="24"/>
        </w:rPr>
        <w:t xml:space="preserve"> </w:t>
      </w:r>
    </w:p>
    <w:p w14:paraId="4630C94E" w14:textId="2859077F" w:rsidR="00FA672D" w:rsidRPr="00B432DC" w:rsidRDefault="00DB3D5F" w:rsidP="00B432DC">
      <w:pPr>
        <w:pStyle w:val="Default"/>
        <w:spacing w:line="480" w:lineRule="auto"/>
        <w:jc w:val="both"/>
      </w:pPr>
      <w:r>
        <w:t>E</w:t>
      </w:r>
      <w:r w:rsidR="00B432DC" w:rsidRPr="00B432DC">
        <w:t xml:space="preserve">l </w:t>
      </w:r>
      <w:r w:rsidR="00B432DC" w:rsidRPr="00B432DC">
        <w:rPr>
          <w:bCs/>
        </w:rPr>
        <w:t xml:space="preserve">“Taller sobre Modelación para la Evaluación Regional de Cambio Climático y Agricultura en Latinoamérica y el Caribe (LAC)”, </w:t>
      </w:r>
      <w:r w:rsidR="00FA672D" w:rsidRPr="00B432DC">
        <w:t xml:space="preserve">celebrado </w:t>
      </w:r>
      <w:r w:rsidR="006D2C43" w:rsidRPr="00B432DC">
        <w:t>en</w:t>
      </w:r>
      <w:r w:rsidR="00FA672D" w:rsidRPr="00B432DC">
        <w:rPr>
          <w:bCs/>
        </w:rPr>
        <w:t xml:space="preserve"> 2015, en Manizales, Colombia, </w:t>
      </w:r>
      <w:r w:rsidR="00B432DC" w:rsidRPr="00B432DC">
        <w:rPr>
          <w:bCs/>
        </w:rPr>
        <w:t xml:space="preserve">tuvo como objetivo </w:t>
      </w:r>
      <w:r w:rsidR="00FA672D" w:rsidRPr="00B432DC">
        <w:t>desarrollar las bases científicas y tecnológicas para estudios específicos enfocados en evaluaciones de impacto de cambio climático e identificación de estrategias de ada</w:t>
      </w:r>
      <w:r w:rsidR="00B432DC" w:rsidRPr="00B432DC">
        <w:t xml:space="preserve">ptación. </w:t>
      </w:r>
      <w:r w:rsidR="00FA672D" w:rsidRPr="00B432DC">
        <w:t xml:space="preserve">Como resultado </w:t>
      </w:r>
      <w:r w:rsidR="00FA672D" w:rsidRPr="00B432DC">
        <w:lastRenderedPageBreak/>
        <w:t>de las discusiones, surgi</w:t>
      </w:r>
      <w:r w:rsidR="00B432DC" w:rsidRPr="00B432DC">
        <w:t>ó la propuesta de que América Central, México y Cuba tra</w:t>
      </w:r>
      <w:r w:rsidR="00B432DC">
        <w:t>bajaran en maíz para la región</w:t>
      </w:r>
      <w:r w:rsidR="00B56C5B">
        <w:t xml:space="preserve"> </w:t>
      </w:r>
      <w:r w:rsidR="00B56C5B">
        <w:fldChar w:fldCharType="begin"/>
      </w:r>
      <w:r w:rsidR="00DF51F6">
        <w:instrText xml:space="preserve"> ADDIN ZOTERO_ITEM CSL_CITATION {"citationID":"CNJvT6no","properties":{"formattedCitation":"(Rodr\\uc0\\u237{}guez et\\uc0\\u160{}al., 2016)","plainCitation":"(Rodríguez et al., 2016)","noteIndex":0},"citationItems":[{"id":253,"uris":["http://zotero.org/users/local/NeejuBUy/items/Y7YKVTR3"],"itemData":{"id":253,"type":"report","event-place":"Manizales, Colombia","publisher-place":"Manizales, Colombia","title":"Informe del Taller sobre Modelación para la Evaluación Regional de Cambio Climático y Agricultura en Latinoamérica y el Caribe (LAC)","author":[{"family":"Rodríguez","given":"J"},{"family":"Riaño","given":"HN"},{"family":"Van Den Berg","given":"M"},{"family":"Valdivia","given":"R"},{"family":"Boote","given":"KJ"},{"family":"Porter","given":"CH"},{"family":"Stöckle","given":"C"},{"family":"Jarvis","given":"A"},{"family":"Guevara","given":"E"},{"family":"Ruane","given":"AC"}],"issued":{"date-parts":[["2016"]]}}}],"schema":"https://github.com/citation-style-language/schema/raw/master/csl-citation.json"} </w:instrText>
      </w:r>
      <w:r w:rsidR="00B56C5B">
        <w:fldChar w:fldCharType="separate"/>
      </w:r>
      <w:r w:rsidR="00DF51F6" w:rsidRPr="00DF51F6">
        <w:t xml:space="preserve">(Rodríguez </w:t>
      </w:r>
      <w:r w:rsidR="00DF51F6" w:rsidRPr="003039B4">
        <w:rPr>
          <w:i/>
        </w:rPr>
        <w:t>et al</w:t>
      </w:r>
      <w:r w:rsidR="00DF51F6" w:rsidRPr="00DF51F6">
        <w:t>., 2016)</w:t>
      </w:r>
      <w:r w:rsidR="00B56C5B">
        <w:fldChar w:fldCharType="end"/>
      </w:r>
      <w:r w:rsidR="00B432DC">
        <w:t>.</w:t>
      </w:r>
    </w:p>
    <w:p w14:paraId="2CB6FF58" w14:textId="6C5061DB" w:rsidR="00FA672D" w:rsidRDefault="00FA672D" w:rsidP="00FA672D">
      <w:pPr>
        <w:pStyle w:val="estilo1"/>
        <w:spacing w:before="0" w:after="0" w:line="480" w:lineRule="auto"/>
        <w:jc w:val="both"/>
        <w:rPr>
          <w:rStyle w:val="hwtze"/>
          <w:rFonts w:ascii="Arial" w:hAnsi="Arial" w:cs="Arial"/>
        </w:rPr>
      </w:pPr>
      <w:r>
        <w:rPr>
          <w:rStyle w:val="rynqvb"/>
          <w:rFonts w:ascii="Arial" w:hAnsi="Arial" w:cs="Arial"/>
        </w:rPr>
        <w:t>Para poder desarrollar una base para la toma de decisiones tácticas o estratégicas para mejorar la productividad agrícola en Cuba, se requiere un nuevo enfoque en el que se puedan utilizar modelos de cultivo.</w:t>
      </w:r>
      <w:r>
        <w:rPr>
          <w:rStyle w:val="hwtze"/>
          <w:rFonts w:ascii="Arial" w:hAnsi="Arial" w:cs="Arial"/>
        </w:rPr>
        <w:t xml:space="preserve"> </w:t>
      </w:r>
      <w:r>
        <w:rPr>
          <w:rStyle w:val="rynqvb"/>
          <w:rFonts w:ascii="Arial" w:hAnsi="Arial" w:cs="Arial"/>
        </w:rPr>
        <w:t>Hasta la fecha, se han realizado algunos esfuerzos para evaluar o adaptar algunos modelos</w:t>
      </w:r>
      <w:r w:rsidR="00A97313">
        <w:rPr>
          <w:rStyle w:val="rynqvb"/>
          <w:rFonts w:ascii="Arial" w:hAnsi="Arial" w:cs="Arial"/>
        </w:rPr>
        <w:t xml:space="preserve"> dinámicos de cultivos</w:t>
      </w:r>
      <w:r w:rsidR="00B56C5B">
        <w:rPr>
          <w:rStyle w:val="rynqvb"/>
          <w:rFonts w:ascii="Arial" w:hAnsi="Arial" w:cs="Arial"/>
        </w:rPr>
        <w:t xml:space="preserve"> </w:t>
      </w:r>
      <w:r w:rsidR="00B56C5B">
        <w:rPr>
          <w:rStyle w:val="rynqvb"/>
          <w:rFonts w:ascii="Arial" w:hAnsi="Arial" w:cs="Arial"/>
        </w:rPr>
        <w:fldChar w:fldCharType="begin"/>
      </w:r>
      <w:r w:rsidR="00DF51F6">
        <w:rPr>
          <w:rStyle w:val="rynqvb"/>
          <w:rFonts w:ascii="Arial" w:hAnsi="Arial" w:cs="Arial"/>
        </w:rPr>
        <w:instrText xml:space="preserve"> ADDIN ZOTERO_ITEM CSL_CITATION {"citationID":"1GfGx4Ys","properties":{"formattedCitation":"(T. L\\uc0\\u243{}pez et\\uc0\\u160{}al., 2010; V\\uc0\\u225{}zquez et\\uc0\\u160{}al., 2019)","plainCitation":"(T. López et al., 2010; Vázquez et al., 2019)","noteIndex":0},"citationItems":[{"id":114,"uris":["http://zotero.org/users/local/NeejuBUy/items/5WPY2C96"],"itemData":{"id":114,"type":"article-journal","abstract":"This paper presents the results of fitting simulation model STICS, previous validated for maize and beans, for growth prediction of rice under different management conditions in south of Havana. It was used and processed the experimental field information for define the climatic and soil input files and for the output files with the data of the two important crop functions: leaf area index and dray matter production. The optimization of crop file parameters was done using the experimental information of winter or dray season and the optimization module of STICS model that uses as optimization criteria the minimum of mean square error. The validation of this crop file parameters was done using data of another season cold and dry season. As a result of this work it was adjusted a new crop file for rice (STICS-Rice), that resume the general characteristics of rice crop and particularities of crop growth faces of the studied variety (J-104). However for complete validation of the model with respect to prediction of irrigation management strategies in this crop, it is necessary due field observations of variables related to water storage in the root zone and plant water consume and this will be understood in the continuity of the investigation and validation work.","container-title":"Revista Ciencias Técnicas Agropecuarias","ISSN":"1010-2760","issue":"1","language":"es","page":"57-64","source":"Zotero","title":"Adecuación de un modelo de simulación de cultivo para la predicción del crecimiento y producción del arroz en el sur de La Habana","volume":"19","author":[{"family":"López","given":"Teresa"},{"family":"González","given":"Felicita"},{"family":"García","given":"Aymara"},{"family":"Herrera","given":"Julián"}],"issued":{"date-parts":[["2010"]]}},"label":"page"},{"id":263,"uris":["http://zotero.org/users/local/NeejuBUy/items/7S9Y84C7"],"itemData":{"id":263,"type":"book","event-place":"LU","language":"es","publisher":"Publications Office","publisher-place":"LU","source":"DOI.org (CSL JSON)","title":"La modelación biofísica y agroclimática: asimilación y aplicación de la plataforma BioMa en Cuba para evaluar los impactos del cambio climático y opciones de adaptación.","URL":"https://data.europa.eu/doi/10.2760/306030","author":[{"family":"Vázquez","given":"JR"},{"family":"Rodríguez","given":"JM"},{"family":"Chang","given":"D"},{"family":"Fumagalli","given":"D"},{"family":"Zucchini","given":"A"},{"family":"Rivero","given":"RR"},{"family":"Maqueira","given":"LA"},{"family":"Soto","given":"F"},{"family":"Torres","given":"W"},{"family":"Morejón","given":"R"},{"family":"Roján","given":"O"},{"family":"Álvarez","given":"D"},{"family":"Florido","given":"R"},{"family":"Hernández","given":"N"},{"family":"Rivero","given":"L"},{"family":"Morales","given":"R"},{"family":"Berg","given":"M","non-dropping-particle":"van den"}],"accessed":{"date-parts":[["2023",10,6]]},"issued":{"date-parts":[["2019"]]}},"label":"page"}],"schema":"https://github.com/citation-style-language/schema/raw/master/csl-citation.json"} </w:instrText>
      </w:r>
      <w:r w:rsidR="00B56C5B">
        <w:rPr>
          <w:rStyle w:val="rynqvb"/>
          <w:rFonts w:ascii="Arial" w:hAnsi="Arial" w:cs="Arial"/>
        </w:rPr>
        <w:fldChar w:fldCharType="separate"/>
      </w:r>
      <w:r w:rsidR="00DF51F6" w:rsidRPr="00DF51F6">
        <w:rPr>
          <w:rFonts w:ascii="Arial" w:hAnsi="Arial" w:cs="Arial"/>
        </w:rPr>
        <w:t xml:space="preserve">(T. López </w:t>
      </w:r>
      <w:r w:rsidR="00DF51F6" w:rsidRPr="003039B4">
        <w:rPr>
          <w:rFonts w:ascii="Arial" w:hAnsi="Arial" w:cs="Arial"/>
          <w:i/>
        </w:rPr>
        <w:t>et al</w:t>
      </w:r>
      <w:r w:rsidR="00DF51F6" w:rsidRPr="00DF51F6">
        <w:rPr>
          <w:rFonts w:ascii="Arial" w:hAnsi="Arial" w:cs="Arial"/>
        </w:rPr>
        <w:t xml:space="preserve">., 2010; Vázquez </w:t>
      </w:r>
      <w:r w:rsidR="00DF51F6" w:rsidRPr="003039B4">
        <w:rPr>
          <w:rFonts w:ascii="Arial" w:hAnsi="Arial" w:cs="Arial"/>
          <w:i/>
        </w:rPr>
        <w:t>et al</w:t>
      </w:r>
      <w:r w:rsidR="00DF51F6" w:rsidRPr="00DF51F6">
        <w:rPr>
          <w:rFonts w:ascii="Arial" w:hAnsi="Arial" w:cs="Arial"/>
        </w:rPr>
        <w:t>., 2019)</w:t>
      </w:r>
      <w:r w:rsidR="00B56C5B">
        <w:rPr>
          <w:rStyle w:val="rynqvb"/>
          <w:rFonts w:ascii="Arial" w:hAnsi="Arial" w:cs="Arial"/>
        </w:rPr>
        <w:fldChar w:fldCharType="end"/>
      </w:r>
      <w:r>
        <w:rPr>
          <w:rStyle w:val="rynqvb"/>
          <w:rFonts w:ascii="Arial" w:hAnsi="Arial" w:cs="Arial"/>
        </w:rPr>
        <w:t>.</w:t>
      </w:r>
      <w:r>
        <w:rPr>
          <w:rStyle w:val="hwtze"/>
          <w:rFonts w:ascii="Arial" w:hAnsi="Arial" w:cs="Arial"/>
        </w:rPr>
        <w:t xml:space="preserve"> </w:t>
      </w:r>
      <w:r>
        <w:rPr>
          <w:rStyle w:val="rynqvb"/>
          <w:rFonts w:ascii="Arial" w:hAnsi="Arial" w:cs="Arial"/>
        </w:rPr>
        <w:t>Sin embargo, el progreso ha sido lento.</w:t>
      </w:r>
      <w:r>
        <w:rPr>
          <w:rStyle w:val="hwtze"/>
          <w:rFonts w:ascii="Arial" w:hAnsi="Arial" w:cs="Arial"/>
        </w:rPr>
        <w:t xml:space="preserve"> </w:t>
      </w:r>
    </w:p>
    <w:p w14:paraId="451C9313" w14:textId="038C26EC" w:rsidR="00FA672D" w:rsidRDefault="00FA672D" w:rsidP="00FA672D">
      <w:pPr>
        <w:pStyle w:val="estilo1"/>
        <w:spacing w:before="0" w:after="0" w:line="480" w:lineRule="auto"/>
        <w:jc w:val="both"/>
        <w:rPr>
          <w:rStyle w:val="rynqvb"/>
          <w:rFonts w:ascii="Arial" w:hAnsi="Arial" w:cs="Arial"/>
        </w:rPr>
      </w:pPr>
      <w:r>
        <w:rPr>
          <w:rStyle w:val="rynqvb"/>
          <w:rFonts w:ascii="Arial" w:hAnsi="Arial" w:cs="Arial"/>
        </w:rPr>
        <w:t>Los aspectos más importantes en la evaluación de modelos de cultivo incluyen la determinación de parámetros o coeficientes específicos del cultivo</w:t>
      </w:r>
      <w:r w:rsidR="00B56C5B">
        <w:rPr>
          <w:rStyle w:val="rynqvb"/>
          <w:rFonts w:ascii="Arial" w:hAnsi="Arial" w:cs="Arial"/>
        </w:rPr>
        <w:t xml:space="preserve"> </w:t>
      </w:r>
      <w:r w:rsidR="00B56C5B">
        <w:rPr>
          <w:rStyle w:val="rynqvb"/>
          <w:rFonts w:ascii="Arial" w:hAnsi="Arial" w:cs="Arial"/>
        </w:rPr>
        <w:fldChar w:fldCharType="begin"/>
      </w:r>
      <w:r w:rsidR="00CE1D96">
        <w:rPr>
          <w:rStyle w:val="rynqvb"/>
          <w:rFonts w:ascii="Arial" w:hAnsi="Arial" w:cs="Arial"/>
        </w:rPr>
        <w:instrText xml:space="preserve"> ADDIN ZOTERO_ITEM CSL_CITATION {"citationID":"5ec65b8k","properties":{"formattedCitation":"(Hunt and Boote, 1998)","plainCitation":"(Hunt and Boote, 1998)","dontUpdate":true,"noteIndex":0},"citationItems":[{"id":219,"uris":["http://zotero.org/users/local/NeejuBUy/items/6H24LKGH"],"itemData":{"id":219,"type":"chapter","container-title":"Understanding options for agricultural production","page":"9-39","publisher":"Kluwer Academic Publish","title":"Data for model operation, calibration, and evaluation","author":[{"family":"Hunt","given":"LA"},{"family":"Boote","given":"KJ"}],"issued":{"date-parts":[["1998"]]}}}],"schema":"https://github.com/citation-style-language/schema/raw/master/csl-citation.json"} </w:instrText>
      </w:r>
      <w:r w:rsidR="00B56C5B">
        <w:rPr>
          <w:rStyle w:val="rynqvb"/>
          <w:rFonts w:ascii="Arial" w:hAnsi="Arial" w:cs="Arial"/>
        </w:rPr>
        <w:fldChar w:fldCharType="separate"/>
      </w:r>
      <w:r w:rsidR="00B56C5B" w:rsidRPr="00B56C5B">
        <w:rPr>
          <w:rFonts w:ascii="Arial" w:hAnsi="Arial" w:cs="Arial"/>
        </w:rPr>
        <w:t xml:space="preserve">(Hunt </w:t>
      </w:r>
      <w:r w:rsidR="00B56C5B">
        <w:rPr>
          <w:rFonts w:ascii="Arial" w:hAnsi="Arial" w:cs="Arial"/>
        </w:rPr>
        <w:t>y</w:t>
      </w:r>
      <w:r w:rsidR="00B56C5B" w:rsidRPr="00B56C5B">
        <w:rPr>
          <w:rFonts w:ascii="Arial" w:hAnsi="Arial" w:cs="Arial"/>
        </w:rPr>
        <w:t xml:space="preserve"> Boote, 1998)</w:t>
      </w:r>
      <w:r w:rsidR="00B56C5B">
        <w:rPr>
          <w:rStyle w:val="rynqvb"/>
          <w:rFonts w:ascii="Arial" w:hAnsi="Arial" w:cs="Arial"/>
        </w:rPr>
        <w:fldChar w:fldCharType="end"/>
      </w:r>
      <w:r>
        <w:rPr>
          <w:rStyle w:val="rynqvb"/>
          <w:rFonts w:ascii="Arial" w:hAnsi="Arial" w:cs="Arial"/>
        </w:rPr>
        <w:t>.</w:t>
      </w:r>
      <w:r w:rsidR="00961BC0">
        <w:rPr>
          <w:rStyle w:val="rynqvb"/>
          <w:rFonts w:ascii="Arial" w:hAnsi="Arial" w:cs="Arial"/>
        </w:rPr>
        <w:t xml:space="preserve"> </w:t>
      </w:r>
      <w:r w:rsidR="00961BC0" w:rsidRPr="00961BC0">
        <w:rPr>
          <w:rStyle w:val="rynqvb"/>
          <w:rFonts w:ascii="Arial" w:hAnsi="Arial" w:cs="Arial"/>
        </w:rPr>
        <w:t>La base de datos de cultivos de DSSAT</w:t>
      </w:r>
      <w:r w:rsidR="00B56C5B">
        <w:rPr>
          <w:rStyle w:val="rynqvb"/>
          <w:rFonts w:ascii="Arial" w:hAnsi="Arial" w:cs="Arial"/>
        </w:rPr>
        <w:t xml:space="preserve"> </w:t>
      </w:r>
      <w:r w:rsidR="00B56C5B">
        <w:rPr>
          <w:rStyle w:val="rynqvb"/>
          <w:rFonts w:ascii="Arial" w:hAnsi="Arial" w:cs="Arial"/>
        </w:rPr>
        <w:fldChar w:fldCharType="begin"/>
      </w:r>
      <w:r w:rsidR="00DF51F6">
        <w:rPr>
          <w:rStyle w:val="rynqvb"/>
          <w:rFonts w:ascii="Arial" w:hAnsi="Arial" w:cs="Arial"/>
        </w:rPr>
        <w:instrText xml:space="preserve"> ADDIN ZOTERO_ITEM CSL_CITATION {"citationID":"QtHHxlyy","properties":{"formattedCitation":"(Hoogenboom et\\uc0\\u160{}al., 2021)","plainCitation":"(Hoogenboom et al., 2021)","noteIndex":0},"citationItems":[{"id":218,"uris":["http://zotero.org/users/local/NeejuBUy/items/M29X4ZAW"],"itemData":{"id":218,"type":"software","title":"Decision Support System for Agrotechnology Transfer (DSSAT)","version":"4.8","author":[{"family":"Hoogenboom","given":"G"},{"family":"Porter","given":"CH"},{"family":"Shelia","given":"V"},{"family":"Boote","given":"KJ"},{"family":"Singh","given":"U"},{"family":"White","given":"JW"},{"family":"Pavan","given":"W"},{"family":"Oliviera","given":"FAA"},{"family":"Moreno","given":"LP"},{"family":"Lizaso","given":"JI"},{"family":"Asseng","given":"S"},{"family":"Pequeno","given":"DNL"},{"family":"Kimball","given":"BA"},{"family":"Alderman","given":"PD"},{"family":"Thorp","given":"KR"},{"family":"Jones","given":"MR"},{"family":"Cuadra","given":"SV"},{"family":"Vianna","given":"MS"},{"family":"Villalobos","given":"FJ"},{"family":"Ferreira","given":"TB"},{"family":"Batchelor","given":"WD"},{"family":"Koo","given":"J"},{"family":"Hunt","given":"LA"},{"family":"Jones","given":"JW"}],"issued":{"date-parts":[["2021"]]}}}],"schema":"https://github.com/citation-style-language/schema/raw/master/csl-citation.json"} </w:instrText>
      </w:r>
      <w:r w:rsidR="00B56C5B">
        <w:rPr>
          <w:rStyle w:val="rynqvb"/>
          <w:rFonts w:ascii="Arial" w:hAnsi="Arial" w:cs="Arial"/>
        </w:rPr>
        <w:fldChar w:fldCharType="separate"/>
      </w:r>
      <w:r w:rsidR="00DF51F6" w:rsidRPr="00DF51F6">
        <w:rPr>
          <w:rFonts w:ascii="Arial" w:hAnsi="Arial" w:cs="Arial"/>
        </w:rPr>
        <w:t xml:space="preserve">(Hoogenboom </w:t>
      </w:r>
      <w:r w:rsidR="00DF51F6" w:rsidRPr="003039B4">
        <w:rPr>
          <w:rFonts w:ascii="Arial" w:hAnsi="Arial" w:cs="Arial"/>
          <w:i/>
        </w:rPr>
        <w:t>et al</w:t>
      </w:r>
      <w:r w:rsidR="00DF51F6" w:rsidRPr="00DF51F6">
        <w:rPr>
          <w:rFonts w:ascii="Arial" w:hAnsi="Arial" w:cs="Arial"/>
        </w:rPr>
        <w:t>., 2021)</w:t>
      </w:r>
      <w:r w:rsidR="00B56C5B">
        <w:rPr>
          <w:rStyle w:val="rynqvb"/>
          <w:rFonts w:ascii="Arial" w:hAnsi="Arial" w:cs="Arial"/>
        </w:rPr>
        <w:fldChar w:fldCharType="end"/>
      </w:r>
      <w:r w:rsidR="00961BC0" w:rsidRPr="00961BC0">
        <w:rPr>
          <w:rStyle w:val="rynqvb"/>
          <w:rFonts w:ascii="Arial" w:hAnsi="Arial" w:cs="Arial"/>
        </w:rPr>
        <w:t xml:space="preserve"> adolece de los c</w:t>
      </w:r>
      <w:r w:rsidRPr="00961BC0">
        <w:rPr>
          <w:rStyle w:val="rynqvb"/>
          <w:rFonts w:ascii="Arial" w:hAnsi="Arial" w:cs="Arial"/>
        </w:rPr>
        <w:t xml:space="preserve">oeficientes </w:t>
      </w:r>
      <w:r w:rsidR="00961BC0" w:rsidRPr="00961BC0">
        <w:rPr>
          <w:rStyle w:val="rynqvb"/>
          <w:rFonts w:ascii="Arial" w:hAnsi="Arial" w:cs="Arial"/>
        </w:rPr>
        <w:t>genéticos</w:t>
      </w:r>
      <w:r w:rsidRPr="00961BC0">
        <w:rPr>
          <w:rStyle w:val="rynqvb"/>
          <w:rFonts w:ascii="Arial" w:hAnsi="Arial" w:cs="Arial"/>
        </w:rPr>
        <w:t xml:space="preserve"> para cultivares de maíces cubanos</w:t>
      </w:r>
      <w:r>
        <w:rPr>
          <w:rStyle w:val="rynqvb"/>
          <w:rFonts w:ascii="Arial" w:hAnsi="Arial" w:cs="Arial"/>
        </w:rPr>
        <w:t>. La estimación precisa de los coeficientes de cultivares es el punto de entrada al uso de modelos</w:t>
      </w:r>
      <w:r w:rsidR="00A97313">
        <w:rPr>
          <w:rStyle w:val="rynqvb"/>
          <w:rFonts w:ascii="Arial" w:hAnsi="Arial" w:cs="Arial"/>
        </w:rPr>
        <w:t xml:space="preserve"> dinámicos de cultivos </w:t>
      </w:r>
      <w:r>
        <w:rPr>
          <w:rStyle w:val="rynqvb"/>
          <w:rFonts w:ascii="Arial" w:hAnsi="Arial" w:cs="Arial"/>
        </w:rPr>
        <w:t>(para la investigación y la toma de decisiones) y la mejora para la identificación y, en consecuencia, la reducción de las brechas en el conocimiento sobre los cultivos y los aspectos biofísicos para mejorar la productividad agrícola.</w:t>
      </w:r>
      <w:r>
        <w:rPr>
          <w:rStyle w:val="hwtze"/>
          <w:rFonts w:ascii="Arial" w:hAnsi="Arial" w:cs="Arial"/>
        </w:rPr>
        <w:t xml:space="preserve"> </w:t>
      </w:r>
      <w:r>
        <w:rPr>
          <w:rStyle w:val="rynqvb"/>
          <w:rFonts w:ascii="Arial" w:hAnsi="Arial" w:cs="Arial"/>
        </w:rPr>
        <w:t>De manera que calibrados con parámetros del cultivo se pueden usar para optimizar el manejo de los mismos</w:t>
      </w:r>
      <w:r w:rsidR="00B56C5B">
        <w:rPr>
          <w:rStyle w:val="rynqvb"/>
          <w:rFonts w:ascii="Arial" w:hAnsi="Arial" w:cs="Arial"/>
        </w:rPr>
        <w:t xml:space="preserve"> </w:t>
      </w:r>
      <w:r w:rsidR="00B56C5B">
        <w:rPr>
          <w:rStyle w:val="rynqvb"/>
          <w:rFonts w:ascii="Arial" w:hAnsi="Arial" w:cs="Arial"/>
        </w:rPr>
        <w:fldChar w:fldCharType="begin"/>
      </w:r>
      <w:r w:rsidR="00DF51F6">
        <w:rPr>
          <w:rStyle w:val="rynqvb"/>
          <w:rFonts w:ascii="Arial" w:hAnsi="Arial" w:cs="Arial"/>
        </w:rPr>
        <w:instrText xml:space="preserve"> ADDIN ZOTERO_ITEM CSL_CITATION {"citationID":"AUOYjgVQ","properties":{"formattedCitation":"(Tofa et\\uc0\\u160{}al., 2020)","plainCitation":"(Tofa et al., 2020)","noteIndex":0},"citationItems":[{"id":85,"uris":["http://zotero.org/users/local/NeejuBUy/items/QQF49WXI"],"itemData":{"id":85,"type":"article-journal","abstract":"The Crop Environment Resource Synthesis (CERES)-Maize model in Decision Support System for Agricultural Technology Transfer (DSSAT) was calibrated and evaluated with experimental data for simulation of response of two intermediate-maturing maize varieties to diﬀerent sowing dates in the Nigerian savannas. The calibration experiments involved 14 consecutive ﬁeld trials conducted in the rainy and dry seasons in Bayero University Kano (BUK), Dambatta, and Zaria between 2014–2019. Two sets of ﬁeld experiments were conducted simultaneously for model evaluation in Iburu in the southern Guinea savanna zone and Zaria in the northern Guinea savanna zone during 2015 and 2016 cropping seasons. The experiments for calibration had two maize (SAMMAZ-15 and SAMMAZ-16) varieties planted under optimum conditions with no water and nutrients stresses. The trials for model evaluation were conducted using the same varieties under four diﬀerent nitrogen (N) rates (0, 60, 120 and 180 kg N ha−1). A 30-year (1985–2014) term simulation was performed to determine eﬀect of varying sowing dates on yields of two maize varieties (SAMMAZ-15 and SAMMAZ-16) in the Sudan savanna (SS), northern Guinea savanna (NGS), and southern Guinea savanna (SGS) zones. The calibration results showed that the cultivar coeﬃcients of the two maize varieties resulted in simulated growth and development parameters that were in good agreement with observed parameters. Model evaluation showed a good agreement between simulated and observed data for phenology and growth of maize. This demonstrated the potential of the CERES-Maize model to simulate growth and yield of maize in the Nigeria savannas. Results of 30-year sensitivity analysis with 9 diﬀerent sowing windows showed that in SS, sowing the intermediate maize varieties from early to mid-June produced the highest grain yields. In NGS, the optimum sowing windows were found between late June and late July for the both varieties. In SGS, the optimum sowing window is from early June to late July for SAMMAZ-15 and mid-June to late July for SAMMAZ-16. These planting windows gave the highest long-term average yields for each variety. The variety SAMMAZ-15 was found to be best performing across the three agro-ecologies. Maize performance was generally higher in NGS than in SGS. SS in the Sudan savanna recorded the lowest yield compared with other locations.","container-title":"Agronomy","DOI":"10.3390/agronomy10060871","ISSN":"2073-4395","issue":"871","journalAbbreviation":"Agronomy","language":"en","source":"DOI.org (Crossref)","title":"Modeling Planting-Date Effects on Intermediate-Maturing Maize in Contrasting Environments in the Nigerian Savanna: An Application of DSSAT Model","title-short":"Modeling Planting-Date Effects on Intermediate-Maturing Maize in Contrasting Environments in the Nigerian Savanna","URL":"https://www.mdpi.com/2073-4395/10/6/871","volume":"10","author":[{"family":"Tofa","given":"Abdullahi I"},{"family":"Chiezey","given":"Uche F"},{"family":"Babaji","given":"Bashir A"},{"family":"Kamara","given":"Alpha Y"},{"family":"Adnan","given":"Adnan A"},{"family":"Beah","given":"Aloysius"},{"family":"Adam","given":"Adam M"}],"accessed":{"date-parts":[["2023",10,2]]},"issued":{"date-parts":[["2020"]]}}}],"schema":"https://github.com/citation-style-language/schema/raw/master/csl-citation.json"} </w:instrText>
      </w:r>
      <w:r w:rsidR="00B56C5B">
        <w:rPr>
          <w:rStyle w:val="rynqvb"/>
          <w:rFonts w:ascii="Arial" w:hAnsi="Arial" w:cs="Arial"/>
        </w:rPr>
        <w:fldChar w:fldCharType="separate"/>
      </w:r>
      <w:r w:rsidR="00DF51F6" w:rsidRPr="00DF51F6">
        <w:rPr>
          <w:rFonts w:ascii="Arial" w:hAnsi="Arial" w:cs="Arial"/>
        </w:rPr>
        <w:t xml:space="preserve">(Tofa </w:t>
      </w:r>
      <w:r w:rsidR="00DF51F6" w:rsidRPr="003039B4">
        <w:rPr>
          <w:rFonts w:ascii="Arial" w:hAnsi="Arial" w:cs="Arial"/>
          <w:i/>
        </w:rPr>
        <w:t>et al</w:t>
      </w:r>
      <w:r w:rsidR="00DF51F6" w:rsidRPr="00DF51F6">
        <w:rPr>
          <w:rFonts w:ascii="Arial" w:hAnsi="Arial" w:cs="Arial"/>
        </w:rPr>
        <w:t>., 2020)</w:t>
      </w:r>
      <w:r w:rsidR="00B56C5B">
        <w:rPr>
          <w:rStyle w:val="rynqvb"/>
          <w:rFonts w:ascii="Arial" w:hAnsi="Arial" w:cs="Arial"/>
        </w:rPr>
        <w:fldChar w:fldCharType="end"/>
      </w:r>
      <w:r>
        <w:rPr>
          <w:rStyle w:val="rynqvb"/>
          <w:rFonts w:ascii="Arial" w:hAnsi="Arial" w:cs="Arial"/>
        </w:rPr>
        <w:t>, evaluar los impactos del cambio climático</w:t>
      </w:r>
      <w:r w:rsidR="00B56C5B">
        <w:rPr>
          <w:rStyle w:val="rynqvb"/>
          <w:rFonts w:ascii="Arial" w:hAnsi="Arial" w:cs="Arial"/>
        </w:rPr>
        <w:t xml:space="preserve"> </w:t>
      </w:r>
      <w:r w:rsidR="00B56C5B">
        <w:rPr>
          <w:rStyle w:val="rynqvb"/>
          <w:rFonts w:ascii="Arial" w:hAnsi="Arial" w:cs="Arial"/>
        </w:rPr>
        <w:fldChar w:fldCharType="begin"/>
      </w:r>
      <w:r w:rsidR="00DF51F6">
        <w:rPr>
          <w:rStyle w:val="rynqvb"/>
          <w:rFonts w:ascii="Arial" w:hAnsi="Arial" w:cs="Arial"/>
        </w:rPr>
        <w:instrText xml:space="preserve"> ADDIN ZOTERO_ITEM CSL_CITATION {"citationID":"oj9F8V5V","properties":{"formattedCitation":"(Ureta et\\uc0\\u160{}al., 2020)","plainCitation":"(Ureta et al., 2020)","noteIndex":0},"citationItems":[{"id":80,"uris":["http://zotero.org/users/local/NeejuBUy/items/YD24CC4X"],"itemData":{"id":80,"type":"article-journal","abstract":"Understanding the effects of climate change on maize yield in Mexico is important from both a national and international perspective. Maize is Mexico's staple food crop, thus, decrements in national production would strongly compromise food security in the country.","container-title":"Agricultural Systems","DOI":"10.1016/j.agsy.2019.102697","ISSN":"0308521X","journalAbbreviation":"Agricultural Systems","language":"en","source":"DOI.org (Crossref)","title":"Maize yield in Mexico under climate change","URL":"https://linkinghub.elsevier.com/retrieve/pii/S0308521X18314045","volume":"177","author":[{"family":"Ureta","given":"Carolina"},{"family":"González","given":"Edgar J"},{"family":"Espinosa","given":"Alejandro"},{"family":"Trueba","given":"Alejandro"},{"family":"Piñeyro-Nelson","given":"Alma"},{"family":"Álvarez-Buylla","given":"Elena R"}],"accessed":{"date-parts":[["2023",10,2]]},"issued":{"date-parts":[["2020"]]}}}],"schema":"https://github.com/citation-style-language/schema/raw/master/csl-citation.json"} </w:instrText>
      </w:r>
      <w:r w:rsidR="00B56C5B">
        <w:rPr>
          <w:rStyle w:val="rynqvb"/>
          <w:rFonts w:ascii="Arial" w:hAnsi="Arial" w:cs="Arial"/>
        </w:rPr>
        <w:fldChar w:fldCharType="separate"/>
      </w:r>
      <w:r w:rsidR="00DF51F6" w:rsidRPr="00DF51F6">
        <w:rPr>
          <w:rFonts w:ascii="Arial" w:hAnsi="Arial" w:cs="Arial"/>
        </w:rPr>
        <w:t xml:space="preserve">(Ureta </w:t>
      </w:r>
      <w:r w:rsidR="00DF51F6" w:rsidRPr="003039B4">
        <w:rPr>
          <w:rFonts w:ascii="Arial" w:hAnsi="Arial" w:cs="Arial"/>
          <w:i/>
        </w:rPr>
        <w:t>et al</w:t>
      </w:r>
      <w:r w:rsidR="00DF51F6" w:rsidRPr="00DF51F6">
        <w:rPr>
          <w:rFonts w:ascii="Arial" w:hAnsi="Arial" w:cs="Arial"/>
        </w:rPr>
        <w:t>., 2020)</w:t>
      </w:r>
      <w:r w:rsidR="00B56C5B">
        <w:rPr>
          <w:rStyle w:val="rynqvb"/>
          <w:rFonts w:ascii="Arial" w:hAnsi="Arial" w:cs="Arial"/>
        </w:rPr>
        <w:fldChar w:fldCharType="end"/>
      </w:r>
      <w:r w:rsidR="00DB3D5F">
        <w:rPr>
          <w:rStyle w:val="rynqvb"/>
          <w:rFonts w:ascii="Arial" w:hAnsi="Arial" w:cs="Arial"/>
        </w:rPr>
        <w:t xml:space="preserve"> o</w:t>
      </w:r>
      <w:r>
        <w:rPr>
          <w:rStyle w:val="rynqvb"/>
          <w:rFonts w:ascii="Arial" w:hAnsi="Arial" w:cs="Arial"/>
        </w:rPr>
        <w:t xml:space="preserve"> desarrollar opciones que optimicen el uso de recursos</w:t>
      </w:r>
      <w:r w:rsidR="00B56C5B">
        <w:rPr>
          <w:rStyle w:val="rynqvb"/>
          <w:rFonts w:ascii="Arial" w:hAnsi="Arial" w:cs="Arial"/>
        </w:rPr>
        <w:t xml:space="preserve"> </w:t>
      </w:r>
      <w:r w:rsidR="00B56C5B">
        <w:rPr>
          <w:rStyle w:val="rynqvb"/>
          <w:rFonts w:ascii="Arial" w:hAnsi="Arial" w:cs="Arial"/>
        </w:rPr>
        <w:fldChar w:fldCharType="begin"/>
      </w:r>
      <w:r w:rsidR="00DF51F6">
        <w:rPr>
          <w:rStyle w:val="rynqvb"/>
          <w:rFonts w:ascii="Arial" w:hAnsi="Arial" w:cs="Arial"/>
        </w:rPr>
        <w:instrText xml:space="preserve"> ADDIN ZOTERO_ITEM CSL_CITATION {"citationID":"qCQkZ4b1","properties":{"formattedCitation":"(Jiang et\\uc0\\u160{}al., 2019)","plainCitation":"(Jiang et al., 2019)","noteIndex":0},"citationItems":[{"id":118,"uris":["http://zotero.org/users/local/NeejuBUy/items/2NFGWZM4"],"itemData":{"id":118,"type":"article-journal","abstract":"Process-based models are valuable tools for simulating crop production, estimating agronomic efficiency and developing optimum management practices to achieve sustainable agriculture. However, a comparison of the DeNitrification-DeComposition (DNDC) and Decision Support System for Agrotechnology Transfer (DSSAT) models has not been previously used to optimize management practices for spring maize in northeast China. The objectives of this study were to evaluate the performance of the DSSAT and DNDC models in simulating maize growth and soil C &amp; N dynamics and analyse their weaknesses and strengths based on a 7-year spring maize study in northeast China; and to explore the optimal management practices for improving maize production and nitrogen use efficiency under 20-year climate variability. Both DNDC and DSSAT exhibited “good” to “excellent” performance in simulating maize yield, above-ground biomass and plant N uptake for ecological intensification with N fertilizer (EI-N) and farmers’ practice with N fertilizer (FP-N) treatments based on percent bias (PBIAS) of −10.5–4.2%, a normalized root mean squared error (nRMSE) of 7.5–17.2%, a Nash-Sutcliffe efficiency (NSE) of 0.17–0.77 and a d index of agreement (d) of 0.81–0.94. Both models showed “fair” to “good” performance in the same simulation for EI without N fertilizer (EI-N0) and FP without N fertilizer (FP-N0) treatments, but the maize yield simulation was better for the DSSAT model. In addition, the two models provided “fair” performance for Nfertilized treatments to “poor” performance for N-unfertilized treatments in simulations of soil organic carbon (0–0.20 m) and mineral N (0–0.30 m), but the simulations were better for the DNDC model. Sensitivity analyses indicated that the optimum yield and agronomic efficiency were achieved at a planting date of late April to early May, a fertilizer N application rate of 180–210 kg N ha−1 with two timing splits in the DNDC and DSSAT model and a planting density of 7 seeds m−2 in the DSSAT model. This study suggests that comparing the management scenarios of multiple dynamic models is more beneficial to develop best management practices for improving crop production and fertilizer use efficiency.","container-title":"Computers and Electronics in Agriculture","DOI":"10.1016/j.compag.2019.104988","ISSN":"01681699","journalAbbreviation":"Computers and Electronics in Agriculture","language":"en","source":"DOI.org (Crossref)","title":"Exploring management strategies to improve maize yield and nitrogen use efficiency in northeast China using the DNDC and DSSAT models","URL":"https://linkinghub.elsevier.com/retrieve/pii/S0168169919306532","volume":"166","author":[{"family":"Jiang","given":"Rong"},{"family":"He","given":"Wentian"},{"family":"Zhou","given":"Wei"},{"family":"Hou","given":"Yunpeng"},{"family":"Yang","given":"JY"},{"family":"He","given":"Ping"}],"accessed":{"date-parts":[["2023",10,2]]},"issued":{"date-parts":[["2019"]]}}}],"schema":"https://github.com/citation-style-language/schema/raw/master/csl-citation.json"} </w:instrText>
      </w:r>
      <w:r w:rsidR="00B56C5B">
        <w:rPr>
          <w:rStyle w:val="rynqvb"/>
          <w:rFonts w:ascii="Arial" w:hAnsi="Arial" w:cs="Arial"/>
        </w:rPr>
        <w:fldChar w:fldCharType="separate"/>
      </w:r>
      <w:r w:rsidR="00DF51F6" w:rsidRPr="00DF51F6">
        <w:rPr>
          <w:rFonts w:ascii="Arial" w:hAnsi="Arial" w:cs="Arial"/>
        </w:rPr>
        <w:t xml:space="preserve">(Jiang </w:t>
      </w:r>
      <w:r w:rsidR="00DF51F6" w:rsidRPr="003039B4">
        <w:rPr>
          <w:rFonts w:ascii="Arial" w:hAnsi="Arial" w:cs="Arial"/>
          <w:i/>
        </w:rPr>
        <w:t>et al</w:t>
      </w:r>
      <w:r w:rsidR="00DF51F6" w:rsidRPr="00DF51F6">
        <w:rPr>
          <w:rFonts w:ascii="Arial" w:hAnsi="Arial" w:cs="Arial"/>
        </w:rPr>
        <w:t>., 2019)</w:t>
      </w:r>
      <w:r w:rsidR="00B56C5B">
        <w:rPr>
          <w:rStyle w:val="rynqvb"/>
          <w:rFonts w:ascii="Arial" w:hAnsi="Arial" w:cs="Arial"/>
        </w:rPr>
        <w:fldChar w:fldCharType="end"/>
      </w:r>
      <w:r>
        <w:rPr>
          <w:rStyle w:val="rynqvb"/>
          <w:rFonts w:ascii="Arial" w:hAnsi="Arial" w:cs="Arial"/>
        </w:rPr>
        <w:t xml:space="preserve">. </w:t>
      </w:r>
    </w:p>
    <w:p w14:paraId="31AC9DA1" w14:textId="0E5BC019" w:rsidR="00D35AAE" w:rsidRDefault="00FA672D" w:rsidP="00D35AAE">
      <w:pPr>
        <w:pStyle w:val="Sinespaciado"/>
        <w:spacing w:line="480" w:lineRule="auto"/>
        <w:jc w:val="both"/>
        <w:rPr>
          <w:rFonts w:ascii="Arial" w:hAnsi="Arial" w:cs="Arial"/>
          <w:sz w:val="24"/>
          <w:szCs w:val="24"/>
        </w:rPr>
      </w:pPr>
      <w:r w:rsidRPr="009372B9">
        <w:rPr>
          <w:rFonts w:ascii="Arial" w:hAnsi="Arial" w:cs="Arial"/>
          <w:sz w:val="24"/>
          <w:szCs w:val="24"/>
        </w:rPr>
        <w:t xml:space="preserve">Esta situación </w:t>
      </w:r>
      <w:proofErr w:type="spellStart"/>
      <w:r w:rsidRPr="009372B9">
        <w:rPr>
          <w:rFonts w:ascii="Arial" w:hAnsi="Arial" w:cs="Arial"/>
          <w:sz w:val="24"/>
          <w:szCs w:val="24"/>
        </w:rPr>
        <w:t>problémica</w:t>
      </w:r>
      <w:proofErr w:type="spellEnd"/>
      <w:r w:rsidRPr="009372B9">
        <w:rPr>
          <w:rFonts w:ascii="Arial" w:hAnsi="Arial" w:cs="Arial"/>
          <w:sz w:val="24"/>
          <w:szCs w:val="24"/>
        </w:rPr>
        <w:t xml:space="preserve"> conlleva a plantear el siguiente problema científico: </w:t>
      </w:r>
      <w:r w:rsidR="00D35AAE" w:rsidRPr="00D35AAE">
        <w:rPr>
          <w:rFonts w:ascii="Arial" w:hAnsi="Arial" w:cs="Arial"/>
          <w:sz w:val="24"/>
          <w:szCs w:val="24"/>
        </w:rPr>
        <w:t xml:space="preserve">¿Cómo contribuir a la adaptación al cambio climático del cultivar de maíz P-7928 para </w:t>
      </w:r>
      <w:r w:rsidR="00E11E40">
        <w:rPr>
          <w:rFonts w:ascii="Arial" w:hAnsi="Arial" w:cs="Arial"/>
          <w:sz w:val="24"/>
          <w:szCs w:val="24"/>
        </w:rPr>
        <w:t>alcanzar</w:t>
      </w:r>
      <w:r w:rsidR="00D35AAE" w:rsidRPr="00D35AAE">
        <w:rPr>
          <w:rFonts w:ascii="Arial" w:hAnsi="Arial" w:cs="Arial"/>
          <w:sz w:val="24"/>
          <w:szCs w:val="24"/>
        </w:rPr>
        <w:t xml:space="preserve"> altos rendimientos?</w:t>
      </w:r>
    </w:p>
    <w:p w14:paraId="1D1775C3" w14:textId="18CDFE97" w:rsidR="00FB030D" w:rsidRDefault="00FA672D" w:rsidP="00D35AAE">
      <w:pPr>
        <w:pStyle w:val="Sinespaciado"/>
        <w:spacing w:line="480" w:lineRule="auto"/>
        <w:jc w:val="both"/>
        <w:rPr>
          <w:rFonts w:ascii="Arial" w:hAnsi="Arial" w:cs="Arial"/>
          <w:sz w:val="24"/>
          <w:szCs w:val="24"/>
        </w:rPr>
      </w:pPr>
      <w:r>
        <w:rPr>
          <w:rFonts w:ascii="Arial" w:hAnsi="Arial" w:cs="Arial"/>
          <w:sz w:val="24"/>
          <w:szCs w:val="24"/>
        </w:rPr>
        <w:lastRenderedPageBreak/>
        <w:t xml:space="preserve">De manera tal que se trazó como hipótesis de trabajo lo siguiente: </w:t>
      </w:r>
    </w:p>
    <w:p w14:paraId="64157A50" w14:textId="137EE16C" w:rsidR="00D35AAE" w:rsidRPr="00D35AAE" w:rsidRDefault="00D35AAE" w:rsidP="00D35AAE">
      <w:pPr>
        <w:spacing w:after="0" w:line="480" w:lineRule="auto"/>
        <w:jc w:val="both"/>
        <w:rPr>
          <w:rFonts w:ascii="Arial" w:hAnsi="Arial" w:cs="Arial"/>
          <w:sz w:val="24"/>
          <w:szCs w:val="24"/>
        </w:rPr>
      </w:pPr>
      <w:r w:rsidRPr="00D35AAE">
        <w:rPr>
          <w:rFonts w:ascii="Arial" w:hAnsi="Arial" w:cs="Arial"/>
          <w:sz w:val="24"/>
          <w:szCs w:val="24"/>
        </w:rPr>
        <w:t xml:space="preserve">La </w:t>
      </w:r>
      <w:r w:rsidR="001A1A56">
        <w:rPr>
          <w:rFonts w:ascii="Arial" w:hAnsi="Arial" w:cs="Arial"/>
          <w:sz w:val="24"/>
          <w:szCs w:val="24"/>
        </w:rPr>
        <w:t xml:space="preserve">utilización del modelo de simulación de cultivos DSSAT permite </w:t>
      </w:r>
      <w:r w:rsidR="00311B7F">
        <w:rPr>
          <w:rFonts w:ascii="Arial" w:hAnsi="Arial" w:cs="Arial"/>
          <w:sz w:val="24"/>
          <w:szCs w:val="24"/>
        </w:rPr>
        <w:t xml:space="preserve">proponer </w:t>
      </w:r>
      <w:r w:rsidR="001A1A56">
        <w:rPr>
          <w:rFonts w:ascii="Arial" w:hAnsi="Arial" w:cs="Arial"/>
          <w:sz w:val="24"/>
          <w:szCs w:val="24"/>
        </w:rPr>
        <w:t xml:space="preserve">fechas de siembra y </w:t>
      </w:r>
      <w:r w:rsidR="00311B7F">
        <w:rPr>
          <w:rFonts w:ascii="Arial" w:hAnsi="Arial" w:cs="Arial"/>
          <w:sz w:val="24"/>
          <w:szCs w:val="24"/>
        </w:rPr>
        <w:t xml:space="preserve">condiciones hídricas </w:t>
      </w:r>
      <w:r w:rsidR="001A1A56">
        <w:rPr>
          <w:rFonts w:ascii="Arial" w:hAnsi="Arial" w:cs="Arial"/>
          <w:sz w:val="24"/>
          <w:szCs w:val="24"/>
        </w:rPr>
        <w:t xml:space="preserve">en el cultivo del maíz cv. ‘P-7928’ </w:t>
      </w:r>
      <w:r w:rsidR="001A1A56" w:rsidRPr="001F283A">
        <w:rPr>
          <w:rFonts w:ascii="Arial" w:hAnsi="Arial" w:cs="Arial"/>
          <w:sz w:val="24"/>
          <w:szCs w:val="24"/>
          <w:lang w:val="es-MX"/>
        </w:rPr>
        <w:t xml:space="preserve">que </w:t>
      </w:r>
      <w:r w:rsidR="001A1A56">
        <w:rPr>
          <w:rFonts w:ascii="Arial" w:hAnsi="Arial" w:cs="Arial"/>
          <w:sz w:val="24"/>
          <w:szCs w:val="24"/>
          <w:lang w:val="es-MX"/>
        </w:rPr>
        <w:t>propicien</w:t>
      </w:r>
      <w:r w:rsidR="001A1A56" w:rsidRPr="001F283A">
        <w:rPr>
          <w:rFonts w:ascii="Arial" w:hAnsi="Arial" w:cs="Arial"/>
          <w:sz w:val="24"/>
          <w:szCs w:val="24"/>
          <w:lang w:val="es-MX"/>
        </w:rPr>
        <w:t xml:space="preserve"> la adaptación al cambio climático</w:t>
      </w:r>
      <w:r w:rsidRPr="00D35AAE">
        <w:rPr>
          <w:rFonts w:ascii="Arial" w:hAnsi="Arial" w:cs="Arial"/>
          <w:sz w:val="24"/>
          <w:szCs w:val="24"/>
        </w:rPr>
        <w:t>.</w:t>
      </w:r>
    </w:p>
    <w:p w14:paraId="4D0CB197" w14:textId="2F83C16D" w:rsidR="0069158A" w:rsidRPr="001F283A" w:rsidRDefault="00FA672D" w:rsidP="00FA672D">
      <w:pPr>
        <w:pStyle w:val="Sinespaciado"/>
        <w:spacing w:line="480" w:lineRule="auto"/>
        <w:jc w:val="both"/>
        <w:rPr>
          <w:rFonts w:ascii="Arial" w:hAnsi="Arial" w:cs="Arial"/>
          <w:sz w:val="24"/>
          <w:szCs w:val="24"/>
          <w:lang w:val="es-MX"/>
        </w:rPr>
      </w:pPr>
      <w:r w:rsidRPr="005D43A5">
        <w:rPr>
          <w:rFonts w:ascii="Arial" w:hAnsi="Arial" w:cs="Arial"/>
          <w:sz w:val="24"/>
          <w:szCs w:val="24"/>
          <w:lang w:val="es-MX"/>
        </w:rPr>
        <w:t>El</w:t>
      </w:r>
      <w:r>
        <w:rPr>
          <w:rFonts w:ascii="Arial" w:hAnsi="Arial" w:cs="Arial"/>
          <w:sz w:val="24"/>
          <w:szCs w:val="24"/>
          <w:lang w:val="es-MX"/>
        </w:rPr>
        <w:t xml:space="preserve"> objetivo general consistió en </w:t>
      </w:r>
      <w:r w:rsidR="000617C8">
        <w:rPr>
          <w:rFonts w:ascii="Arial" w:hAnsi="Arial" w:cs="Arial"/>
          <w:sz w:val="24"/>
          <w:szCs w:val="24"/>
          <w:lang w:val="es-MX"/>
        </w:rPr>
        <w:t>utilizar el modelo de simulación de cultivos DSSAT para la estimación de rendimientos del maíz cv. ‘P-7928’</w:t>
      </w:r>
      <w:r w:rsidR="0069158A" w:rsidRPr="001F283A">
        <w:rPr>
          <w:rFonts w:ascii="Arial" w:hAnsi="Arial" w:cs="Arial"/>
          <w:sz w:val="24"/>
          <w:szCs w:val="24"/>
          <w:lang w:val="es-MX"/>
        </w:rPr>
        <w:t xml:space="preserve"> </w:t>
      </w:r>
      <w:r w:rsidR="000617C8" w:rsidRPr="001F283A">
        <w:rPr>
          <w:rFonts w:ascii="Arial" w:hAnsi="Arial" w:cs="Arial"/>
          <w:sz w:val="24"/>
          <w:szCs w:val="24"/>
          <w:lang w:val="es-MX"/>
        </w:rPr>
        <w:t xml:space="preserve">en diferentes condiciones hídricas y climáticas </w:t>
      </w:r>
      <w:r w:rsidR="0069158A" w:rsidRPr="001F283A">
        <w:rPr>
          <w:rFonts w:ascii="Arial" w:hAnsi="Arial" w:cs="Arial"/>
          <w:sz w:val="24"/>
          <w:szCs w:val="24"/>
          <w:lang w:val="es-MX"/>
        </w:rPr>
        <w:t>que permitan la adaptación al cambio climático</w:t>
      </w:r>
      <w:r w:rsidR="001F283A" w:rsidRPr="001F283A">
        <w:rPr>
          <w:rFonts w:ascii="Arial" w:hAnsi="Arial" w:cs="Arial"/>
          <w:sz w:val="24"/>
          <w:szCs w:val="24"/>
          <w:lang w:val="es-MX"/>
        </w:rPr>
        <w:t>.</w:t>
      </w:r>
    </w:p>
    <w:p w14:paraId="69F7C0CE" w14:textId="5B8D0BDB" w:rsidR="00FA672D" w:rsidRDefault="00FA672D" w:rsidP="00FA672D">
      <w:pPr>
        <w:pStyle w:val="Sinespaciado"/>
        <w:spacing w:line="480" w:lineRule="auto"/>
        <w:jc w:val="both"/>
        <w:rPr>
          <w:rFonts w:ascii="Arial" w:hAnsi="Arial" w:cs="Arial"/>
          <w:sz w:val="24"/>
          <w:szCs w:val="24"/>
          <w:lang w:val="es-MX"/>
        </w:rPr>
      </w:pPr>
      <w:r>
        <w:rPr>
          <w:rFonts w:ascii="Arial" w:hAnsi="Arial" w:cs="Arial"/>
          <w:sz w:val="24"/>
          <w:szCs w:val="24"/>
          <w:lang w:val="es-MX"/>
        </w:rPr>
        <w:t>Objetivos específicos:</w:t>
      </w:r>
    </w:p>
    <w:p w14:paraId="60AC9C0A" w14:textId="4BE3C2F2" w:rsidR="00FA672D" w:rsidRPr="005E3BF5" w:rsidRDefault="003607C3" w:rsidP="00FA672D">
      <w:pPr>
        <w:pStyle w:val="Sinespaciado"/>
        <w:numPr>
          <w:ilvl w:val="0"/>
          <w:numId w:val="16"/>
        </w:numPr>
        <w:spacing w:line="480" w:lineRule="auto"/>
        <w:jc w:val="both"/>
        <w:rPr>
          <w:rFonts w:ascii="Arial" w:hAnsi="Arial" w:cs="Arial"/>
          <w:sz w:val="24"/>
          <w:szCs w:val="24"/>
          <w:lang w:val="es-MX"/>
        </w:rPr>
      </w:pPr>
      <w:r w:rsidRPr="005E3BF5">
        <w:rPr>
          <w:rFonts w:ascii="Arial" w:hAnsi="Arial" w:cs="Arial"/>
          <w:sz w:val="24"/>
          <w:szCs w:val="24"/>
          <w:lang w:val="es-MX"/>
        </w:rPr>
        <w:t>Calibrar el modelo DSSAT mediante la obtención de los coeficientes genéticos del cultivar de maíz P-7928</w:t>
      </w:r>
      <w:r w:rsidR="00FA672D" w:rsidRPr="005E3BF5">
        <w:rPr>
          <w:rFonts w:ascii="Arial" w:hAnsi="Arial" w:cs="Arial"/>
          <w:sz w:val="24"/>
          <w:szCs w:val="24"/>
          <w:lang w:val="es-MX"/>
        </w:rPr>
        <w:t>.</w:t>
      </w:r>
    </w:p>
    <w:p w14:paraId="1F1D9EB0" w14:textId="3DDB9837" w:rsidR="00FA672D" w:rsidRDefault="00FA672D" w:rsidP="00FA672D">
      <w:pPr>
        <w:pStyle w:val="Sinespaciado"/>
        <w:numPr>
          <w:ilvl w:val="0"/>
          <w:numId w:val="16"/>
        </w:numPr>
        <w:spacing w:line="480" w:lineRule="auto"/>
        <w:jc w:val="both"/>
        <w:rPr>
          <w:rFonts w:ascii="Arial" w:hAnsi="Arial" w:cs="Arial"/>
          <w:sz w:val="24"/>
          <w:szCs w:val="24"/>
          <w:lang w:val="es-MX"/>
        </w:rPr>
      </w:pPr>
      <w:r>
        <w:rPr>
          <w:rFonts w:ascii="Arial" w:hAnsi="Arial" w:cs="Arial"/>
          <w:sz w:val="24"/>
          <w:szCs w:val="24"/>
          <w:lang w:val="es-MX"/>
        </w:rPr>
        <w:t>Evaluar</w:t>
      </w:r>
      <w:r w:rsidRPr="00282864">
        <w:rPr>
          <w:rFonts w:ascii="Arial" w:hAnsi="Arial" w:cs="Arial"/>
          <w:sz w:val="24"/>
          <w:szCs w:val="24"/>
          <w:lang w:val="es-MX"/>
        </w:rPr>
        <w:t xml:space="preserve"> </w:t>
      </w:r>
      <w:r>
        <w:rPr>
          <w:rFonts w:ascii="Arial" w:hAnsi="Arial" w:cs="Arial"/>
          <w:sz w:val="24"/>
          <w:szCs w:val="24"/>
          <w:lang w:val="es-MX"/>
        </w:rPr>
        <w:t xml:space="preserve">los resultados del </w:t>
      </w:r>
      <w:r w:rsidRPr="00282864">
        <w:rPr>
          <w:rFonts w:ascii="Arial" w:hAnsi="Arial" w:cs="Arial"/>
          <w:sz w:val="24"/>
          <w:szCs w:val="24"/>
          <w:lang w:val="es-MX"/>
        </w:rPr>
        <w:t xml:space="preserve">modelo de simulación de cultivos </w:t>
      </w:r>
      <w:r w:rsidR="003607C3">
        <w:rPr>
          <w:rFonts w:ascii="Arial" w:hAnsi="Arial" w:cs="Arial"/>
          <w:sz w:val="24"/>
          <w:szCs w:val="24"/>
          <w:lang w:val="es-MX"/>
        </w:rPr>
        <w:t>DSSAT</w:t>
      </w:r>
      <w:r w:rsidRPr="00282864">
        <w:rPr>
          <w:rFonts w:ascii="Arial" w:hAnsi="Arial" w:cs="Arial"/>
          <w:sz w:val="24"/>
          <w:szCs w:val="24"/>
          <w:lang w:val="es-MX"/>
        </w:rPr>
        <w:t xml:space="preserve">, bajo </w:t>
      </w:r>
      <w:r>
        <w:rPr>
          <w:rFonts w:ascii="Arial" w:hAnsi="Arial" w:cs="Arial"/>
          <w:sz w:val="24"/>
          <w:szCs w:val="24"/>
          <w:lang w:val="es-MX"/>
        </w:rPr>
        <w:t xml:space="preserve">diferentes </w:t>
      </w:r>
      <w:r w:rsidRPr="00282864">
        <w:rPr>
          <w:rFonts w:ascii="Arial" w:hAnsi="Arial" w:cs="Arial"/>
          <w:sz w:val="24"/>
          <w:szCs w:val="24"/>
          <w:lang w:val="es-MX"/>
        </w:rPr>
        <w:t>condiciones de clima</w:t>
      </w:r>
      <w:r>
        <w:rPr>
          <w:rFonts w:ascii="Arial" w:hAnsi="Arial" w:cs="Arial"/>
          <w:sz w:val="24"/>
          <w:szCs w:val="24"/>
          <w:lang w:val="es-MX"/>
        </w:rPr>
        <w:t xml:space="preserve">, </w:t>
      </w:r>
      <w:r w:rsidR="001F283A">
        <w:rPr>
          <w:rFonts w:ascii="Arial" w:hAnsi="Arial" w:cs="Arial"/>
          <w:sz w:val="24"/>
          <w:szCs w:val="24"/>
          <w:lang w:val="es-MX"/>
        </w:rPr>
        <w:t>manejo de agua</w:t>
      </w:r>
      <w:r>
        <w:rPr>
          <w:rFonts w:ascii="Arial" w:hAnsi="Arial" w:cs="Arial"/>
          <w:sz w:val="24"/>
          <w:szCs w:val="24"/>
          <w:lang w:val="es-MX"/>
        </w:rPr>
        <w:t xml:space="preserve"> y suelo.</w:t>
      </w:r>
    </w:p>
    <w:p w14:paraId="50DF4A06" w14:textId="7C38CDF2" w:rsidR="00FB030D" w:rsidRPr="00FB030D" w:rsidRDefault="00FB030D" w:rsidP="00FA672D">
      <w:pPr>
        <w:pStyle w:val="Sinespaciado"/>
        <w:numPr>
          <w:ilvl w:val="0"/>
          <w:numId w:val="16"/>
        </w:numPr>
        <w:spacing w:line="480" w:lineRule="auto"/>
        <w:jc w:val="both"/>
        <w:rPr>
          <w:rFonts w:ascii="Arial" w:hAnsi="Arial" w:cs="Arial"/>
          <w:sz w:val="24"/>
          <w:szCs w:val="24"/>
          <w:lang w:val="es-MX"/>
        </w:rPr>
      </w:pPr>
      <w:r w:rsidRPr="00FB030D">
        <w:rPr>
          <w:rFonts w:ascii="Arial" w:hAnsi="Arial" w:cs="Arial"/>
          <w:sz w:val="24"/>
          <w:szCs w:val="24"/>
        </w:rPr>
        <w:t xml:space="preserve">Proponer </w:t>
      </w:r>
      <w:r w:rsidR="00D35AAE">
        <w:rPr>
          <w:rFonts w:ascii="Arial" w:hAnsi="Arial" w:cs="Arial"/>
          <w:sz w:val="24"/>
          <w:szCs w:val="24"/>
        </w:rPr>
        <w:t xml:space="preserve">la alternativa de fecha de siembra y </w:t>
      </w:r>
      <w:r w:rsidR="00E979B1">
        <w:rPr>
          <w:rFonts w:ascii="Arial" w:hAnsi="Arial" w:cs="Arial"/>
          <w:sz w:val="24"/>
          <w:szCs w:val="24"/>
        </w:rPr>
        <w:t>condición hídrica</w:t>
      </w:r>
      <w:r w:rsidR="00D35AAE">
        <w:rPr>
          <w:rFonts w:ascii="Arial" w:hAnsi="Arial" w:cs="Arial"/>
          <w:sz w:val="24"/>
          <w:szCs w:val="24"/>
        </w:rPr>
        <w:t xml:space="preserve"> </w:t>
      </w:r>
      <w:r w:rsidRPr="00FB030D">
        <w:rPr>
          <w:rFonts w:ascii="Arial" w:hAnsi="Arial" w:cs="Arial"/>
          <w:sz w:val="24"/>
          <w:szCs w:val="24"/>
        </w:rPr>
        <w:t xml:space="preserve">más adecuada para el </w:t>
      </w:r>
      <w:r w:rsidR="00E979B1">
        <w:rPr>
          <w:rFonts w:ascii="Arial" w:hAnsi="Arial" w:cs="Arial"/>
          <w:sz w:val="24"/>
          <w:szCs w:val="24"/>
        </w:rPr>
        <w:t>cultivar de maíz P-7928 ante el cambio climático</w:t>
      </w:r>
      <w:r w:rsidR="006F744C">
        <w:rPr>
          <w:rFonts w:ascii="Arial" w:hAnsi="Arial" w:cs="Arial"/>
          <w:sz w:val="24"/>
          <w:szCs w:val="24"/>
        </w:rPr>
        <w:t xml:space="preserve"> en </w:t>
      </w:r>
      <w:r w:rsidR="005B1F05">
        <w:rPr>
          <w:rFonts w:ascii="Arial" w:hAnsi="Arial" w:cs="Arial"/>
          <w:sz w:val="24"/>
          <w:szCs w:val="24"/>
        </w:rPr>
        <w:t xml:space="preserve">un </w:t>
      </w:r>
      <w:r w:rsidR="006F744C">
        <w:rPr>
          <w:rFonts w:ascii="Arial" w:hAnsi="Arial" w:cs="Arial"/>
          <w:sz w:val="24"/>
          <w:szCs w:val="24"/>
        </w:rPr>
        <w:t xml:space="preserve">escenario </w:t>
      </w:r>
      <w:r w:rsidR="005B1F05">
        <w:rPr>
          <w:rFonts w:ascii="Arial" w:hAnsi="Arial" w:cs="Arial"/>
          <w:sz w:val="24"/>
          <w:szCs w:val="24"/>
        </w:rPr>
        <w:t xml:space="preserve">climático </w:t>
      </w:r>
      <w:r w:rsidR="006F744C">
        <w:rPr>
          <w:rFonts w:ascii="Arial" w:hAnsi="Arial" w:cs="Arial"/>
          <w:sz w:val="24"/>
          <w:szCs w:val="24"/>
        </w:rPr>
        <w:t>futuro</w:t>
      </w:r>
      <w:r w:rsidRPr="00FB030D">
        <w:rPr>
          <w:rFonts w:ascii="Arial" w:hAnsi="Arial" w:cs="Arial"/>
          <w:sz w:val="24"/>
          <w:szCs w:val="24"/>
        </w:rPr>
        <w:t>.</w:t>
      </w:r>
    </w:p>
    <w:p w14:paraId="4A2CCB6D" w14:textId="77777777" w:rsidR="002F6B78" w:rsidRDefault="00FA672D" w:rsidP="00FA672D">
      <w:pPr>
        <w:pStyle w:val="Sinespaciado"/>
        <w:spacing w:line="480" w:lineRule="auto"/>
        <w:jc w:val="both"/>
        <w:rPr>
          <w:rFonts w:ascii="Arial" w:hAnsi="Arial" w:cs="Arial"/>
          <w:b/>
          <w:sz w:val="24"/>
          <w:szCs w:val="24"/>
          <w:lang w:val="es-MX"/>
        </w:rPr>
      </w:pPr>
      <w:r>
        <w:rPr>
          <w:rFonts w:ascii="Arial" w:hAnsi="Arial" w:cs="Arial"/>
          <w:b/>
          <w:sz w:val="24"/>
          <w:szCs w:val="24"/>
          <w:lang w:val="es-MX"/>
        </w:rPr>
        <w:t xml:space="preserve">Novedad científica: </w:t>
      </w:r>
    </w:p>
    <w:p w14:paraId="48DA57C3" w14:textId="1C1236B1" w:rsidR="00E979B1" w:rsidRPr="00DC488C" w:rsidRDefault="002F6B78" w:rsidP="00E979B1">
      <w:pPr>
        <w:pStyle w:val="Sinespaciado"/>
        <w:spacing w:line="480" w:lineRule="auto"/>
        <w:jc w:val="both"/>
        <w:rPr>
          <w:rFonts w:ascii="Arial" w:hAnsi="Arial" w:cs="Arial"/>
          <w:b/>
          <w:sz w:val="24"/>
          <w:szCs w:val="24"/>
          <w:lang w:val="es-MX"/>
        </w:rPr>
      </w:pPr>
      <w:r w:rsidRPr="00DC488C">
        <w:rPr>
          <w:rFonts w:ascii="Arial" w:hAnsi="Arial" w:cs="Arial"/>
          <w:sz w:val="24"/>
          <w:szCs w:val="24"/>
        </w:rPr>
        <w:t xml:space="preserve">La </w:t>
      </w:r>
      <w:r w:rsidRPr="00DC488C">
        <w:rPr>
          <w:rFonts w:ascii="Arial" w:hAnsi="Arial" w:cs="Arial"/>
          <w:b/>
          <w:sz w:val="24"/>
          <w:szCs w:val="24"/>
        </w:rPr>
        <w:t>novedad científica</w:t>
      </w:r>
      <w:r w:rsidRPr="00DC488C">
        <w:rPr>
          <w:rFonts w:ascii="Arial" w:hAnsi="Arial" w:cs="Arial"/>
          <w:sz w:val="24"/>
          <w:szCs w:val="24"/>
        </w:rPr>
        <w:t xml:space="preserve"> de esta investigación está dada en la obtención de los coeficientes genéticos </w:t>
      </w:r>
      <w:r w:rsidR="00266E5B">
        <w:rPr>
          <w:rFonts w:ascii="Arial" w:hAnsi="Arial" w:cs="Arial"/>
          <w:sz w:val="24"/>
          <w:szCs w:val="24"/>
        </w:rPr>
        <w:t xml:space="preserve">del </w:t>
      </w:r>
      <w:r w:rsidRPr="00DC488C">
        <w:rPr>
          <w:rFonts w:ascii="Arial" w:hAnsi="Arial" w:cs="Arial"/>
          <w:sz w:val="24"/>
          <w:szCs w:val="24"/>
        </w:rPr>
        <w:t xml:space="preserve">cultivar de maíz </w:t>
      </w:r>
      <w:r w:rsidR="00266E5B">
        <w:rPr>
          <w:rFonts w:ascii="Arial" w:hAnsi="Arial" w:cs="Arial"/>
          <w:sz w:val="24"/>
          <w:szCs w:val="24"/>
        </w:rPr>
        <w:t>P-7928</w:t>
      </w:r>
      <w:r w:rsidR="00E979B1">
        <w:rPr>
          <w:rFonts w:ascii="Arial" w:hAnsi="Arial" w:cs="Arial"/>
          <w:sz w:val="24"/>
          <w:szCs w:val="24"/>
        </w:rPr>
        <w:t xml:space="preserve"> y </w:t>
      </w:r>
      <w:r w:rsidR="00E979B1" w:rsidRPr="00E979B1">
        <w:rPr>
          <w:rFonts w:ascii="Arial" w:hAnsi="Arial" w:cs="Arial"/>
          <w:sz w:val="24"/>
          <w:szCs w:val="24"/>
          <w:lang w:val="es-MX"/>
        </w:rPr>
        <w:t>la validación del modelo DSSAT para las condiciones de Cuba</w:t>
      </w:r>
      <w:r w:rsidRPr="00DC488C">
        <w:rPr>
          <w:rFonts w:ascii="Arial" w:hAnsi="Arial" w:cs="Arial"/>
          <w:sz w:val="24"/>
          <w:szCs w:val="24"/>
        </w:rPr>
        <w:t>. Esto posibilita que los cultivares nacionales sean incluidos en uno de los modelos más ampliamente utilizado a nivel mundial</w:t>
      </w:r>
      <w:r w:rsidR="00E979B1">
        <w:rPr>
          <w:rFonts w:ascii="Arial" w:hAnsi="Arial" w:cs="Arial"/>
          <w:sz w:val="24"/>
          <w:szCs w:val="24"/>
        </w:rPr>
        <w:t xml:space="preserve"> y </w:t>
      </w:r>
      <w:r w:rsidR="00E979B1" w:rsidRPr="00266E5B">
        <w:rPr>
          <w:rFonts w:ascii="Arial" w:hAnsi="Arial" w:cs="Arial"/>
          <w:sz w:val="24"/>
          <w:szCs w:val="24"/>
          <w:lang w:val="es-MX"/>
        </w:rPr>
        <w:t>predecir el comportamiento de este cultivo en diferentes escenarios futuros</w:t>
      </w:r>
      <w:r w:rsidR="00266E5B" w:rsidRPr="00266E5B">
        <w:rPr>
          <w:rFonts w:ascii="Arial" w:hAnsi="Arial" w:cs="Arial"/>
          <w:sz w:val="24"/>
          <w:szCs w:val="24"/>
          <w:lang w:val="es-MX"/>
        </w:rPr>
        <w:t xml:space="preserve"> para proponer alternativas de adaptación al cambio climático.</w:t>
      </w:r>
    </w:p>
    <w:p w14:paraId="20574987" w14:textId="77777777" w:rsidR="000F65F2" w:rsidRDefault="000F65F2" w:rsidP="00FA672D">
      <w:pPr>
        <w:pStyle w:val="Sinespaciado"/>
        <w:spacing w:line="480" w:lineRule="auto"/>
        <w:jc w:val="both"/>
        <w:rPr>
          <w:rFonts w:ascii="Arial" w:hAnsi="Arial" w:cs="Arial"/>
          <w:b/>
          <w:sz w:val="24"/>
          <w:szCs w:val="24"/>
          <w:lang w:val="es-MX"/>
        </w:rPr>
      </w:pPr>
    </w:p>
    <w:p w14:paraId="2CA492B4" w14:textId="77777777" w:rsidR="000F65F2" w:rsidRDefault="000F65F2" w:rsidP="00FA672D">
      <w:pPr>
        <w:pStyle w:val="Sinespaciado"/>
        <w:spacing w:line="480" w:lineRule="auto"/>
        <w:jc w:val="both"/>
        <w:rPr>
          <w:rFonts w:ascii="Arial" w:hAnsi="Arial" w:cs="Arial"/>
          <w:b/>
          <w:sz w:val="24"/>
          <w:szCs w:val="24"/>
          <w:lang w:val="es-MX"/>
        </w:rPr>
      </w:pPr>
    </w:p>
    <w:p w14:paraId="0918C858" w14:textId="7BF97904" w:rsidR="00DC488C" w:rsidRDefault="00FA672D" w:rsidP="00FA672D">
      <w:pPr>
        <w:pStyle w:val="Sinespaciado"/>
        <w:spacing w:line="480" w:lineRule="auto"/>
        <w:jc w:val="both"/>
        <w:rPr>
          <w:rFonts w:ascii="Arial" w:hAnsi="Arial" w:cs="Arial"/>
          <w:sz w:val="24"/>
          <w:szCs w:val="24"/>
          <w:lang w:val="es-MX"/>
        </w:rPr>
      </w:pPr>
      <w:r w:rsidRPr="005D43A5">
        <w:rPr>
          <w:rFonts w:ascii="Arial" w:hAnsi="Arial" w:cs="Arial"/>
          <w:b/>
          <w:sz w:val="24"/>
          <w:szCs w:val="24"/>
          <w:lang w:val="es-MX"/>
        </w:rPr>
        <w:t>Valor práctico:</w:t>
      </w:r>
      <w:r w:rsidRPr="005D43A5">
        <w:rPr>
          <w:rFonts w:ascii="Arial" w:hAnsi="Arial" w:cs="Arial"/>
          <w:sz w:val="24"/>
          <w:szCs w:val="24"/>
          <w:lang w:val="es-MX"/>
        </w:rPr>
        <w:t xml:space="preserve"> </w:t>
      </w:r>
    </w:p>
    <w:p w14:paraId="59522D38" w14:textId="21F84358" w:rsidR="00B31EB3" w:rsidRPr="003E2F11" w:rsidRDefault="00B31EB3" w:rsidP="00B31EB3">
      <w:pPr>
        <w:pStyle w:val="Sinespaciado"/>
        <w:spacing w:line="480" w:lineRule="auto"/>
        <w:jc w:val="both"/>
        <w:rPr>
          <w:rFonts w:ascii="Arial" w:hAnsi="Arial" w:cs="Arial"/>
          <w:sz w:val="24"/>
          <w:szCs w:val="24"/>
        </w:rPr>
      </w:pPr>
      <w:r w:rsidRPr="003E2F11">
        <w:rPr>
          <w:rFonts w:ascii="Arial" w:hAnsi="Arial" w:cs="Arial"/>
          <w:sz w:val="24"/>
          <w:szCs w:val="24"/>
        </w:rPr>
        <w:t xml:space="preserve">El </w:t>
      </w:r>
      <w:r w:rsidRPr="003E2F11">
        <w:rPr>
          <w:rFonts w:ascii="Arial" w:hAnsi="Arial" w:cs="Arial"/>
          <w:b/>
          <w:sz w:val="24"/>
          <w:szCs w:val="24"/>
        </w:rPr>
        <w:t>aporte práctico</w:t>
      </w:r>
      <w:r w:rsidRPr="003E2F11">
        <w:rPr>
          <w:rFonts w:ascii="Arial" w:hAnsi="Arial" w:cs="Arial"/>
          <w:sz w:val="24"/>
          <w:szCs w:val="24"/>
        </w:rPr>
        <w:t xml:space="preserve"> de la investigación consiste en la puesta en práctica </w:t>
      </w:r>
      <w:r>
        <w:rPr>
          <w:rFonts w:ascii="Arial" w:hAnsi="Arial" w:cs="Arial"/>
          <w:sz w:val="24"/>
          <w:szCs w:val="24"/>
        </w:rPr>
        <w:t xml:space="preserve">del modelo de simulación de cultivos DSSAT para </w:t>
      </w:r>
      <w:r w:rsidR="00661E2A">
        <w:rPr>
          <w:rFonts w:ascii="Arial" w:hAnsi="Arial" w:cs="Arial"/>
          <w:sz w:val="24"/>
          <w:szCs w:val="24"/>
        </w:rPr>
        <w:t xml:space="preserve">estimar los rendimientos del maíz cv ‘P-7928’ bajo diferentes </w:t>
      </w:r>
      <w:r w:rsidR="00661E2A" w:rsidRPr="001F283A">
        <w:rPr>
          <w:rFonts w:ascii="Arial" w:hAnsi="Arial" w:cs="Arial"/>
          <w:sz w:val="24"/>
          <w:szCs w:val="24"/>
          <w:lang w:val="es-MX"/>
        </w:rPr>
        <w:t>condiciones hídricas y climáticas que permitan la adaptación al cambio</w:t>
      </w:r>
      <w:r w:rsidR="00661E2A">
        <w:rPr>
          <w:rFonts w:ascii="Arial" w:hAnsi="Arial" w:cs="Arial"/>
          <w:sz w:val="24"/>
          <w:szCs w:val="24"/>
          <w:lang w:val="es-MX"/>
        </w:rPr>
        <w:t xml:space="preserve"> y</w:t>
      </w:r>
      <w:r w:rsidRPr="003E2F11">
        <w:rPr>
          <w:rFonts w:ascii="Arial" w:hAnsi="Arial" w:cs="Arial"/>
          <w:sz w:val="24"/>
          <w:szCs w:val="24"/>
        </w:rPr>
        <w:t xml:space="preserve"> que directivos, especialistas, técnicos y productores puedan tomar decisiones acertadas que contribuyan al desarrollo de</w:t>
      </w:r>
      <w:r w:rsidR="00665A19">
        <w:rPr>
          <w:rFonts w:ascii="Arial" w:hAnsi="Arial" w:cs="Arial"/>
          <w:sz w:val="24"/>
          <w:szCs w:val="24"/>
        </w:rPr>
        <w:t xml:space="preserve"> la</w:t>
      </w:r>
      <w:r w:rsidRPr="003E2F11">
        <w:rPr>
          <w:rFonts w:ascii="Arial" w:hAnsi="Arial" w:cs="Arial"/>
          <w:sz w:val="24"/>
          <w:szCs w:val="24"/>
        </w:rPr>
        <w:t xml:space="preserve"> economía y la sociedad. </w:t>
      </w:r>
    </w:p>
    <w:p w14:paraId="6B5F14B0" w14:textId="23D7B57D" w:rsidR="007D757D" w:rsidRDefault="007D757D" w:rsidP="00EA7F82">
      <w:pPr>
        <w:spacing w:after="0" w:line="360" w:lineRule="auto"/>
        <w:jc w:val="both"/>
      </w:pPr>
      <w:r>
        <w:br w:type="page"/>
      </w:r>
    </w:p>
    <w:p w14:paraId="27DDC0AF" w14:textId="77777777" w:rsidR="008A7F94" w:rsidRDefault="008A7F94" w:rsidP="00FA672D">
      <w:pPr>
        <w:pStyle w:val="Ttulo1"/>
        <w:spacing w:before="0" w:line="480" w:lineRule="auto"/>
        <w:rPr>
          <w:rFonts w:ascii="Arial" w:hAnsi="Arial" w:cs="Arial"/>
          <w:color w:val="000000" w:themeColor="text1"/>
          <w:sz w:val="24"/>
          <w:szCs w:val="24"/>
        </w:rPr>
        <w:sectPr w:rsidR="008A7F94" w:rsidSect="00C674D0">
          <w:footerReference w:type="default" r:id="rId11"/>
          <w:pgSz w:w="12240" w:h="15840" w:code="1"/>
          <w:pgMar w:top="1701" w:right="1701" w:bottom="1418" w:left="1985" w:header="709" w:footer="709" w:gutter="0"/>
          <w:pgNumType w:start="1"/>
          <w:cols w:space="708"/>
          <w:docGrid w:linePitch="360"/>
        </w:sectPr>
      </w:pPr>
      <w:bookmarkStart w:id="2" w:name="_Toc138712713"/>
    </w:p>
    <w:p w14:paraId="1816A278" w14:textId="6C34278A" w:rsidR="00862813" w:rsidRDefault="00862813" w:rsidP="000F076D"/>
    <w:p w14:paraId="3D586EEA" w14:textId="77777777" w:rsidR="005E3A7D" w:rsidRDefault="005E3A7D" w:rsidP="005E3A7D">
      <w:pPr>
        <w:rPr>
          <w:rFonts w:ascii="Lucida Calligraphy" w:hAnsi="Lucida Calligraphy" w:cs="Arial"/>
          <w:bCs/>
          <w:sz w:val="72"/>
          <w:szCs w:val="72"/>
        </w:rPr>
      </w:pPr>
    </w:p>
    <w:p w14:paraId="32E87D28" w14:textId="77777777" w:rsidR="005E3A7D" w:rsidRDefault="005E3A7D" w:rsidP="005E3A7D">
      <w:pPr>
        <w:rPr>
          <w:rFonts w:ascii="Lucida Calligraphy" w:hAnsi="Lucida Calligraphy" w:cs="Arial"/>
          <w:bCs/>
          <w:sz w:val="72"/>
          <w:szCs w:val="72"/>
        </w:rPr>
      </w:pPr>
    </w:p>
    <w:p w14:paraId="1C88396F" w14:textId="77777777" w:rsidR="005E3A7D" w:rsidRDefault="005E3A7D" w:rsidP="005E3A7D">
      <w:pPr>
        <w:rPr>
          <w:rFonts w:ascii="Lucida Calligraphy" w:hAnsi="Lucida Calligraphy" w:cs="Arial"/>
          <w:bCs/>
          <w:sz w:val="72"/>
          <w:szCs w:val="72"/>
        </w:rPr>
      </w:pPr>
    </w:p>
    <w:p w14:paraId="2133772E" w14:textId="77777777" w:rsidR="005E3A7D" w:rsidRDefault="005E3A7D" w:rsidP="005E3A7D">
      <w:pPr>
        <w:rPr>
          <w:rFonts w:ascii="Lucida Calligraphy" w:hAnsi="Lucida Calligraphy" w:cs="Arial"/>
          <w:bCs/>
          <w:sz w:val="72"/>
          <w:szCs w:val="72"/>
        </w:rPr>
      </w:pPr>
    </w:p>
    <w:p w14:paraId="19D6B92B" w14:textId="35CD549A" w:rsidR="005E3A7D" w:rsidRPr="005E3A7D" w:rsidRDefault="005E3A7D" w:rsidP="005E3A7D">
      <w:pPr>
        <w:jc w:val="center"/>
        <w:rPr>
          <w:rFonts w:ascii="Arial" w:eastAsiaTheme="majorEastAsia" w:hAnsi="Arial" w:cs="Arial"/>
          <w:b/>
          <w:bCs/>
          <w:color w:val="000000" w:themeColor="text1"/>
          <w:sz w:val="24"/>
          <w:szCs w:val="24"/>
        </w:rPr>
      </w:pPr>
      <w:r>
        <w:rPr>
          <w:rFonts w:ascii="Lucida Calligraphy" w:hAnsi="Lucida Calligraphy" w:cs="Arial"/>
          <w:bCs/>
          <w:sz w:val="72"/>
          <w:szCs w:val="72"/>
        </w:rPr>
        <w:t>Revisión Bibliográfica</w:t>
      </w:r>
    </w:p>
    <w:p w14:paraId="14FACE80" w14:textId="77777777" w:rsidR="008A7F94" w:rsidRDefault="008A7F94" w:rsidP="00FA672D">
      <w:pPr>
        <w:pStyle w:val="Ttulo1"/>
        <w:spacing w:before="0" w:line="480" w:lineRule="auto"/>
        <w:rPr>
          <w:rFonts w:ascii="Arial" w:hAnsi="Arial" w:cs="Arial"/>
          <w:color w:val="000000" w:themeColor="text1"/>
          <w:sz w:val="24"/>
          <w:szCs w:val="24"/>
        </w:rPr>
        <w:sectPr w:rsidR="008A7F94" w:rsidSect="00C674D0">
          <w:footerReference w:type="default" r:id="rId12"/>
          <w:pgSz w:w="12240" w:h="15840" w:code="1"/>
          <w:pgMar w:top="1701" w:right="1701" w:bottom="1418" w:left="1985" w:header="709" w:footer="709" w:gutter="0"/>
          <w:pgNumType w:start="1"/>
          <w:cols w:space="708"/>
          <w:docGrid w:linePitch="360"/>
        </w:sectPr>
      </w:pPr>
    </w:p>
    <w:p w14:paraId="58616252" w14:textId="7E8E7D31" w:rsidR="00FA672D" w:rsidRPr="00E63F7C" w:rsidRDefault="00FA672D" w:rsidP="00E63F7C">
      <w:pPr>
        <w:pStyle w:val="Ttulo1"/>
        <w:spacing w:before="0" w:line="480" w:lineRule="auto"/>
        <w:rPr>
          <w:rFonts w:ascii="Arial" w:hAnsi="Arial" w:cs="Arial"/>
          <w:color w:val="000000" w:themeColor="text1"/>
          <w:sz w:val="24"/>
          <w:szCs w:val="24"/>
        </w:rPr>
      </w:pPr>
      <w:bookmarkStart w:id="3" w:name="_Toc148350383"/>
      <w:r w:rsidRPr="00E63F7C">
        <w:rPr>
          <w:rFonts w:ascii="Arial" w:hAnsi="Arial" w:cs="Arial"/>
          <w:color w:val="000000" w:themeColor="text1"/>
          <w:sz w:val="24"/>
          <w:szCs w:val="24"/>
        </w:rPr>
        <w:lastRenderedPageBreak/>
        <w:t xml:space="preserve">1 </w:t>
      </w:r>
      <w:r w:rsidR="000C5C81" w:rsidRPr="00E63F7C">
        <w:rPr>
          <w:rFonts w:ascii="Arial" w:hAnsi="Arial" w:cs="Arial"/>
          <w:color w:val="000000" w:themeColor="text1"/>
          <w:sz w:val="24"/>
          <w:szCs w:val="24"/>
        </w:rPr>
        <w:t>REVISIÓN BIBLIOGRÁFICA</w:t>
      </w:r>
      <w:bookmarkEnd w:id="2"/>
      <w:bookmarkEnd w:id="3"/>
    </w:p>
    <w:p w14:paraId="2B05D2D6" w14:textId="77777777" w:rsidR="00FA672D" w:rsidRPr="00FA672D" w:rsidRDefault="00FA672D" w:rsidP="00FA672D">
      <w:pPr>
        <w:pStyle w:val="Ttulo2"/>
        <w:spacing w:before="0" w:line="480" w:lineRule="auto"/>
        <w:rPr>
          <w:rFonts w:ascii="Arial" w:hAnsi="Arial" w:cs="Arial"/>
          <w:color w:val="000000" w:themeColor="text1"/>
          <w:sz w:val="24"/>
          <w:szCs w:val="24"/>
        </w:rPr>
      </w:pPr>
      <w:bookmarkStart w:id="4" w:name="_Toc138712714"/>
      <w:bookmarkStart w:id="5" w:name="_Toc148350384"/>
      <w:r w:rsidRPr="00FA672D">
        <w:rPr>
          <w:rFonts w:ascii="Arial" w:hAnsi="Arial" w:cs="Arial"/>
          <w:color w:val="000000" w:themeColor="text1"/>
          <w:sz w:val="24"/>
          <w:szCs w:val="24"/>
        </w:rPr>
        <w:t>1.1 Modelos de simulación de cultivos</w:t>
      </w:r>
      <w:bookmarkEnd w:id="4"/>
      <w:bookmarkEnd w:id="5"/>
      <w:r w:rsidRPr="00FA672D">
        <w:rPr>
          <w:rFonts w:ascii="Arial" w:hAnsi="Arial" w:cs="Arial"/>
          <w:color w:val="000000" w:themeColor="text1"/>
          <w:sz w:val="24"/>
          <w:szCs w:val="24"/>
        </w:rPr>
        <w:t xml:space="preserve"> </w:t>
      </w:r>
    </w:p>
    <w:p w14:paraId="19761690" w14:textId="415747FB" w:rsidR="00FA672D" w:rsidRPr="00FA672D" w:rsidRDefault="00FA672D" w:rsidP="00FA672D">
      <w:pPr>
        <w:pStyle w:val="Default"/>
        <w:spacing w:line="480" w:lineRule="auto"/>
        <w:jc w:val="both"/>
      </w:pPr>
      <w:r w:rsidRPr="00FA672D">
        <w:t>Un modelo es la representación matemática de un sistema real con cierto grado de precisión y en la forma más completa posible, pero sin pretender aportar una réplica de lo que existe en la realidad</w:t>
      </w:r>
      <w:r w:rsidR="00B56C5B">
        <w:t xml:space="preserve"> </w:t>
      </w:r>
      <w:r w:rsidR="00B56C5B">
        <w:fldChar w:fldCharType="begin"/>
      </w:r>
      <w:r w:rsidR="00DF51F6">
        <w:instrText xml:space="preserve"> ADDIN ZOTERO_ITEM CSL_CITATION {"citationID":"nnPPG8wf","properties":{"unsorted":true,"formattedCitation":"(Wadsworth, 1997; Mukhtar et\\uc0\\u160{}al., 2017)","plainCitation":"(Wadsworth, 1997; Mukhtar et al., 2017)","noteIndex":0},"citationItems":[{"id":264,"uris":["http://zotero.org/users/local/NeejuBUy/items/GPXW82QJ"],"itemData":{"id":264,"type":"book","ISBN":"92-5-304088-2","publisher":"Organización de las Naciones Unidas para la Agricultura y la Alimentación","title":"Análisis de sistemas de producción animal Tomo 1: Las bases conceptuales","author":[{"family":"Wadsworth","given":"J"}],"issued":{"date-parts":[["1997"]]}},"label":"page"},{"id":104,"uris":["http://zotero.org/users/local/NeejuBUy/items/FER3KEZZ"],"itemData":{"id":104,"type":"article-journal","abstract":"This study presents an approach for obtaining realization sets of parameters for nitrogen removal in a pilot-scale waste stabilization pond (WSP) system. The proposed approach was designed for optimal parameterization, local sensitivity analysis, and global uncertainty analysis of a dynamic simulation model for the WSP by using the R software package Flexible Modeling Environment (R-FME) with the Markov chain Monte Carlo (MCMC) method. Additionally, generalized likelihood uncertainty estimation (GLUE) was integrated into the FME to evaluate the major parameters that affect the simulation outputs in the study WSP. Comprehensive modeling analysis was used to simulate and assess nine parameters and concentrations of ON-N, NH3-N and NO3-N. Results indicate that the integrated FME-GLUE-based model, with good Nash–Sutcliffe coefﬁcients (0.53–0.69) and correlation coefﬁcients (0.76–0.83), successfully simulates the concentrations of ON-N, NH3-N and NO3-N. Moreover, the Arrhenius constant was the only parameter sensitive to model performances of ON-N and NH3-N simulations. However, Nitrosomonas growth rate, the denitriﬁcation constant, and the maximum growth rate at 20 ◦C were sensitive to ON-N and NO3-N simulation, which was measured using global sensitivity.","container-title":"International Journal of Environmental Research and Public Health","DOI":"10.3390/ijerph14070765","ISSN":"1660-4601","issue":"765","language":"en","source":"DOI.org (Crossref)","title":"Modeling nitrogen dynamics in a waste stabilization pond system using flexible modeling environment with MCMC","URL":"http://www.mdpi.com/1660-4601/14/7/765","volume":"14","author":[{"family":"Mukhtar","given":"Hussnain"},{"family":"Lin","given":"Yu-Pin"},{"family":"Shipin","given":"Oleg"},{"family":"Petway","given":"Joy"}],"accessed":{"date-parts":[["2023",10,2]]},"issued":{"date-parts":[["2017"]]}},"label":"page"}],"schema":"https://github.com/citation-style-language/schema/raw/master/csl-citation.json"} </w:instrText>
      </w:r>
      <w:r w:rsidR="00B56C5B">
        <w:fldChar w:fldCharType="separate"/>
      </w:r>
      <w:r w:rsidR="00DF51F6" w:rsidRPr="00DF51F6">
        <w:t>(Wadsworth, 1997; Mukhtar</w:t>
      </w:r>
      <w:r w:rsidR="00DF51F6" w:rsidRPr="003039B4">
        <w:rPr>
          <w:i/>
        </w:rPr>
        <w:t xml:space="preserve"> et al</w:t>
      </w:r>
      <w:r w:rsidR="00DF51F6" w:rsidRPr="00DF51F6">
        <w:t>., 2017)</w:t>
      </w:r>
      <w:r w:rsidR="00B56C5B">
        <w:fldChar w:fldCharType="end"/>
      </w:r>
      <w:r w:rsidRPr="00FA672D">
        <w:t xml:space="preserve">. Los modelos son muy útiles para describir, explicar o comprender mejor la realidad, cuando es imposible trabajar directamente en ella. Son por excelencia la herramienta principal que utiliza la estadística para simbolizar problemas o situaciones de la vida. </w:t>
      </w:r>
    </w:p>
    <w:p w14:paraId="624C5C57" w14:textId="77777777" w:rsidR="00FA672D" w:rsidRPr="00FA672D" w:rsidRDefault="00FA672D" w:rsidP="00FA672D">
      <w:pPr>
        <w:pStyle w:val="Default"/>
        <w:spacing w:line="480" w:lineRule="auto"/>
        <w:jc w:val="both"/>
      </w:pPr>
      <w:r w:rsidRPr="00FA672D">
        <w:t xml:space="preserve">La construcción de un modelo consiste en la individualización de una serie de ecuaciones matemáticas, mediante las cuales es posible reproducir el comportamiento del sistema examinado. </w:t>
      </w:r>
    </w:p>
    <w:p w14:paraId="267F6121" w14:textId="7C2804A0" w:rsidR="00FA672D" w:rsidRPr="00FA672D" w:rsidRDefault="00FA672D" w:rsidP="00FA672D">
      <w:pPr>
        <w:pStyle w:val="Default"/>
        <w:spacing w:line="480" w:lineRule="auto"/>
        <w:jc w:val="both"/>
        <w:rPr>
          <w:color w:val="auto"/>
        </w:rPr>
      </w:pPr>
      <w:r w:rsidRPr="00FA672D">
        <w:rPr>
          <w:color w:val="auto"/>
        </w:rPr>
        <w:t>Un modelo de cultivo representa, de manera sencilla y sintética, los procesos fisiológicos y ecológicos del crecimiento y desarrollo de las plantas para lo que utiliza ecuaciones matemáticas</w:t>
      </w:r>
      <w:r w:rsidR="00B56C5B">
        <w:rPr>
          <w:color w:val="auto"/>
        </w:rPr>
        <w:t xml:space="preserve"> </w:t>
      </w:r>
      <w:r w:rsidR="00B56C5B">
        <w:rPr>
          <w:color w:val="auto"/>
        </w:rPr>
        <w:fldChar w:fldCharType="begin"/>
      </w:r>
      <w:r w:rsidR="00DF51F6">
        <w:rPr>
          <w:color w:val="auto"/>
        </w:rPr>
        <w:instrText xml:space="preserve"> ADDIN ZOTERO_ITEM CSL_CITATION {"citationID":"vCLbWmwx","properties":{"formattedCitation":"(G\\uc0\\u225{}lvez et\\uc0\\u160{}al., 2010)","plainCitation":"(Gálvez et al., 2010)","noteIndex":0},"citationItems":[{"id":135,"uris":["http://zotero.org/users/local/NeejuBUy/items/F3ZR6QQ3"],"itemData":{"id":135,"type":"article-journal","abstract":"A review of some concepts related to agricultural crop modelling and the main types of models that may be used from the viewpoint of its agricultural use is presented in this paper. Some examples are given of the application of these models in agriculture for estimating crop yield, particularly in Cuba. The great potential these informatics-linked technologies have as modern tools for estimating agricultural yields is highlighted in the conclusions.","container-title":"Cultivos Tropicales","ISSN":"0258-5936","issue":"3","language":"es","page":"60-65","source":"Zotero","title":"Modelación de cultivos agrícolas. Algunos ejemplos","volume":"31","author":[{"family":"Gálvez","given":"G"},{"family":"Sigarroa","given":"A"},{"family":"López","given":"Teresa"},{"family":"Fernández","given":"Jany"}],"issued":{"date-parts":[["2010"]]}}}],"schema":"https://github.com/citation-style-language/schema/raw/master/csl-citation.json"} </w:instrText>
      </w:r>
      <w:r w:rsidR="00B56C5B">
        <w:rPr>
          <w:color w:val="auto"/>
        </w:rPr>
        <w:fldChar w:fldCharType="separate"/>
      </w:r>
      <w:r w:rsidR="00DF51F6" w:rsidRPr="00DF51F6">
        <w:t xml:space="preserve">(Gálvez </w:t>
      </w:r>
      <w:r w:rsidR="00DF51F6" w:rsidRPr="003039B4">
        <w:rPr>
          <w:i/>
        </w:rPr>
        <w:t>et al</w:t>
      </w:r>
      <w:r w:rsidR="00DF51F6" w:rsidRPr="00DF51F6">
        <w:t>., 2010)</w:t>
      </w:r>
      <w:r w:rsidR="00B56C5B">
        <w:rPr>
          <w:color w:val="auto"/>
        </w:rPr>
        <w:fldChar w:fldCharType="end"/>
      </w:r>
      <w:r w:rsidRPr="00FA672D">
        <w:rPr>
          <w:color w:val="auto"/>
        </w:rPr>
        <w:t xml:space="preserve">. </w:t>
      </w:r>
    </w:p>
    <w:p w14:paraId="7FBDFB90" w14:textId="77777777" w:rsidR="00FA672D" w:rsidRPr="00FA672D" w:rsidRDefault="00FA672D" w:rsidP="00FA672D">
      <w:pPr>
        <w:pStyle w:val="Default"/>
        <w:spacing w:line="480" w:lineRule="auto"/>
        <w:jc w:val="both"/>
        <w:rPr>
          <w:color w:val="auto"/>
        </w:rPr>
      </w:pPr>
      <w:r w:rsidRPr="00FA672D">
        <w:rPr>
          <w:color w:val="auto"/>
        </w:rPr>
        <w:t xml:space="preserve">Con la creciente capacidad de las computadoras y la inmensa investigación en el campo de la ciencia de la computación, se otorgan nuevas herramientas para apoyar el proceso de la toma de decisiones en diversas disciplinas y áreas de diseño y manejo de la industria. Los modelos de simulación de cultivos tienen varias aplicaciones actuales y potenciales en respuesta a temas relacionados con la investigación, el manejo de cultivos y la planificación. </w:t>
      </w:r>
    </w:p>
    <w:p w14:paraId="3668B594" w14:textId="77777777" w:rsidR="00FA672D" w:rsidRPr="00FA672D" w:rsidRDefault="00FA672D" w:rsidP="00FA672D">
      <w:pPr>
        <w:pStyle w:val="Default"/>
        <w:spacing w:line="480" w:lineRule="auto"/>
        <w:jc w:val="both"/>
        <w:rPr>
          <w:color w:val="auto"/>
        </w:rPr>
      </w:pPr>
      <w:r w:rsidRPr="00FA672D">
        <w:rPr>
          <w:color w:val="auto"/>
        </w:rPr>
        <w:t xml:space="preserve">La aparición de los modelos de simulación ocurre a partir de la década del cincuenta con modelos descriptivos y matemáticos de los procesos involucrados; </w:t>
      </w:r>
      <w:r w:rsidRPr="00FA672D">
        <w:rPr>
          <w:color w:val="auto"/>
        </w:rPr>
        <w:lastRenderedPageBreak/>
        <w:t xml:space="preserve">luego, a mediados de los sesenta aparece el concepto de sistemas dinámicos, que incluyen la variable tiempo y que representan el flujo de esos procesos y sus interacciones. En esta etapa se desarrollaron modelos como herramienta para explicaciones científicas que permitieron sintetizar y mejorar la comprensión de procesos, tales como la intercepción de radiación y fotosíntesis. En la década del setenta se formaliza el concepto de dinámica de sistemas y en los ochenta se refinan, mediante técnicas de computación, la verificación, validación y evaluación de esos modelos. </w:t>
      </w:r>
    </w:p>
    <w:p w14:paraId="6A0AC8C1" w14:textId="380F59F3" w:rsidR="00FA672D" w:rsidRPr="00FA672D" w:rsidRDefault="00FA672D" w:rsidP="00FA672D">
      <w:pPr>
        <w:pStyle w:val="Default"/>
        <w:spacing w:line="480" w:lineRule="auto"/>
        <w:jc w:val="both"/>
        <w:rPr>
          <w:color w:val="auto"/>
        </w:rPr>
      </w:pPr>
      <w:r w:rsidRPr="00FA672D">
        <w:rPr>
          <w:color w:val="auto"/>
        </w:rPr>
        <w:t>La simulación de sistemas agrícolas empezó entonces a ser una herramienta para la integración de los diferentes componentes productivos dentro de los sistemas agrícolas. Los avances en el conocimiento de las interacciones dentro del ecosistema, influenciado por el ambiente y por las prácticas de manejo, expandió la potencialidad de uso de esta herramienta como ayuda para la toma de decisiones</w:t>
      </w:r>
      <w:r w:rsidR="00B56C5B">
        <w:rPr>
          <w:color w:val="auto"/>
        </w:rPr>
        <w:t xml:space="preserve"> </w:t>
      </w:r>
      <w:r w:rsidR="00B56C5B">
        <w:rPr>
          <w:color w:val="auto"/>
        </w:rPr>
        <w:fldChar w:fldCharType="begin"/>
      </w:r>
      <w:r w:rsidR="00CE1D96">
        <w:rPr>
          <w:color w:val="auto"/>
        </w:rPr>
        <w:instrText xml:space="preserve"> ADDIN ZOTERO_ITEM CSL_CITATION {"citationID":"TqDdiiL2","properties":{"formattedCitation":"(Barrett and Nearing, 1998)","plainCitation":"(Barrett and Nearing, 1998)","dontUpdate":true,"noteIndex":0},"citationItems":[{"id":170,"uris":["http://zotero.org/users/local/NeejuBUy/items/6ESLUA5Y"],"itemData":{"id":170,"type":"chapter","container-title":"Agricultural systems modeling and simulation","event-place":"New York","page":"1-17","publisher":"Peart R. and R.B. Curry","publisher-place":"New York","title":"Humanization of decision support using information from simulations","author":[{"family":"Barrett","given":"JR"},{"family":"Nearing","given":"MA"}],"issued":{"date-parts":[["1998"]]}}}],"schema":"https://github.com/citation-style-language/schema/raw/master/csl-citation.json"} </w:instrText>
      </w:r>
      <w:r w:rsidR="00B56C5B">
        <w:rPr>
          <w:color w:val="auto"/>
        </w:rPr>
        <w:fldChar w:fldCharType="separate"/>
      </w:r>
      <w:r w:rsidR="00B56C5B" w:rsidRPr="00B56C5B">
        <w:t xml:space="preserve">(Barrett </w:t>
      </w:r>
      <w:r w:rsidR="00B56C5B">
        <w:t>y</w:t>
      </w:r>
      <w:r w:rsidR="00B56C5B" w:rsidRPr="00B56C5B">
        <w:t xml:space="preserve"> Nearing, 1998)</w:t>
      </w:r>
      <w:r w:rsidR="00B56C5B">
        <w:rPr>
          <w:color w:val="auto"/>
        </w:rPr>
        <w:fldChar w:fldCharType="end"/>
      </w:r>
      <w:r w:rsidRPr="00FA672D">
        <w:rPr>
          <w:color w:val="auto"/>
        </w:rPr>
        <w:t>. La aparición de la tecnología informática a mediados de los noventa permitió una mayor utilización de estos modelos para el estudio y resolución de problemas específicos, como son el desarrollo y crecimiento de los cultivos, la evaluación de respuesta a la fertilización, las estrategias de riego, las situaciones de estrés, la predicción de pérdidas por erosión, la lixiviación de pesticidas, la contaminación del ambiente, el calentamiento global de la atmósfera, entre otros</w:t>
      </w:r>
      <w:r w:rsidR="00B56C5B">
        <w:rPr>
          <w:color w:val="auto"/>
        </w:rPr>
        <w:t xml:space="preserve"> </w:t>
      </w:r>
      <w:r w:rsidR="00B56C5B">
        <w:rPr>
          <w:color w:val="auto"/>
        </w:rPr>
        <w:fldChar w:fldCharType="begin"/>
      </w:r>
      <w:r w:rsidR="00B56C5B">
        <w:rPr>
          <w:color w:val="auto"/>
        </w:rPr>
        <w:instrText xml:space="preserve"> ADDIN ZOTERO_ITEM CSL_CITATION {"citationID":"A6R0Ej5R","properties":{"formattedCitation":"(Guevara, 2007)","plainCitation":"(Guevara, 2007)","noteIndex":0},"citationItems":[{"id":215,"uris":["http://zotero.org/users/local/NeejuBUy/items/587EJDZN"],"itemData":{"id":215,"type":"book","number-of-pages":"37","publisher":"INTA EEA Pergamino","title":"La simulación del desarrollo, crecimiento y rendimiento en maíz","URL":"http://www. fertilizando. com/articulos/SimulacionDesarrolloCrecimientoyRendimientoEnMaiz. pdf","author":[{"family":"Guevara","given":"E"}],"issued":{"date-parts":[["2007"]]}}}],"schema":"https://github.com/citation-style-language/schema/raw/master/csl-citation.json"} </w:instrText>
      </w:r>
      <w:r w:rsidR="00B56C5B">
        <w:rPr>
          <w:color w:val="auto"/>
        </w:rPr>
        <w:fldChar w:fldCharType="separate"/>
      </w:r>
      <w:r w:rsidR="00DF51F6" w:rsidRPr="00DF51F6">
        <w:t>(Guevara, 2007)</w:t>
      </w:r>
      <w:r w:rsidR="00B56C5B">
        <w:rPr>
          <w:color w:val="auto"/>
        </w:rPr>
        <w:fldChar w:fldCharType="end"/>
      </w:r>
      <w:r w:rsidRPr="00FA672D">
        <w:rPr>
          <w:color w:val="auto"/>
        </w:rPr>
        <w:t xml:space="preserve">. </w:t>
      </w:r>
    </w:p>
    <w:p w14:paraId="3AC473B9" w14:textId="3E61D31E" w:rsidR="00FA672D" w:rsidRPr="00FA672D" w:rsidRDefault="00FA672D" w:rsidP="00FA672D">
      <w:pPr>
        <w:pStyle w:val="Default"/>
        <w:spacing w:line="480" w:lineRule="auto"/>
        <w:jc w:val="both"/>
        <w:rPr>
          <w:color w:val="auto"/>
        </w:rPr>
      </w:pPr>
      <w:r w:rsidRPr="00FA672D">
        <w:rPr>
          <w:color w:val="auto"/>
        </w:rPr>
        <w:t xml:space="preserve">Los modelos de simulación constituyen un elemento importante para tomar decisiones en la agricultura al cuantificar, interpretar y predecir las necesidades hídricas de los cultivos, el desarrollo de estos y sus rendimientos. Estos pueden </w:t>
      </w:r>
      <w:r w:rsidRPr="00FA672D">
        <w:rPr>
          <w:color w:val="auto"/>
        </w:rPr>
        <w:lastRenderedPageBreak/>
        <w:t>ayudar a la comprensión de interacciones genéticas-fisiológicas-ambientales con una integración interdisciplinaria. Permiten definir estrategias de producción en la etapa de la planificación de un cultivo futuro o ayudar a tomar decisiones tácticas durante el ciclo del cultivo, como son las prácticas culturales, la fertilización, el riego y el uso de plaguicidas</w:t>
      </w:r>
      <w:r w:rsidR="00B56C5B">
        <w:rPr>
          <w:color w:val="auto"/>
        </w:rPr>
        <w:t xml:space="preserve"> </w:t>
      </w:r>
      <w:r w:rsidR="00B56C5B">
        <w:rPr>
          <w:color w:val="auto"/>
        </w:rPr>
        <w:fldChar w:fldCharType="begin"/>
      </w:r>
      <w:r w:rsidR="00CE1D96">
        <w:rPr>
          <w:color w:val="auto"/>
        </w:rPr>
        <w:instrText xml:space="preserve"> ADDIN ZOTERO_ITEM CSL_CITATION {"citationID":"ErrqaLoN","properties":{"unsorted":true,"formattedCitation":"(Meira and Guevara, 2000; Mohanty et al., 2012; Mart\\uc0\\u237{}n et al., 2014; Anwar et al., 2015; Asseng et al., 2014, 2015)","plainCitation":"(Meira and Guevara, 2000; Mohanty et al., 2012; Martín et al., 2014; Anwar et al., 2015; Asseng et al., 2014, 2015)","dontUpdate":true,"noteIndex":0},"citationItems":[{"id":235,"uris":["http://zotero.org/users/local/NeejuBUy/items/IBIQKX8F"],"itemData":{"id":235,"type":"speech","event-place":"Potash &amp; Phosphate Institute","publisher-place":"Potash &amp; Phosphate Institute","title":"Uso de modelos de simulación de cultivos como herramienta para la toma de decisiones en el cultivo de soja","URL":"http://www.ppi-ppic.org","author":[{"family":"Meira","given":"Santiago"},{"family":"Guevara","given":"Edgardo"}],"issued":{"date-parts":[["2000"]]}},"label":"page"},{"id":107,"uris":["http://zotero.org/users/local/NeejuBUy/items/XZMG9APE"],"itemData":{"id":107,"type":"article-journal","container-title":"Agriculture, Ecosystems and Environment","DOI":"10.1016/j.agee.2012.02.013","ISSN":"01678809","language":"en","page":"68-78","source":"DOI.org (Crossref)","title":"Simulating soybean–wheat cropping system: APSIM model parameterization and validation","title-short":"Simulating soybean–wheat cropping system","volume":"152","author":[{"family":"Mohanty","given":"M"},{"family":"Probert","given":"ME"},{"family":"Sammi","given":"K"},{"family":"Dalal","given":"RC"},{"family":"Mishra","given":"A.K."},{"family":"Subba","given":"A"},{"family":"Singh","given":"M"},{"family":"Menzies","given":"NW"}],"issued":{"date-parts":[["2012"]]}},"label":"page"},{"id":111,"uris":["http://zotero.org/users/local/NeejuBUy/items/A6KKDD9I"],"itemData":{"id":111,"type":"article-journal","container-title":"Agricultural and Forest Meteorology","DOI":"10.1016/j.agrformet.2013.11.009","ISSN":"01681923","journalAbbreviation":"Agricultural and Forest Meteorology","language":"en","page":"1-13","source":"DOI.org (Crossref)","title":"A genotype, environment and management (GxExM) analysis of adaptation in winter wheat to climate change in Denmark","volume":"187","author":[{"family":"Martín","given":"Manuel Montesino-San"},{"family":"Olesen","given":"Jørgen E."},{"family":"Porter","given":"John R."}],"issued":{"date-parts":[["2014",4]]}},"label":"page"},{"id":166,"uris":["http://zotero.org/users/local/NeejuBUy/items/SM2FT49R"],"itemData":{"id":166,"type":"article-journal","abstract":"Shifts in rainfall and rising temperatures due to climate change pose a formidable challenge to the sustainability of broadacre crop yields in Western and South-Eastern Australia. Output from18 Global Climate Models (GCMs) for the Special Report on Emission Scenarios (SRES) A2 scenario was statistically downscaled to four contrasting locations. For the ﬁrst time in these regions, bias corrected statistically downscaled climate data were employed to drive the Agricultural Production Systems Simulator (APSIM) crop model that integrates the effects of soil, crop phenotype, and management options for a quantitative comparison of crop yields and phenology under an historical and a plausible projected climate. The dynamic APSIM simulation model explore the implications of climate change across multiple locations and multiple time periods (1961–2010, 2030, 2060 and 2090) for multiple key crops (wheat, barley, lupin, canola, ﬁeld pea) grown in three different types of soil. On average, the ensemble of downscaled GCM projections show a decrease in rainfall in the future at the four locations considered, with increased variability at two locations. At all locations and for ﬁve crops, future changes in both crop biomass and grain yield are strongly associated with changes in rainfall (P = 0.05 to P = 0.001). The overall rainfall amount is critical in determining yields but, equally, higher future temperatures can contribute to reducing crop productivity primarily due to advanced crop phenology. For example, for wheat cropping at Hamilton (a higher rainfall site), there is a signiﬁcant advancement in median ﬂowering date for 2030, 2060, and 2090 of 10, 18, and 29 days respectively with a signiﬁcant 0.50% grain yield changes for each percentage change in rainfall compared to signiﬁcant 0.90% grain yield changes in Cunderdin (a lower rainfall site). At all sites except Hamilton, the change in crop grain yield is signiﬁcantly correlated (P = 0.001) with the percentage change in the future rainfall and the impact increased progressively from higher rainfall to lower rainfall sites. However, the magnitude of the change in crop phenology and yield were not signiﬁcantly different between soil types. These results help to deﬁne regions of concern and their relative importance in the coming years. In this future climate the negative consequences for crop yields and advancement of phenology relative to baseline are not uniform across crops and locations. Of the crops studied – wheat, barley, lupin, canola and ﬁeld pea – ﬁeld pea is the most sensitive to the projected future climate changes, and the ensemble median changes in ﬁeld pea yield range from a decrease of 12% to a decrease of 45%, depending on location. These results highlight the importance of research and policy to support strategies for adapting to climate change, such as advances in agronomy, soil moisture conservation, seasonal climate forecasting and breeding new crop varieties.","container-title":"Agricultural Systems","DOI":"10.1016/j.agsy.2014.09.010","ISSN":"0308521X","journalAbbreviation":"Agricultural Systems","language":"en","page":"133-144","source":"DOI.org (Crossref)","title":"Climate change impacts on phenology and yields of five broadacre crops at four climatologically distinct locations in Australia","volume":"132","author":[{"family":"Anwar","given":"Muhuddin Rajin"},{"family":"Liu","given":"De Li"},{"family":"Farquharson","given":"Robert"},{"family":"Macadam","given":"Ian"},{"family":"Abadi","given":"Amir"},{"family":"Finlayson","given":"John"},{"family":"Wang","given":"Bin"},{"family":"Ramilan","given":"Thiagarajah"}],"issued":{"date-parts":[["2015"]]}},"label":"page"},{"id":163,"uris":["http://zotero.org/users/local/NeejuBUy/items/QA3WJ6TX"],"itemData":{"id":163,"type":"article-journal","container-title":"Nature Climate Change","DOI":"10.1038/nclimate2470","ISSN":"1758-678X, 1758-6798","issue":"2","journalAbbreviation":"Nature Clim Change","language":"en","page":"143-147","source":"DOI.org (Crossref)","title":"Rising temperatures reduce global wheat production","volume":"5","author":[{"family":"Asseng","given":"S."},{"family":"Ewert","given":"F."},{"family":"Martre","given":"P."},{"family":"Rötter","given":"R. P."},{"family":"Lobell","given":"D. B."},{"family":"Cammarano","given":"D."},{"family":"Kimball","given":"B. A."},{"family":"Ottman","given":"M. J."},{"family":"Wall","given":"G. W."},{"family":"White","given":"J. W."},{"family":"Reynolds","given":"M. P."},{"family":"Alderman","given":"P. D."},{"family":"Prasad","given":"P. V. V."},{"family":"Aggarwal","given":"P. K."},{"family":"Anothai","given":"J."},{"family":"Basso","given":"B."},{"family":"Biernath","given":"C."},{"family":"Challinor","given":"A. J."},{"family":"De Sanctis","given":"G."},{"family":"Doltra","given":"J."},{"family":"Fereres","given":"E."},{"family":"Garcia-Vila","given":"M."},{"family":"Gayler","given":"S."},{"family":"Hoogenboom","given":"G."},{"family":"Hunt","given":"L. A."},{"family":"Izaurralde","given":"R. C."},{"family":"Jabloun","given":"M."},{"family":"Jones","given":"C. D."},{"family":"Kersebaum","given":"K. C."},{"family":"Koehler","given":"A-K."},{"family":"Müller","given":"C."},{"family":"Naresh Kumar","given":"S."},{"family":"Nendel","given":"C."},{"family":"O’Leary","given":"G."},{"family":"Olesen","given":"J. E."},{"family":"Palosuo","given":"T."},{"family":"Priesack","given":"E."},{"family":"Eyshi Rezaei","given":"E."},{"family":"Ruane","given":"A. C."},{"family":"Semenov","given":"M. A."},{"family":"Shcherbak","given":"I."},{"family":"Stöckle","given":"C."},{"family":"Stratonovitch","given":"P."},{"family":"Streck","given":"T."},{"family":"Supit","given":"I."},{"family":"Tao","given":"F."},{"family":"Thorburn","given":"P. J."},{"family":"Waha","given":"K."},{"family":"Wang","given":"E."},{"family":"Wallach","given":"D."},{"family":"Wolf","given":"J."},{"family":"Zhao","given":"Z."},{"family":"Zhu","given":"Y."}],"issued":{"date-parts":[["2014"]]}},"label":"page"},{"id":177,"uris":["http://zotero.org/users/local/NeejuBUy/items/B8IY7VSV"],"itemData":{"id":177,"type":"chapter","container-title":"Crop Physiology","ISBN":"978-0-12-417104-6","language":"en","note":"DOI: 10.1016/B978-0-12-417104-6.00020-0","page":"505-546","publisher":"Elsevier","source":"DOI.org (Crossref)","title":"Crop modeling for climate change impact and adaptation","URL":"https://linkinghub.elsevier.com/retrieve/pii/B9780124171046000200","author":[{"family":"Asseng","given":"Senthold"},{"family":"Zhu","given":"Yan"},{"family":"Wang","given":"Enli"},{"family":"Zhang","given":"Weijian"}],"accessed":{"date-parts":[["2023",10,3]]},"issued":{"date-parts":[["2015"]]}},"label":"page"}],"schema":"https://github.com/citation-style-language/schema/raw/master/csl-citation.json"} </w:instrText>
      </w:r>
      <w:r w:rsidR="00B56C5B">
        <w:rPr>
          <w:color w:val="auto"/>
        </w:rPr>
        <w:fldChar w:fldCharType="separate"/>
      </w:r>
      <w:r w:rsidR="00B56C5B" w:rsidRPr="00B56C5B">
        <w:t xml:space="preserve">(Meira </w:t>
      </w:r>
      <w:r w:rsidR="00CE1D96">
        <w:t>y</w:t>
      </w:r>
      <w:r w:rsidR="00B56C5B" w:rsidRPr="00B56C5B">
        <w:t xml:space="preserve"> Guevara, 2000; Mohanty </w:t>
      </w:r>
      <w:r w:rsidR="00B56C5B" w:rsidRPr="00CE1D96">
        <w:rPr>
          <w:i/>
        </w:rPr>
        <w:t>et al</w:t>
      </w:r>
      <w:r w:rsidR="00B56C5B" w:rsidRPr="00B56C5B">
        <w:t xml:space="preserve">., 2012; Martín </w:t>
      </w:r>
      <w:r w:rsidR="00B56C5B" w:rsidRPr="00CE1D96">
        <w:rPr>
          <w:i/>
        </w:rPr>
        <w:t>et al</w:t>
      </w:r>
      <w:r w:rsidR="00B56C5B" w:rsidRPr="00B56C5B">
        <w:t xml:space="preserve">., 2014; </w:t>
      </w:r>
      <w:r w:rsidR="00CE1D96" w:rsidRPr="00B56C5B">
        <w:t xml:space="preserve">Asseng </w:t>
      </w:r>
      <w:r w:rsidR="00CE1D96" w:rsidRPr="00CE1D96">
        <w:rPr>
          <w:i/>
        </w:rPr>
        <w:t>et al</w:t>
      </w:r>
      <w:r w:rsidR="00CE1D96" w:rsidRPr="00B56C5B">
        <w:t>., 2014, 2015</w:t>
      </w:r>
      <w:r w:rsidR="00CE1D96">
        <w:t xml:space="preserve">; </w:t>
      </w:r>
      <w:r w:rsidR="00B56C5B" w:rsidRPr="00B56C5B">
        <w:t xml:space="preserve">Anwar </w:t>
      </w:r>
      <w:r w:rsidR="00B56C5B" w:rsidRPr="00CE1D96">
        <w:rPr>
          <w:i/>
        </w:rPr>
        <w:t>et al</w:t>
      </w:r>
      <w:r w:rsidR="00B56C5B" w:rsidRPr="00B56C5B">
        <w:t>., 2015)</w:t>
      </w:r>
      <w:r w:rsidR="00B56C5B">
        <w:rPr>
          <w:color w:val="auto"/>
        </w:rPr>
        <w:fldChar w:fldCharType="end"/>
      </w:r>
      <w:r w:rsidRPr="00FA672D">
        <w:rPr>
          <w:color w:val="auto"/>
        </w:rPr>
        <w:t xml:space="preserve">. Al modificar la escala de espacio y tiempo, los modelos permiten, además, abordar fenómenos climáticos al analizar en forma interactiva el impacto de la variabilidad climática y las decisiones de manejo sobre la productividad de los cultivos; resultado difícil de obtener a partir de análisis estadísticos clásicos o experimentos agronómicos tradicionales. </w:t>
      </w:r>
    </w:p>
    <w:p w14:paraId="1D98515B" w14:textId="7959C0F1" w:rsidR="00FA672D" w:rsidRPr="00FA672D" w:rsidRDefault="00FA672D" w:rsidP="00FA672D">
      <w:pPr>
        <w:pStyle w:val="Default"/>
        <w:spacing w:line="480" w:lineRule="auto"/>
        <w:jc w:val="both"/>
        <w:rPr>
          <w:color w:val="auto"/>
        </w:rPr>
      </w:pPr>
      <w:r w:rsidRPr="00FA672D">
        <w:rPr>
          <w:color w:val="auto"/>
        </w:rPr>
        <w:t xml:space="preserve">Además, resultan un medio importante para aumentar la eficiencia de la investigación, ya que estos pueden auxiliar a los investigadores en la asimilación del conocimiento adquirido mediante la experimentación y proporcionan un marco de referencia para aportaciones de carácter multidisciplinario; asimismo, promueven el </w:t>
      </w:r>
      <w:r w:rsidR="00A97313">
        <w:rPr>
          <w:color w:val="auto"/>
        </w:rPr>
        <w:t>enfoque</w:t>
      </w:r>
      <w:r w:rsidRPr="00FA672D">
        <w:rPr>
          <w:color w:val="auto"/>
        </w:rPr>
        <w:t xml:space="preserve"> de sistemas para la solución de problemas y facilitan una organización sistemática del conocimiento existente sobre cultivos y recursos naturales. </w:t>
      </w:r>
    </w:p>
    <w:p w14:paraId="7775DF08" w14:textId="29776871" w:rsidR="00FA672D" w:rsidRPr="00FA672D" w:rsidRDefault="00FA672D" w:rsidP="00FA672D">
      <w:pPr>
        <w:pStyle w:val="Default"/>
        <w:spacing w:line="480" w:lineRule="auto"/>
        <w:jc w:val="both"/>
        <w:rPr>
          <w:color w:val="auto"/>
        </w:rPr>
      </w:pPr>
      <w:r w:rsidRPr="00FA672D">
        <w:rPr>
          <w:color w:val="auto"/>
        </w:rPr>
        <w:t>En general, son aceptables los puntos de vista de los que aseveran que el uso de los modelos de simulación para las ciencias agrícolas y biológicas y sus usos prácticos está</w:t>
      </w:r>
      <w:r w:rsidR="00A97313">
        <w:rPr>
          <w:color w:val="auto"/>
        </w:rPr>
        <w:t>n</w:t>
      </w:r>
      <w:r w:rsidRPr="00FA672D">
        <w:rPr>
          <w:color w:val="auto"/>
        </w:rPr>
        <w:t xml:space="preserve"> en un momento de gran importancia; se convierten en una poderosa herramienta para incrementar el entendimiento de la fisiología y ecología de los cultivos</w:t>
      </w:r>
      <w:r w:rsidR="00CE1D96">
        <w:rPr>
          <w:color w:val="auto"/>
        </w:rPr>
        <w:t xml:space="preserve"> </w:t>
      </w:r>
      <w:r w:rsidR="00CE1D96">
        <w:rPr>
          <w:color w:val="auto"/>
        </w:rPr>
        <w:fldChar w:fldCharType="begin"/>
      </w:r>
      <w:r w:rsidR="00033563">
        <w:rPr>
          <w:color w:val="auto"/>
        </w:rPr>
        <w:instrText xml:space="preserve"> ADDIN ZOTERO_ITEM CSL_CITATION {"citationID":"eTV8xzCB","properties":{"unsorted":true,"formattedCitation":"(G\\uc0\\u225{}lvez, 2008; Dong et\\uc0\\u160{}al., 2014)","plainCitation":"(Gálvez, 2008; Dong et al., 2014)","noteIndex":0},"citationItems":[{"id":"dwWSkxIF/Hj3BnLaO","uris":["http://zotero.org/users/local/NeejuBUy/items/TF7A6ZGM"],"itemData":{"id":265,"type":"paper-conference","event-title":"Seminario de modelación de cultivos","title":"Modelación del crecimiento de las plantas. Modelación de cultivos agrícolas","author":[{"family":"Gálvez","given":"G"}],"issued":{"date-parts":[["2008"]]}},"label":"page"},{"id":74,"uris":["http://zotero.org/users/local/NeejuBUy/items/YYNEBBI9"],"itemData":{"id":74,"type":"article-journal","abstract":"Wheat (Triticum aestivum L.) has been selected as one of the core crops in Bioregenerative Life Support Systems (BLSS) for future long-term space mission, and its cultivation is affected by several environmental factors. Both light system and nutrient solution are most efﬁcient for plant growth. The objective of this study was to investigate the inﬂuences of different spectra combinations and ionic concentration (NH4+, K+, Mg2+, Ca2+, NO3À, H2PO4À, SO42À) on wheat growth, photosynthetic rate, transpiration rate, antioxidant capacity and biomass yield. The results showed that red–white light (RW) and white light (W) are more conducive to wheat growth and development. There are obvious advantages: photosynthetic rate, harvest index, thousand kernel weight, edible and inedible biomass. In order to conduct wheat cultivation for good quality, high yield and efﬁciency in the artiﬁcial environment, a valid state-space model of wheat growth process (WGP) was developed by experimental data and system identiﬁcation, and then the inverse system model of WGP was derived accordingly to theoretically optimize the planting regime including light intensity and mineral ions concentrations based on prescribed output responses of WGP and computer simulation. Analysis of the most efﬁcient nutrient mixtures showed that depending on the light (intensity and quality) and the plant age the different absorption of mineral elements from nutrient solution was observed. Therefore, it is important to develop a balanced nutrient mixture and light, which would provide the optimum uptake by plants of each element for the growing season.","container-title":"Computers and Electronics in Agriculture","DOI":"10.1016/j.compag.2014.10.013","ISSN":"01681699","journalAbbreviation":"Computers and Electronics in Agriculture","language":"en","page":"221-231","source":"DOI.org (Crossref)","title":"Analysis and optimization of the effect of light and nutrient solution on wheat growth and development using an inverse system model strategy","volume":"109","author":[{"family":"Dong","given":"Chen"},{"family":"Hu","given":"Dawei"},{"family":"Fu","given":"Yuming"},{"family":"Wang","given":"Minjuan"},{"family":"Liu","given":"Hong"}],"issued":{"date-parts":[["2014"]]}},"label":"page"}],"schema":"https://github.com/citation-style-language/schema/raw/master/csl-citation.json"} </w:instrText>
      </w:r>
      <w:r w:rsidR="00CE1D96">
        <w:rPr>
          <w:color w:val="auto"/>
        </w:rPr>
        <w:fldChar w:fldCharType="separate"/>
      </w:r>
      <w:r w:rsidR="00DF51F6" w:rsidRPr="00DF51F6">
        <w:t xml:space="preserve">(Gálvez, 2008; Dong </w:t>
      </w:r>
      <w:r w:rsidR="00DF51F6" w:rsidRPr="003039B4">
        <w:rPr>
          <w:i/>
        </w:rPr>
        <w:t>et al</w:t>
      </w:r>
      <w:r w:rsidR="00DF51F6" w:rsidRPr="00DF51F6">
        <w:t>., 2014)</w:t>
      </w:r>
      <w:r w:rsidR="00CE1D96">
        <w:rPr>
          <w:color w:val="auto"/>
        </w:rPr>
        <w:fldChar w:fldCharType="end"/>
      </w:r>
      <w:r w:rsidRPr="00FA672D">
        <w:rPr>
          <w:color w:val="auto"/>
        </w:rPr>
        <w:t xml:space="preserve">. </w:t>
      </w:r>
    </w:p>
    <w:p w14:paraId="7FFA20FA" w14:textId="77777777" w:rsidR="00FA672D" w:rsidRPr="00FA672D" w:rsidRDefault="00FA672D" w:rsidP="00FA672D">
      <w:pPr>
        <w:pStyle w:val="Ttulo3"/>
        <w:spacing w:before="0" w:line="480" w:lineRule="auto"/>
        <w:rPr>
          <w:rFonts w:ascii="Arial" w:hAnsi="Arial" w:cs="Arial"/>
          <w:b w:val="0"/>
          <w:color w:val="auto"/>
          <w:sz w:val="24"/>
          <w:szCs w:val="24"/>
        </w:rPr>
      </w:pPr>
      <w:bookmarkStart w:id="6" w:name="_Toc138712715"/>
      <w:bookmarkStart w:id="7" w:name="_Toc148350385"/>
      <w:r w:rsidRPr="00FA672D">
        <w:rPr>
          <w:rFonts w:ascii="Arial" w:eastAsiaTheme="minorHAnsi" w:hAnsi="Arial" w:cs="Arial"/>
          <w:color w:val="auto"/>
          <w:sz w:val="24"/>
          <w:szCs w:val="24"/>
        </w:rPr>
        <w:lastRenderedPageBreak/>
        <w:t>1.</w:t>
      </w:r>
      <w:r w:rsidRPr="00FA672D">
        <w:rPr>
          <w:rFonts w:ascii="Arial" w:hAnsi="Arial" w:cs="Arial"/>
          <w:color w:val="auto"/>
          <w:sz w:val="24"/>
          <w:szCs w:val="24"/>
        </w:rPr>
        <w:t>1.1 Clasificación de los modelos</w:t>
      </w:r>
      <w:bookmarkEnd w:id="6"/>
      <w:bookmarkEnd w:id="7"/>
    </w:p>
    <w:p w14:paraId="39D00664" w14:textId="46736F52" w:rsidR="00FA672D" w:rsidRPr="00FA672D" w:rsidRDefault="00FA672D" w:rsidP="00FA672D">
      <w:pPr>
        <w:pStyle w:val="Default"/>
        <w:spacing w:line="480" w:lineRule="auto"/>
        <w:jc w:val="both"/>
      </w:pPr>
      <w:r w:rsidRPr="00FA672D">
        <w:rPr>
          <w:color w:val="auto"/>
        </w:rPr>
        <w:t xml:space="preserve">De acuerdo con la cantidad de datos y el conocimiento que está disponible dentro de un campo particular, se desarrollan modelos con diferentes niveles de complejidad. </w:t>
      </w:r>
      <w:r w:rsidRPr="00FA672D">
        <w:t>Los modelos matemáticos, según</w:t>
      </w:r>
      <w:r w:rsidR="00CE1D96">
        <w:t xml:space="preserve"> </w:t>
      </w:r>
      <w:r w:rsidR="00CE1D96">
        <w:fldChar w:fldCharType="begin"/>
      </w:r>
      <w:r w:rsidR="008E079F">
        <w:instrText xml:space="preserve"> ADDIN ZOTERO_ITEM CSL_CITATION {"citationID":"H8BgO2kM","properties":{"formattedCitation":"(Meerschaert, 2013)","plainCitation":"(Meerschaert, 2013)","dontUpdate":true,"noteIndex":0},"citationItems":[{"id":234,"uris":["http://zotero.org/users/local/NeejuBUy/items/9VMG554D"],"itemData":{"id":234,"type":"book","edition":"Fourth Edition","publisher":"Academic Press","title":"Mathematical modeling","author":[{"family":"Meerschaert","given":"MM"}],"issued":{"date-parts":[["2013"]]}}}],"schema":"https://github.com/citation-style-language/schema/raw/master/csl-citation.json"} </w:instrText>
      </w:r>
      <w:r w:rsidR="00CE1D96">
        <w:fldChar w:fldCharType="separate"/>
      </w:r>
      <w:r w:rsidR="00552BC1">
        <w:t>Meerschaert</w:t>
      </w:r>
      <w:r w:rsidR="00DF51F6" w:rsidRPr="00DF51F6">
        <w:t xml:space="preserve"> </w:t>
      </w:r>
      <w:r w:rsidR="00552BC1">
        <w:t>(</w:t>
      </w:r>
      <w:r w:rsidR="00DF51F6" w:rsidRPr="00DF51F6">
        <w:t>2013)</w:t>
      </w:r>
      <w:r w:rsidR="00CE1D96">
        <w:fldChar w:fldCharType="end"/>
      </w:r>
      <w:r w:rsidRPr="00FA672D">
        <w:t>, se pueden agrupar en tres clases principales: optimización, dinámicos y estocásticos, pero existen clasificaciones más completas según el contexto de desarrollo del modelo. Dentro del contexto natural pueden ser empíricos o mecanicistas</w:t>
      </w:r>
      <w:r w:rsidR="00CE1D96">
        <w:t xml:space="preserve"> </w:t>
      </w:r>
      <w:r w:rsidR="00CE1D96">
        <w:fldChar w:fldCharType="begin"/>
      </w:r>
      <w:r w:rsidR="00CE1D96">
        <w:instrText xml:space="preserve"> ADDIN ZOTERO_ITEM CSL_CITATION {"citationID":"8ffkJY8o","properties":{"formattedCitation":"(Tedeschi, 2020)","plainCitation":"(Tedeschi, 2020)","noteIndex":0},"citationItems":[{"id":259,"uris":["http://zotero.org/users/local/NeejuBUy/items/VR57XJMF"],"itemData":{"id":259,"type":"article-journal","container-title":"Journal of Animal Science","issue":"5","page":"1921-1944","title":"Mathematical modeling in ruminant nutrition: approaches and paradigms, extant models, and thoughts for upcoming predictive analytics","volume":"97","author":[{"family":"Tedeschi","given":"LO"}],"issued":{"date-parts":[["2020"]]}}}],"schema":"https://github.com/citation-style-language/schema/raw/master/csl-citation.json"} </w:instrText>
      </w:r>
      <w:r w:rsidR="00CE1D96">
        <w:fldChar w:fldCharType="separate"/>
      </w:r>
      <w:r w:rsidR="00DF51F6" w:rsidRPr="00DF51F6">
        <w:t>(Tedeschi, 2020)</w:t>
      </w:r>
      <w:r w:rsidR="00CE1D96">
        <w:fldChar w:fldCharType="end"/>
      </w:r>
      <w:r w:rsidRPr="00FA672D">
        <w:t>.</w:t>
      </w:r>
    </w:p>
    <w:p w14:paraId="7C91EFA2" w14:textId="165E3875" w:rsidR="00FA672D" w:rsidRPr="00FA672D" w:rsidRDefault="00FA672D" w:rsidP="00FA672D">
      <w:pPr>
        <w:pStyle w:val="Default"/>
        <w:spacing w:line="480" w:lineRule="auto"/>
        <w:jc w:val="both"/>
        <w:rPr>
          <w:color w:val="auto"/>
        </w:rPr>
      </w:pPr>
      <w:r w:rsidRPr="00FA672D">
        <w:t>La mayoría de los modelos empíricos se obtienen a</w:t>
      </w:r>
      <w:r w:rsidR="00A97313">
        <w:t xml:space="preserve"> partir de datos de observación</w:t>
      </w:r>
      <w:r w:rsidRPr="00FA672D">
        <w:t xml:space="preserve"> y el modelo representa el mejor ajuste de </w:t>
      </w:r>
      <w:r w:rsidRPr="00A97313">
        <w:t>la regresión estadística</w:t>
      </w:r>
      <w:r w:rsidRPr="00FA672D">
        <w:t xml:space="preserve"> a los datos. D</w:t>
      </w:r>
      <w:r w:rsidRPr="00FA672D">
        <w:rPr>
          <w:color w:val="auto"/>
        </w:rPr>
        <w:t>escriben que ocurre sin preguntarse cómo. Se derivan de datos observados sin involucrar procesos fisiológicos y tienen escasa capacidad explicativa, lo que resulta en un acercamiento de caja negra</w:t>
      </w:r>
      <w:r w:rsidR="00CE1D96">
        <w:rPr>
          <w:color w:val="auto"/>
        </w:rPr>
        <w:t xml:space="preserve"> </w:t>
      </w:r>
      <w:r w:rsidR="00CE1D96">
        <w:rPr>
          <w:color w:val="auto"/>
        </w:rPr>
        <w:fldChar w:fldCharType="begin"/>
      </w:r>
      <w:r w:rsidR="00DF51F6">
        <w:rPr>
          <w:color w:val="auto"/>
        </w:rPr>
        <w:instrText xml:space="preserve"> ADDIN ZOTERO_ITEM CSL_CITATION {"citationID":"dyUDizwC","properties":{"formattedCitation":"(Refugio-Villegas et\\uc0\\u160{}al., 2004)","plainCitation":"(Refugio-Villegas et al., 2004)","noteIndex":0},"citationItems":[{"id":79,"uris":["http://zotero.org/users/local/NeejuBUy/items/ENVRZSI9"],"itemData":{"id":79,"type":"article-journal","abstract":"In order to obtain simple empirical models for simulating tomato biomass accumulation and fruit yield in plants pruned to three clusters and grown under green house conditions, different plant densities (1.7, 3.8, 6.8, 15.4 y 66.6 plants/m2) were evaluated. The growth analysis technique was used to measure biomass of leaves, fruits and aerial part (total) during the growing season. The Gauss equation with its parameters replaced by functions considering plant density, produced models that fitted best (R2 0.96) to simulate plant behaviour in the three variables for any density from 1.7 to 15.4 plants/m2.","container-title":"Revista Fitotecnia Mexicana","DOI":"10.35196/rfm.2004.Especial_1.63","ISSN":"0187-7380","issue":"Especial_1","journalAbbreviation":"RevFitotecMex","language":"es","page":"63-67","source":"DOI.org (Crossref)","title":"Modelos empíricos del crecimiento y rendimiento de tomate podado a tres racimos","volume":"27","author":[{"family":"Refugio-Villegas","given":"José"},{"family":"González-Hernández","given":"Víctor Arturo"},{"family":"Carrillo-Salazar","given":"José Alfredo"},{"family":"Livera-Muñoz","given":"Manuel"},{"family":"Sánchez-del Castillo","given":"Felipe"},{"family":"Osuna-Enciso","given":"Tomás"}],"issued":{"date-parts":[["2004"]]}}}],"schema":"https://github.com/citation-style-language/schema/raw/master/csl-citation.json"} </w:instrText>
      </w:r>
      <w:r w:rsidR="00CE1D96">
        <w:rPr>
          <w:color w:val="auto"/>
        </w:rPr>
        <w:fldChar w:fldCharType="separate"/>
      </w:r>
      <w:r w:rsidR="00DF51F6" w:rsidRPr="00DF51F6">
        <w:t xml:space="preserve">(Refugio-Villegas </w:t>
      </w:r>
      <w:r w:rsidR="00DF51F6" w:rsidRPr="003039B4">
        <w:rPr>
          <w:i/>
        </w:rPr>
        <w:t>et al</w:t>
      </w:r>
      <w:r w:rsidR="00DF51F6" w:rsidRPr="00DF51F6">
        <w:t>., 2004)</w:t>
      </w:r>
      <w:r w:rsidR="00CE1D96">
        <w:rPr>
          <w:color w:val="auto"/>
        </w:rPr>
        <w:fldChar w:fldCharType="end"/>
      </w:r>
      <w:r w:rsidRPr="00FA672D">
        <w:rPr>
          <w:color w:val="auto"/>
        </w:rPr>
        <w:t xml:space="preserve">. Mediante este </w:t>
      </w:r>
      <w:r w:rsidRPr="00D17AE7">
        <w:rPr>
          <w:color w:val="auto"/>
        </w:rPr>
        <w:t>acercamiento</w:t>
      </w:r>
      <w:r w:rsidRPr="00FA672D">
        <w:rPr>
          <w:color w:val="auto"/>
        </w:rPr>
        <w:t xml:space="preserve"> se identifican términos significantes desde el punto de vista físico del problema y se realiza un proceso estadístico-matemático hasta encontrar relaciones que representen adecuadamente una característica del cultivo con los parámetros escogidos. El inconveniente es que el modelo ignora la mecánica del funcionamiento biológico y no explica los procesos mediante los cuales la planta responde ante los estímulos externos. </w:t>
      </w:r>
    </w:p>
    <w:p w14:paraId="05A31ABB" w14:textId="2B00E11A" w:rsidR="00FA672D" w:rsidRPr="00FA672D" w:rsidRDefault="00FA672D" w:rsidP="00FA672D">
      <w:pPr>
        <w:pStyle w:val="Default"/>
        <w:spacing w:line="480" w:lineRule="auto"/>
        <w:jc w:val="both"/>
        <w:rPr>
          <w:color w:val="auto"/>
        </w:rPr>
      </w:pPr>
      <w:r w:rsidRPr="00FA672D">
        <w:rPr>
          <w:color w:val="auto"/>
        </w:rPr>
        <w:t xml:space="preserve">Un modelo mecanicista es más complejo e intenta describir los posibles mecanismos de los procesos internos y sus interacciones en la vía más fundamental. Este tipo de modelos suministran información de los procesos a través de los cuales son gobernados los fenómenos bajo estudio. En los modelos </w:t>
      </w:r>
      <w:r w:rsidRPr="00FA672D">
        <w:rPr>
          <w:color w:val="auto"/>
        </w:rPr>
        <w:lastRenderedPageBreak/>
        <w:t>mecanicistas, los procesos que ocurren en el sistema forman la base del modelo. El crecimiento del cultivo expresado en este sentido entonces está construido sobre la base del conocimiento de los procesos fisiológicos, físicos y químicos inherentes y el efecto de los factores ambientales sobre estos. La mayor ventaja de estos modelos es que pueden ser transferidos a otro conjunto de condiciones y, por lo tanto, ofrecen más posibilidades para manipular y mejorar el sistema, lo que los hace ideal para construir diversos escenarios</w:t>
      </w:r>
      <w:r w:rsidR="00CE1D96">
        <w:rPr>
          <w:color w:val="auto"/>
        </w:rPr>
        <w:t xml:space="preserve"> </w:t>
      </w:r>
      <w:r w:rsidR="00FC09C5">
        <w:rPr>
          <w:color w:val="auto"/>
        </w:rPr>
        <w:fldChar w:fldCharType="begin"/>
      </w:r>
      <w:r w:rsidR="00FC09C5">
        <w:rPr>
          <w:color w:val="auto"/>
        </w:rPr>
        <w:instrText xml:space="preserve"> ADDIN ZOTERO_ITEM CSL_CITATION {"citationID":"DUTwPScq","properties":{"unsorted":true,"formattedCitation":"(De Wit, 1985; Link, 2005)","plainCitation":"(De Wit, 1985; Link, 2005)","noteIndex":0},"citationItems":[{"id":206,"uris":["http://zotero.org/users/local/NeejuBUy/items/NRX59S99"],"itemData":{"id":206,"type":"paper-conference","container-title":"Acta Horticulturae 184","DOI":"10.17660/ActaHortic.1986.184.6","event-title":"I International Symposium on Computer Modelling in Fruit Research and Orchard Management","page":"59–70","title":"Modelling agricultural production","author":[{"family":"De Wit","given":"CT"}],"issued":{"date-parts":[["1985"]]}},"label":"page"},{"id":228,"uris":["http://zotero.org/users/local/NeejuBUy/items/8ZE3QVPI"],"itemData":{"id":228,"type":"thesis","genre":"Tesis Doctoral","publisher":"Institut fur Pflanzenbau und Grunland. Universitat Hohenheim","title":"Investigation and modeling of the optimization potential of adapted nitrogen fertilization strategies in corn cropping system with regard to minimize nitrogen losses","author":[{"family":"Link","given":"EJ"}],"issued":{"date-parts":[["2005"]]}},"label":"page"}],"schema":"https://github.com/citation-style-language/schema/raw/master/csl-citation.json"} </w:instrText>
      </w:r>
      <w:r w:rsidR="00FC09C5">
        <w:rPr>
          <w:color w:val="auto"/>
        </w:rPr>
        <w:fldChar w:fldCharType="separate"/>
      </w:r>
      <w:r w:rsidR="00DF51F6" w:rsidRPr="00DF51F6">
        <w:t>(De Wit, 1985; Link, 2005)</w:t>
      </w:r>
      <w:r w:rsidR="00FC09C5">
        <w:rPr>
          <w:color w:val="auto"/>
        </w:rPr>
        <w:fldChar w:fldCharType="end"/>
      </w:r>
      <w:r w:rsidRPr="00FA672D">
        <w:rPr>
          <w:color w:val="auto"/>
        </w:rPr>
        <w:t xml:space="preserve">. </w:t>
      </w:r>
    </w:p>
    <w:p w14:paraId="5D453B98" w14:textId="77777777" w:rsidR="00FA672D" w:rsidRPr="00FA672D" w:rsidRDefault="00FA672D" w:rsidP="00FA672D">
      <w:pPr>
        <w:pStyle w:val="Ttulo3"/>
        <w:spacing w:before="0" w:line="480" w:lineRule="auto"/>
        <w:rPr>
          <w:rFonts w:ascii="Arial" w:hAnsi="Arial" w:cs="Arial"/>
          <w:b w:val="0"/>
          <w:color w:val="auto"/>
          <w:sz w:val="24"/>
          <w:szCs w:val="24"/>
        </w:rPr>
      </w:pPr>
      <w:bookmarkStart w:id="8" w:name="_Toc138712716"/>
      <w:bookmarkStart w:id="9" w:name="_Toc148350386"/>
      <w:r w:rsidRPr="00FA672D">
        <w:rPr>
          <w:rFonts w:ascii="Arial" w:hAnsi="Arial" w:cs="Arial"/>
          <w:color w:val="auto"/>
          <w:sz w:val="24"/>
          <w:szCs w:val="24"/>
        </w:rPr>
        <w:t>1.1.2 Aplicaciones de los modelos</w:t>
      </w:r>
      <w:bookmarkEnd w:id="8"/>
      <w:bookmarkEnd w:id="9"/>
    </w:p>
    <w:p w14:paraId="440C10E2" w14:textId="77973626" w:rsidR="00FA672D" w:rsidRPr="00FA672D" w:rsidRDefault="00FA672D" w:rsidP="00FA672D">
      <w:pPr>
        <w:pStyle w:val="Default"/>
        <w:spacing w:line="480" w:lineRule="auto"/>
        <w:jc w:val="both"/>
        <w:rPr>
          <w:color w:val="auto"/>
        </w:rPr>
      </w:pPr>
      <w:r w:rsidRPr="00FA672D">
        <w:rPr>
          <w:color w:val="auto"/>
        </w:rPr>
        <w:t>Las aplicaciones de los modelos de simulación de cultivos pueden ser definidas como: aplicaciones estratégicas, aplicaciones tácticas y aplicaciones predictivas. En las aplicaciones estratégicas los modelos de simulación son corridos previos a la siembra para evaluar diferentes estrategias de manejo alternativo. En las aplicaciones tácticas los modelos de cultivos son corridos antes o durante el desarrollo del cultivo. Las aplicaciones estratégicas y tácticas proveen información para la toma de decisiones tanto para el campesino, los consultores, los directivos y otras personas ligadas directamente al manejo y la producción agrícola. Las aplicaciones predictivas pueden ser realizadas antes o durante el desarrollo del cultivo con el objetivo fundamental de predecir rendimientos, esta información puede ser usada a nivel de campo para la toma de decisiones o a nivel gubernamental para el desarrollo de políticas y las decisiones respecto a la seguridad alimentaria</w:t>
      </w:r>
      <w:r w:rsidR="00FC09C5">
        <w:rPr>
          <w:color w:val="auto"/>
        </w:rPr>
        <w:t xml:space="preserve"> </w:t>
      </w:r>
      <w:r w:rsidR="00FC09C5">
        <w:rPr>
          <w:color w:val="auto"/>
        </w:rPr>
        <w:fldChar w:fldCharType="begin"/>
      </w:r>
      <w:r w:rsidR="00FC09C5">
        <w:rPr>
          <w:color w:val="auto"/>
        </w:rPr>
        <w:instrText xml:space="preserve"> ADDIN ZOTERO_ITEM CSL_CITATION {"citationID":"obfIvWoS","properties":{"formattedCitation":"(Hoogenboom, 2000)","plainCitation":"(Hoogenboom, 2000)","noteIndex":0},"citationItems":[{"id":121,"uris":["http://zotero.org/users/local/NeejuBUy/items/I5VD7YK2"],"itemData":{"id":121,"type":"article-journal","abstract":"Weather has a signiﬁcant impact on crop growth and development. This paper presents an overview of crop modeling and applications of crop models, and the signiﬁcance of weather related to these applications. To account for the impact of weather and climate variability on crop production, agrometeorological variables are one of the key inputs required for the operation of crop simulation models. These include maximum and minimum air temperature, total solar radiation, and total rainfall. Most models use daily data as input, because variables at a smaller time scale are usually unavailable for most locations. It is important to deﬁne standard ﬁle formats for weather and other input data; this will expand the applicability of weather data by different models. Issues related to missing variables and data, as well as locations for which no data are available, need to be addressed for model applications, as it can affect the accuracy of the simulations. Weather generators can be used to stochastically generate daily data when data are missing or long-term historical data are unavailable. However, the use of observed weather data for model input will provide more precise crop yield simulations, especially for tropical regions. Many of the crop models have been applied towards strategic and tactical management decision making as well as yield forecasting. The predicted variability of crop yield and related variables as well as natural resource use is mainly due to the short- and long-term variation of weather and climate conditions. The results produced by the models can be used to make appropriate management decisions and to provide farmers and others with alternative options for their farming system. The crop models have been used extensively to study the impact of climate change on agricultural production and food security. Recently, they have also been applied towards the impact of climate variability and the effect of El Niño/Southern Oscillation (ENSO) on agricultural production and food security. It is expected that, with the increased availability of computers, the use of crop models by farmers and consultants as well as policy and decision makers will increase. Weather data in the form of historical data or observations made during the current growing season, and short-, medium-, and long-term weather forecasts will play a critical role in these applications. © 2000 Elsevier Science B.V. All rights reserved.","container-title":"Agricultural and Forest Meteorology","DOI":"10.1016/S0168-1923(00)00108-8","ISSN":"01681923","journalAbbreviation":"Agricultural and Forest Meteorology","language":"en","page":"137-157","source":"DOI.org (Crossref)","title":"Contribution of agrometeorology to the simulation of crop production and its applications","volume":"103","author":[{"family":"Hoogenboom","given":"Gerrit"}],"issued":{"date-parts":[["2000"]]}}}],"schema":"https://github.com/citation-style-language/schema/raw/master/csl-citation.json"} </w:instrText>
      </w:r>
      <w:r w:rsidR="00FC09C5">
        <w:rPr>
          <w:color w:val="auto"/>
        </w:rPr>
        <w:fldChar w:fldCharType="separate"/>
      </w:r>
      <w:r w:rsidR="00DF51F6" w:rsidRPr="00DF51F6">
        <w:t>(Hoogenboom, 2000)</w:t>
      </w:r>
      <w:r w:rsidR="00FC09C5">
        <w:rPr>
          <w:color w:val="auto"/>
        </w:rPr>
        <w:fldChar w:fldCharType="end"/>
      </w:r>
      <w:r w:rsidRPr="00FA672D">
        <w:rPr>
          <w:color w:val="auto"/>
        </w:rPr>
        <w:t xml:space="preserve">. </w:t>
      </w:r>
    </w:p>
    <w:p w14:paraId="1DF07FB3" w14:textId="53DFA954" w:rsidR="00FA672D" w:rsidRPr="00FA672D" w:rsidRDefault="00FA672D" w:rsidP="00FA672D">
      <w:pPr>
        <w:pStyle w:val="Default"/>
        <w:spacing w:line="480" w:lineRule="auto"/>
        <w:jc w:val="both"/>
        <w:rPr>
          <w:color w:val="auto"/>
        </w:rPr>
      </w:pPr>
      <w:r w:rsidRPr="00FA672D">
        <w:rPr>
          <w:color w:val="auto"/>
        </w:rPr>
        <w:t xml:space="preserve">Por otro lado, los modelos de simulación son herramientas que utilizan información obtenida a través de experiencias anteriores y permiten proyectar los </w:t>
      </w:r>
      <w:r w:rsidRPr="00FA672D">
        <w:rPr>
          <w:color w:val="auto"/>
        </w:rPr>
        <w:lastRenderedPageBreak/>
        <w:t xml:space="preserve">resultados físicos y económicos, </w:t>
      </w:r>
      <w:r w:rsidR="001772A3">
        <w:rPr>
          <w:color w:val="auto"/>
        </w:rPr>
        <w:t xml:space="preserve">al tener </w:t>
      </w:r>
      <w:r w:rsidRPr="00FA672D">
        <w:rPr>
          <w:color w:val="auto"/>
        </w:rPr>
        <w:t xml:space="preserve">en cuenta todos los factores que interactúan en un determinado ambiente. </w:t>
      </w:r>
    </w:p>
    <w:p w14:paraId="2E5FC873" w14:textId="71FF2691" w:rsidR="00FA672D" w:rsidRPr="00FA672D" w:rsidRDefault="00FA672D" w:rsidP="00FA672D">
      <w:pPr>
        <w:pStyle w:val="Default"/>
        <w:spacing w:line="480" w:lineRule="auto"/>
        <w:jc w:val="both"/>
        <w:rPr>
          <w:color w:val="auto"/>
        </w:rPr>
      </w:pPr>
      <w:r w:rsidRPr="00FA672D">
        <w:rPr>
          <w:color w:val="auto"/>
        </w:rPr>
        <w:t xml:space="preserve">Los continuos avances de la informática han permitido crear innumerables aplicaciones en todos los niveles, </w:t>
      </w:r>
      <w:r w:rsidR="001772A3">
        <w:rPr>
          <w:color w:val="auto"/>
        </w:rPr>
        <w:t>lo cual hace que</w:t>
      </w:r>
      <w:r w:rsidRPr="00FA672D">
        <w:rPr>
          <w:color w:val="auto"/>
        </w:rPr>
        <w:t xml:space="preserve"> los modelos de simulación </w:t>
      </w:r>
      <w:r w:rsidR="001772A3">
        <w:rPr>
          <w:color w:val="auto"/>
        </w:rPr>
        <w:t xml:space="preserve">se conviertan en </w:t>
      </w:r>
      <w:r w:rsidRPr="00FA672D">
        <w:rPr>
          <w:color w:val="auto"/>
        </w:rPr>
        <w:t>una herramienta de trabajo fundamental, según</w:t>
      </w:r>
      <w:r w:rsidR="00FC09C5">
        <w:rPr>
          <w:color w:val="auto"/>
        </w:rPr>
        <w:t xml:space="preserve"> </w:t>
      </w:r>
      <w:r w:rsidR="00FC09C5">
        <w:rPr>
          <w:color w:val="auto"/>
        </w:rPr>
        <w:fldChar w:fldCharType="begin"/>
      </w:r>
      <w:r w:rsidR="008E079F">
        <w:rPr>
          <w:color w:val="auto"/>
        </w:rPr>
        <w:instrText xml:space="preserve"> ADDIN ZOTERO_ITEM CSL_CITATION {"citationID":"ArswQDEp","properties":{"formattedCitation":"(Marshall, 2007)","plainCitation":"(Marshall, 2007)","dontUpdate":true,"noteIndex":0},"citationItems":[{"id":232,"uris":["http://zotero.org/users/local/NeejuBUy/items/EDBHGDSQ"],"itemData":{"id":232,"type":"chapter","container-title":"Potato Biology and Biotechnology","event-place":"Amsterdam","page":"777–800","publisher":"Elsevier Science","publisher-place":"Amsterdam","title":"Chapter 36 - Decision Support Systems in Potato Production","author":[{"family":"Marshall","given":"B"}],"issued":{"date-parts":[["2007"]]}}}],"schema":"https://github.com/citation-style-language/schema/raw/master/csl-citation.json"} </w:instrText>
      </w:r>
      <w:r w:rsidR="00FC09C5">
        <w:rPr>
          <w:color w:val="auto"/>
        </w:rPr>
        <w:fldChar w:fldCharType="separate"/>
      </w:r>
      <w:r w:rsidR="00552BC1">
        <w:t>Marshall</w:t>
      </w:r>
      <w:r w:rsidR="00DF51F6" w:rsidRPr="00DF51F6">
        <w:t xml:space="preserve"> </w:t>
      </w:r>
      <w:r w:rsidR="00552BC1">
        <w:t>(</w:t>
      </w:r>
      <w:r w:rsidR="00DF51F6" w:rsidRPr="00DF51F6">
        <w:t>2007)</w:t>
      </w:r>
      <w:r w:rsidR="00FC09C5">
        <w:rPr>
          <w:color w:val="auto"/>
        </w:rPr>
        <w:fldChar w:fldCharType="end"/>
      </w:r>
      <w:r w:rsidRPr="00FA672D">
        <w:rPr>
          <w:color w:val="auto"/>
        </w:rPr>
        <w:t>. El número y los tipos de modelos de cultivo informados por la bibliografía son bastante grandes; no sorprende que no exista un modelo de cultivo universal que se pueda adaptar a los diferentes sistemas, objetivos, procesos y condiciones ambientales. Existen modelos de simulación de cultivos específicos para un cultivo, por ejemplo, los modelos CERES-</w:t>
      </w:r>
      <w:proofErr w:type="spellStart"/>
      <w:r w:rsidRPr="00FA672D">
        <w:rPr>
          <w:color w:val="auto"/>
        </w:rPr>
        <w:t>Wheat</w:t>
      </w:r>
      <w:proofErr w:type="spellEnd"/>
      <w:r w:rsidR="00FC09C5">
        <w:rPr>
          <w:color w:val="auto"/>
        </w:rPr>
        <w:t xml:space="preserve"> </w:t>
      </w:r>
      <w:r w:rsidR="00FC09C5">
        <w:rPr>
          <w:color w:val="auto"/>
        </w:rPr>
        <w:fldChar w:fldCharType="begin"/>
      </w:r>
      <w:r w:rsidR="008E079F">
        <w:rPr>
          <w:color w:val="auto"/>
        </w:rPr>
        <w:instrText xml:space="preserve"> ADDIN ZOTERO_ITEM CSL_CITATION {"citationID":"ZOSnBxmX","properties":{"formattedCitation":"(Hodges &amp; Ritchie, 1991)","plainCitation":"(Hodges &amp; Ritchie, 1991)","dontUpdate":true,"noteIndex":0},"citationItems":[{"id":217,"uris":["http://zotero.org/users/local/NeejuBUy/items/EIU9W22R"],"itemData":{"id":217,"type":"chapter","container-title":"Predicting crop phenology","ISBN":"0-8493-6745-X","page":"133–141","publisher":"CRC Press","title":"The CERES-Wheat phenology model","author":[{"family":"Hodges","given":"T"},{"family":"Ritchie","given":"JT"}],"issued":{"date-parts":[["1991"]]}}}],"schema":"https://github.com/citation-style-language/schema/raw/master/csl-citation.json"} </w:instrText>
      </w:r>
      <w:r w:rsidR="00FC09C5">
        <w:rPr>
          <w:color w:val="auto"/>
        </w:rPr>
        <w:fldChar w:fldCharType="separate"/>
      </w:r>
      <w:r w:rsidR="00DF51F6" w:rsidRPr="00DF51F6">
        <w:t xml:space="preserve">(Hodges </w:t>
      </w:r>
      <w:r w:rsidR="00E63F7C">
        <w:t>y</w:t>
      </w:r>
      <w:r w:rsidR="00DF51F6" w:rsidRPr="00DF51F6">
        <w:t xml:space="preserve"> Ritchie, 1991)</w:t>
      </w:r>
      <w:r w:rsidR="00FC09C5">
        <w:rPr>
          <w:color w:val="auto"/>
        </w:rPr>
        <w:fldChar w:fldCharType="end"/>
      </w:r>
      <w:r w:rsidRPr="00FA672D">
        <w:rPr>
          <w:color w:val="auto"/>
        </w:rPr>
        <w:t xml:space="preserve"> y CERES-</w:t>
      </w:r>
      <w:proofErr w:type="spellStart"/>
      <w:r w:rsidRPr="00FA672D">
        <w:rPr>
          <w:color w:val="auto"/>
        </w:rPr>
        <w:t>Maize</w:t>
      </w:r>
      <w:proofErr w:type="spellEnd"/>
      <w:r w:rsidR="00FC09C5">
        <w:rPr>
          <w:color w:val="auto"/>
        </w:rPr>
        <w:t xml:space="preserve"> </w:t>
      </w:r>
      <w:r w:rsidR="00FC09C5">
        <w:rPr>
          <w:color w:val="auto"/>
        </w:rPr>
        <w:fldChar w:fldCharType="begin"/>
      </w:r>
      <w:r w:rsidR="00DF51F6">
        <w:rPr>
          <w:color w:val="auto"/>
        </w:rPr>
        <w:instrText xml:space="preserve"> ADDIN ZOTERO_ITEM CSL_CITATION {"citationID":"ihNlps9f","properties":{"formattedCitation":"(Ritchie et\\uc0\\u160{}al., 1989)","plainCitation":"(Ritchie et al., 1989)","noteIndex":0},"citationItems":[{"id":250,"uris":["http://zotero.org/users/local/NeejuBUy/items/IVW7NJIE"],"itemData":{"id":250,"type":"book","edition":"Second Edition","event-place":"Alabama, USA","publisher":"International Fertilizer Development Center, Muscle Shoals","publisher-place":"Alabama, USA","title":"A user’s guide to CERES-Maize V2.10","author":[{"family":"Ritchie","given":"JT"},{"family":"Singh","given":"U"},{"family":"Godwin","given":"D"},{"family":"Hunt","given":"LA"}],"issued":{"date-parts":[["1989"]]}}}],"schema":"https://github.com/citation-style-language/schema/raw/master/csl-citation.json"} </w:instrText>
      </w:r>
      <w:r w:rsidR="00FC09C5">
        <w:rPr>
          <w:color w:val="auto"/>
        </w:rPr>
        <w:fldChar w:fldCharType="separate"/>
      </w:r>
      <w:r w:rsidR="00DF51F6" w:rsidRPr="00DF51F6">
        <w:t xml:space="preserve">(Ritchie </w:t>
      </w:r>
      <w:r w:rsidR="00DF51F6" w:rsidRPr="003039B4">
        <w:rPr>
          <w:i/>
        </w:rPr>
        <w:t>et al</w:t>
      </w:r>
      <w:r w:rsidR="00DF51F6" w:rsidRPr="00DF51F6">
        <w:t>., 1989)</w:t>
      </w:r>
      <w:r w:rsidR="00FC09C5">
        <w:rPr>
          <w:color w:val="auto"/>
        </w:rPr>
        <w:fldChar w:fldCharType="end"/>
      </w:r>
      <w:r w:rsidRPr="00FA672D">
        <w:rPr>
          <w:color w:val="auto"/>
        </w:rPr>
        <w:t xml:space="preserve">, para trigo y maíz, respectivamente. </w:t>
      </w:r>
    </w:p>
    <w:p w14:paraId="2B99B620" w14:textId="12C5EACF" w:rsidR="00FA672D" w:rsidRPr="00E62BAA" w:rsidRDefault="00FA672D" w:rsidP="00FA672D">
      <w:pPr>
        <w:pStyle w:val="Default"/>
        <w:spacing w:line="480" w:lineRule="auto"/>
        <w:jc w:val="both"/>
        <w:rPr>
          <w:color w:val="auto"/>
        </w:rPr>
      </w:pPr>
      <w:r w:rsidRPr="00FA672D">
        <w:rPr>
          <w:color w:val="auto"/>
        </w:rPr>
        <w:t>Por otro lado, pueden ser modelos genéricos. Estos se aplican a varias especies mediante la utilización de parámetros específicos para cada cultivo. Algunos de estos modelos son DSSAT</w:t>
      </w:r>
      <w:r w:rsidR="00FC09C5">
        <w:rPr>
          <w:color w:val="auto"/>
        </w:rPr>
        <w:t xml:space="preserve"> </w:t>
      </w:r>
      <w:r w:rsidR="00FC09C5">
        <w:rPr>
          <w:color w:val="auto"/>
        </w:rPr>
        <w:fldChar w:fldCharType="begin"/>
      </w:r>
      <w:r w:rsidR="00DF51F6">
        <w:rPr>
          <w:color w:val="auto"/>
        </w:rPr>
        <w:instrText xml:space="preserve"> ADDIN ZOTERO_ITEM CSL_CITATION {"citationID":"vRRhUSyF","properties":{"formattedCitation":"(J. Jones et\\uc0\\u160{}al., 2003)","plainCitation":"(J. Jones et al., 2003)","noteIndex":0},"citationItems":[{"id":116,"uris":["http://zotero.org/users/local/NeejuBUy/items/I3K3X74X"],"itemData":{"id":116,"type":"article-journal","abstract":"The decision support system for agrotechnology transfer (DSSAT) has been in use for the last 15 years by researchers worldwide. This package incorporates models of 16 different crops with software that facilitates the evaluation and application of the crop models for different purposes. Over the last few years, it has become increasingly difficult to maintain the DSSAT crop models, partly due to fact that there were different sets of computer code for different crops with little attention to software design at the level of crop models themselves. Thus, the DSSAT crop models have been re-designed and programmed to facilitate more efficient incorporation of new scientific advances, applications, documentation and maintenance. The basis for the new DSSAT cropping system model (CSM) design is a modular structure in which components separate along scientific discipline lines and are structured to allow easy replacement or addition of modules. It has one Soil module, a Crop Template module which can simulate different crops by defining species input files, an interface to add individual crop models if they have the same design and interface, a Weather module, and a module for dealing with competition for light and water among the soil, plants, and atmosphere. It is also designed for incorporation into various application packages, ranging from those that help researchers adapt and test the CSM to those that operate the DSSAT Á/CSM to simulate production over time and space for different purposes. In this paper, we describe this new DSSAT Á/CSM design as well as approaches used to model the primary scientific components (soil, crop, weather, and management). In addition, the paper describes data requirements and methods used for model evaluation. We provide an overview of the hundreds of published studies in which the DSSAT crop models have been used for various applications. The benefits of the new, re-designed DSSAT Á/CSM will provide considerable opportunities to its developers and others in the scientific community for greater cooperation in interdisciplinary research and in the application of knowledge to solve problems at field, farm, and higher levels.","container-title":"European Journal of Agronomy","DOI":"10.1016/S1161-0301(02)00107-7","ISSN":"11610301","journalAbbreviation":"European Journal of Agronomy","language":"en","page":"235-265","source":"DOI.org (Crossref)","title":"The DSSAT cropping system model","volume":"18","author":[{"family":"Jones","given":"JW"},{"family":"Hoogenboom","given":"G"},{"family":"Porter","given":"CH"},{"family":"Boote","given":"KJ"},{"family":"Batchelor","given":"W.D"},{"family":"Hunt","given":"LA"},{"family":"Wilkens","given":"PW"},{"family":"Singh","given":"U"},{"family":"Gijsman","given":"AJ"},{"family":"Ritchie","given":"JT"}],"issued":{"date-parts":[["2003"]]}}}],"schema":"https://github.com/citation-style-language/schema/raw/master/csl-citation.json"} </w:instrText>
      </w:r>
      <w:r w:rsidR="00FC09C5">
        <w:rPr>
          <w:color w:val="auto"/>
        </w:rPr>
        <w:fldChar w:fldCharType="separate"/>
      </w:r>
      <w:r w:rsidR="00DF51F6" w:rsidRPr="00DF51F6">
        <w:t xml:space="preserve">(J. Jones </w:t>
      </w:r>
      <w:r w:rsidR="00DF51F6" w:rsidRPr="003039B4">
        <w:rPr>
          <w:i/>
        </w:rPr>
        <w:t>et al</w:t>
      </w:r>
      <w:r w:rsidR="00DF51F6" w:rsidRPr="00DF51F6">
        <w:t>., 2003)</w:t>
      </w:r>
      <w:r w:rsidR="00FC09C5">
        <w:rPr>
          <w:color w:val="auto"/>
        </w:rPr>
        <w:fldChar w:fldCharType="end"/>
      </w:r>
      <w:r w:rsidRPr="00FA672D">
        <w:rPr>
          <w:color w:val="auto"/>
        </w:rPr>
        <w:t>, EPIC</w:t>
      </w:r>
      <w:r w:rsidR="00FC09C5">
        <w:rPr>
          <w:color w:val="auto"/>
        </w:rPr>
        <w:t xml:space="preserve"> </w:t>
      </w:r>
      <w:r w:rsidR="00FC09C5">
        <w:rPr>
          <w:color w:val="auto"/>
        </w:rPr>
        <w:fldChar w:fldCharType="begin"/>
      </w:r>
      <w:r w:rsidR="00DF51F6">
        <w:rPr>
          <w:color w:val="auto"/>
        </w:rPr>
        <w:instrText xml:space="preserve"> ADDIN ZOTERO_ITEM CSL_CITATION {"citationID":"6fbhHQDP","properties":{"formattedCitation":"(C. Jones et\\uc0\\u160{}al., 1991)","plainCitation":"(C. Jones et al., 1991)","noteIndex":0},"citationItems":[{"id":117,"uris":["http://zotero.org/users/local/NeejuBUy/items/55AKZCEB"],"itemData":{"id":117,"type":"article-journal","container-title":"Agricultural Systems","DOI":"10.1016/0308-521X(91)90057-H","ISSN":"0308521X","journalAbbreviation":"Agricultural Systems","language":"en","page":"341-350","source":"DOI.org (Crossref)","title":"EPIC: An operational model for evaluation of agricultural sustainability","title-short":"EPIC","volume":"37","author":[{"family":"Jones","given":"CA"},{"family":"Dyke","given":"PT"},{"family":"Williams","given":"JR"},{"family":"Kiniry","given":"JR"},{"family":"Benson","given":"VW"},{"family":"Griggs","given":"RH"}],"issued":{"date-parts":[["1991"]]}}}],"schema":"https://github.com/citation-style-language/schema/raw/master/csl-citation.json"} </w:instrText>
      </w:r>
      <w:r w:rsidR="00FC09C5">
        <w:rPr>
          <w:color w:val="auto"/>
        </w:rPr>
        <w:fldChar w:fldCharType="separate"/>
      </w:r>
      <w:r w:rsidR="00DF51F6" w:rsidRPr="00DF51F6">
        <w:t xml:space="preserve">(C. Jones </w:t>
      </w:r>
      <w:r w:rsidR="00DF51F6" w:rsidRPr="003039B4">
        <w:rPr>
          <w:i/>
        </w:rPr>
        <w:t>et al</w:t>
      </w:r>
      <w:r w:rsidR="00DF51F6" w:rsidRPr="00DF51F6">
        <w:t>., 1991)</w:t>
      </w:r>
      <w:r w:rsidR="00FC09C5">
        <w:rPr>
          <w:color w:val="auto"/>
        </w:rPr>
        <w:fldChar w:fldCharType="end"/>
      </w:r>
      <w:r w:rsidRPr="00FA672D">
        <w:rPr>
          <w:color w:val="auto"/>
        </w:rPr>
        <w:t>, CROPSYST</w:t>
      </w:r>
      <w:r w:rsidR="00FC09C5">
        <w:rPr>
          <w:color w:val="auto"/>
        </w:rPr>
        <w:t xml:space="preserve"> </w:t>
      </w:r>
      <w:r w:rsidR="00FC09C5">
        <w:rPr>
          <w:color w:val="auto"/>
        </w:rPr>
        <w:fldChar w:fldCharType="begin"/>
      </w:r>
      <w:r w:rsidR="00DF51F6">
        <w:rPr>
          <w:color w:val="auto"/>
        </w:rPr>
        <w:instrText xml:space="preserve"> ADDIN ZOTERO_ITEM CSL_CITATION {"citationID":"MJUC1BXT","properties":{"formattedCitation":"(St\\uc0\\u246{}ckle et\\uc0\\u160{}al., 2003)","plainCitation":"(Stöckle et al., 2003)","noteIndex":0},"citationItems":[{"id":87,"uris":["http://zotero.org/users/local/NeejuBUy/items/7R5MEI9Z"],"itemData":{"id":87,"type":"article-journal","abstract":"CropSyst is a multi-year, multi-crop, daily time step cropping systems simulation model developed to serve as an analytical tool to study the effect of climate, soils, and management on cropping systems productivity and the environment. CropSyst simulates the soil water and nitrogen budgets, crop growth and development, crop yield, residue production and decomposition, soil erosion by water, and salinity. The development of CropSyst started in the early 1990s, evolving to a suite of programs including a cropping systems simulator (CropSyst), a weather generator (ClimGen), GIS-CropSyst cooperator program (ArcCS), a watershed model (CropSyst Watershed), and several miscellaneous utility programs. CropSyst and associated programs can be downloaded free of charge over the Internet. One key feature of CropSyst is the implementation of a generic crop simulator that enables the simulation of both yearly and multi-year crops and crop rotations via a single set of parameters. Simulations can last a fraction of a year to hundreds of years. The model has been evaluated in many world locations by comparing model estimates to data collected in field experiments. CropSyst has been applied to perform risk and economic analyses of scenarios involving different cropping systems, management options, and soil and climatic conditions. An extensive list of references related to model development, evaluation, and application is provided.","container-title":"European Journal of Agronomy","DOI":"10.1016/S1161-0301(02)00109-0","ISSN":"11610301","journalAbbreviation":"European Journal of Agronomy","language":"en","page":"289-307","source":"DOI.org (Crossref)","title":"CropSyst, a cropping systems simulation model","volume":"18","author":[{"family":"Stöckle","given":"Claudio"},{"family":"Donatelli","given":"Marcello"},{"family":"Nelson","given":"Roger"}],"issued":{"date-parts":[["2003"]]}}}],"schema":"https://github.com/citation-style-language/schema/raw/master/csl-citation.json"} </w:instrText>
      </w:r>
      <w:r w:rsidR="00FC09C5">
        <w:rPr>
          <w:color w:val="auto"/>
        </w:rPr>
        <w:fldChar w:fldCharType="separate"/>
      </w:r>
      <w:r w:rsidR="00DF51F6" w:rsidRPr="00E62BAA">
        <w:t xml:space="preserve">(Stöckle </w:t>
      </w:r>
      <w:r w:rsidR="00DF51F6" w:rsidRPr="00E62BAA">
        <w:rPr>
          <w:i/>
        </w:rPr>
        <w:t>et al</w:t>
      </w:r>
      <w:r w:rsidR="00DF51F6" w:rsidRPr="00E62BAA">
        <w:t>., 2003)</w:t>
      </w:r>
      <w:r w:rsidR="00FC09C5">
        <w:rPr>
          <w:color w:val="auto"/>
        </w:rPr>
        <w:fldChar w:fldCharType="end"/>
      </w:r>
      <w:r w:rsidRPr="00E62BAA">
        <w:rPr>
          <w:color w:val="auto"/>
        </w:rPr>
        <w:t>, APSIM</w:t>
      </w:r>
      <w:r w:rsidR="00FC09C5" w:rsidRPr="00E62BAA">
        <w:rPr>
          <w:color w:val="auto"/>
        </w:rPr>
        <w:t xml:space="preserve"> </w:t>
      </w:r>
      <w:r w:rsidR="00FC09C5">
        <w:rPr>
          <w:color w:val="auto"/>
        </w:rPr>
        <w:fldChar w:fldCharType="begin"/>
      </w:r>
      <w:r w:rsidR="00DF51F6" w:rsidRPr="00E62BAA">
        <w:rPr>
          <w:color w:val="auto"/>
        </w:rPr>
        <w:instrText xml:space="preserve"> ADDIN ZOTERO_ITEM CSL_CITATION {"citationID":"VD6GC9Ha","properties":{"formattedCitation":"(Keating et\\uc0\\u160{}al., 2003)","plainCitation":"(Keating et al., 2003)","noteIndex":0},"citationItems":[{"id":115,"uris":["http://zotero.org/users/local/NeejuBUy/items/GGYWJTMS"],"itemData":{"id":115,"type":"article-journal","abstract":"The Agricultural Production Systems Simulator (APSIM) is a modular modelling framework that has been developed by the Agricultural Production Systems Research Unit in Australia. APSIM was developed to simulate biophysical process in farming systems, in particular where there is interest in the economic and ecological outcomes of management practice in the face of climatic risk. The paper outlines APSIM’s structure and provides details of the concepts behind the different plant, soil and management modules. These modules include a diverse range of crops, pastures and trees, soil processes including water balance, N and P transformations, soil pH, erosion and a full range of management controls. Reports of APSIM testing in a diverse range of systems and environments are summarised. An example of model performance in a long-term cropping systems trial is provided. APSIM has been used in a broad range of applications, including support for on-farm decision making, farming systems design for production or resource management objectives, assessment of the value of seasonal climate forecasting, analysis of supply chain issues in agribusiness activities, development of waste management guidelines, risk assessment for government policy making and as a guide to research and education activity. An extensive citation list for these model testing and application studies is provided.","container-title":"European Journal of Agronomy","DOI":"10.1016/S1161-0301(02)00108-9","ISSN":"11610301","journalAbbreviation":"European Journal of Agronomy","language":"en","page":"267-288","source":"DOI.org (Crossref)","title":"An overview of APSIM, a model designed for farming systems simulation","volume":"18","author":[{"family":"Keating","given":"B.A"},{"family":"Carberry","given":"P.S"},{"family":"Hammer","given":"G.L"},{"family":"Probert","given":"M.E"},{"family":"Robertson","given":"M.J"},{"family":"Holzworth","given":"D"},{"family":"Huth","given":"N.I"},{"family":"Hargreaves","given":"J.N.G"},{"family":"Meinke","given":"H"},{"family":"Hochman","given":"Z"},{"family":"McLean","given":"G"},{"family":"Verburg","given":"K"},{"family":"Snow","given":"V"},{"family":"Dimes","given":"J.P"},{"family":"Silburn","given":"M"},{"family":"Wang","given":"E"},{"family":"Brown","given":"S"},{"family":"Bristow","given":"K.L"},{"family":"Asseng","given":"S"},{"family":"Chapman","given":"S"},{"family":"McCown","given":"R.L"},{"family":"Freebairn","given":"D.M"},{"family":"Smith","given":"C.J"}],"issued":{"date-parts":[["2003"]]}}}],"schema":"https://github.com/citation-style-language/schema/raw/master/csl-citation.json"} </w:instrText>
      </w:r>
      <w:r w:rsidR="00FC09C5">
        <w:rPr>
          <w:color w:val="auto"/>
        </w:rPr>
        <w:fldChar w:fldCharType="separate"/>
      </w:r>
      <w:r w:rsidR="00DF51F6" w:rsidRPr="00E62BAA">
        <w:t xml:space="preserve">(Keating </w:t>
      </w:r>
      <w:r w:rsidR="00DF51F6" w:rsidRPr="00E62BAA">
        <w:rPr>
          <w:i/>
        </w:rPr>
        <w:t>et a</w:t>
      </w:r>
      <w:r w:rsidR="00DF51F6" w:rsidRPr="00E62BAA">
        <w:t>l., 2003)</w:t>
      </w:r>
      <w:r w:rsidR="00FC09C5">
        <w:rPr>
          <w:color w:val="auto"/>
        </w:rPr>
        <w:fldChar w:fldCharType="end"/>
      </w:r>
      <w:r w:rsidRPr="00E62BAA">
        <w:rPr>
          <w:color w:val="auto"/>
        </w:rPr>
        <w:t xml:space="preserve"> y STICS</w:t>
      </w:r>
      <w:r w:rsidR="00FC09C5" w:rsidRPr="00E62BAA">
        <w:rPr>
          <w:color w:val="auto"/>
        </w:rPr>
        <w:t xml:space="preserve"> </w:t>
      </w:r>
      <w:r w:rsidR="00FC09C5">
        <w:rPr>
          <w:color w:val="auto"/>
        </w:rPr>
        <w:fldChar w:fldCharType="begin"/>
      </w:r>
      <w:r w:rsidR="00DF51F6" w:rsidRPr="00E62BAA">
        <w:rPr>
          <w:color w:val="auto"/>
        </w:rPr>
        <w:instrText xml:space="preserve"> ADDIN ZOTERO_ITEM CSL_CITATION {"citationID":"qaCWDoWS","properties":{"formattedCitation":"(Brisson et\\uc0\\u160{}al., 1998)","plainCitation":"(Brisson et al., 1998)","noteIndex":0},"citationItems":[{"id":193,"uris":["http://zotero.org/users/local/NeejuBUy/items/F9YL9RJ8"],"itemData":{"id":193,"type":"article-journal","container-title":"Agronomie","page":"311-346","title":"STICS: a generic model for the simulation of crops and their water and nitrogen balances. 1. Theory and parameterization applied to wheat and corn","volume":"18","author":[{"family":"Brisson","given":"Nadine"},{"family":"Mary","given":"Bruno"},{"family":"Ripoche","given":"Dominique"},{"family":"Jeuffroy","given":"Marie"},{"family":"Ruget","given":"Francoise"},{"family":"Nicoullaud","given":"Bernard"},{"family":"Gate","given":"Philippe"},{"family":"Devienne-Barret","given":"Florence"},{"family":"Antonioletti","given":"Rodrigo"},{"family":"Durr","given":"Carolyne"},{"family":"Richard","given":"Guy"},{"family":"Beaudoin","given":"Nicolas"},{"family":"Recous","given":"Sylvie"},{"family":"Tayot","given":"Xavier"},{"family":"Plenet","given":"Daniel"},{"family":"Cellier","given":"Pierre"},{"family":"Machet","given":"Jean-Marie"},{"family":"Meynard","given":"Jean Marc"},{"family":"Richard","given":"Delécolle"}],"issued":{"date-parts":[["1998"]]}}}],"schema":"https://github.com/citation-style-language/schema/raw/master/csl-citation.json"} </w:instrText>
      </w:r>
      <w:r w:rsidR="00FC09C5">
        <w:rPr>
          <w:color w:val="auto"/>
        </w:rPr>
        <w:fldChar w:fldCharType="separate"/>
      </w:r>
      <w:r w:rsidR="00DF51F6" w:rsidRPr="00E62BAA">
        <w:t xml:space="preserve">(Brisson </w:t>
      </w:r>
      <w:r w:rsidR="00DF51F6" w:rsidRPr="00E62BAA">
        <w:rPr>
          <w:i/>
        </w:rPr>
        <w:t>et al</w:t>
      </w:r>
      <w:r w:rsidR="00DF51F6" w:rsidRPr="00E62BAA">
        <w:t>., 1998)</w:t>
      </w:r>
      <w:r w:rsidR="00FC09C5">
        <w:rPr>
          <w:color w:val="auto"/>
        </w:rPr>
        <w:fldChar w:fldCharType="end"/>
      </w:r>
      <w:r w:rsidRPr="00E62BAA">
        <w:rPr>
          <w:color w:val="auto"/>
        </w:rPr>
        <w:t xml:space="preserve">, inclusive muchos de estos modelos son de libres acceso y utilización. </w:t>
      </w:r>
    </w:p>
    <w:p w14:paraId="42ECB501" w14:textId="77777777" w:rsidR="00FA672D" w:rsidRPr="00FA672D" w:rsidRDefault="00FA672D" w:rsidP="00FA672D">
      <w:pPr>
        <w:pStyle w:val="Ttulo2"/>
        <w:spacing w:before="0" w:line="480" w:lineRule="auto"/>
        <w:rPr>
          <w:rFonts w:ascii="Arial" w:hAnsi="Arial" w:cs="Arial"/>
          <w:color w:val="000000" w:themeColor="text1"/>
          <w:sz w:val="24"/>
          <w:szCs w:val="24"/>
        </w:rPr>
      </w:pPr>
      <w:bookmarkStart w:id="10" w:name="_Toc138712717"/>
      <w:bookmarkStart w:id="11" w:name="_Toc148350387"/>
      <w:r w:rsidRPr="00FA672D">
        <w:rPr>
          <w:rFonts w:ascii="Arial" w:hAnsi="Arial" w:cs="Arial"/>
          <w:color w:val="000000" w:themeColor="text1"/>
          <w:sz w:val="24"/>
          <w:szCs w:val="24"/>
        </w:rPr>
        <w:t>1.2 Modelo DSSAT</w:t>
      </w:r>
      <w:bookmarkEnd w:id="10"/>
      <w:bookmarkEnd w:id="11"/>
    </w:p>
    <w:p w14:paraId="0DE8B6DE" w14:textId="3A4503D1" w:rsidR="00FA672D" w:rsidRPr="00FA672D" w:rsidRDefault="00FA672D" w:rsidP="00FA672D">
      <w:pPr>
        <w:pStyle w:val="Default"/>
        <w:spacing w:line="480" w:lineRule="auto"/>
        <w:jc w:val="both"/>
        <w:rPr>
          <w:i/>
          <w:iCs/>
          <w:color w:val="auto"/>
        </w:rPr>
      </w:pPr>
      <w:r w:rsidRPr="00FA672D">
        <w:rPr>
          <w:color w:val="auto"/>
        </w:rPr>
        <w:t>La plataforma de simulación de cultivos de DSSAT es un producto obtenido de</w:t>
      </w:r>
      <w:r w:rsidR="002D5B4F">
        <w:rPr>
          <w:color w:val="auto"/>
        </w:rPr>
        <w:t xml:space="preserve"> la</w:t>
      </w:r>
      <w:r w:rsidR="002D5B4F" w:rsidRPr="002D5B4F">
        <w:rPr>
          <w:color w:val="auto"/>
        </w:rPr>
        <w:t xml:space="preserve"> Red Internacional de Sitios </w:t>
      </w:r>
      <w:proofErr w:type="spellStart"/>
      <w:r w:rsidR="002D5B4F" w:rsidRPr="002D5B4F">
        <w:rPr>
          <w:color w:val="auto"/>
        </w:rPr>
        <w:t>Benc</w:t>
      </w:r>
      <w:r w:rsidR="002D5B4F">
        <w:rPr>
          <w:color w:val="auto"/>
        </w:rPr>
        <w:t>h</w:t>
      </w:r>
      <w:r w:rsidR="002D5B4F" w:rsidRPr="002D5B4F">
        <w:rPr>
          <w:color w:val="auto"/>
        </w:rPr>
        <w:t>mark</w:t>
      </w:r>
      <w:proofErr w:type="spellEnd"/>
      <w:r w:rsidR="002D5B4F" w:rsidRPr="002D5B4F">
        <w:rPr>
          <w:color w:val="auto"/>
        </w:rPr>
        <w:t xml:space="preserve"> para la Transferencia de </w:t>
      </w:r>
      <w:proofErr w:type="spellStart"/>
      <w:r w:rsidR="002D5B4F" w:rsidRPr="002D5B4F">
        <w:rPr>
          <w:color w:val="auto"/>
        </w:rPr>
        <w:t>Agrotecnología</w:t>
      </w:r>
      <w:proofErr w:type="spellEnd"/>
      <w:r w:rsidRPr="00FA672D">
        <w:rPr>
          <w:color w:val="auto"/>
        </w:rPr>
        <w:t xml:space="preserve"> </w:t>
      </w:r>
      <w:r w:rsidR="002D5B4F">
        <w:rPr>
          <w:color w:val="auto"/>
        </w:rPr>
        <w:t>(</w:t>
      </w:r>
      <w:r w:rsidRPr="00FA672D">
        <w:rPr>
          <w:color w:val="auto"/>
        </w:rPr>
        <w:t>IBSNAT</w:t>
      </w:r>
      <w:r w:rsidR="002D5B4F">
        <w:rPr>
          <w:color w:val="auto"/>
        </w:rPr>
        <w:t>)</w:t>
      </w:r>
      <w:r w:rsidRPr="00FA672D">
        <w:rPr>
          <w:color w:val="auto"/>
        </w:rPr>
        <w:t xml:space="preserve"> iniciado en 1982 para facilitar la aplicación de un conjunto de modelos de cultivo en un sistema de investigación agronómica</w:t>
      </w:r>
      <w:r w:rsidR="00FC09C5">
        <w:rPr>
          <w:color w:val="auto"/>
        </w:rPr>
        <w:t xml:space="preserve"> </w:t>
      </w:r>
      <w:r w:rsidR="00FC09C5">
        <w:rPr>
          <w:color w:val="auto"/>
        </w:rPr>
        <w:fldChar w:fldCharType="begin"/>
      </w:r>
      <w:r w:rsidR="00DF51F6">
        <w:rPr>
          <w:color w:val="auto"/>
        </w:rPr>
        <w:instrText xml:space="preserve"> ADDIN ZOTERO_ITEM CSL_CITATION {"citationID":"mMUIWqDa","properties":{"formattedCitation":"(J. Jones et\\uc0\\u160{}al., 2003)","plainCitation":"(J. Jones et al., 2003)","noteIndex":0},"citationItems":[{"id":116,"uris":["http://zotero.org/users/local/NeejuBUy/items/I3K3X74X"],"itemData":{"id":116,"type":"article-journal","abstract":"The decision support system for agrotechnology transfer (DSSAT) has been in use for the last 15 years by researchers worldwide. This package incorporates models of 16 different crops with software that facilitates the evaluation and application of the crop models for different purposes. Over the last few years, it has become increasingly difficult to maintain the DSSAT crop models, partly due to fact that there were different sets of computer code for different crops with little attention to software design at the level of crop models themselves. Thus, the DSSAT crop models have been re-designed and programmed to facilitate more efficient incorporation of new scientific advances, applications, documentation and maintenance. The basis for the new DSSAT cropping system model (CSM) design is a modular structure in which components separate along scientific discipline lines and are structured to allow easy replacement or addition of modules. It has one Soil module, a Crop Template module which can simulate different crops by defining species input files, an interface to add individual crop models if they have the same design and interface, a Weather module, and a module for dealing with competition for light and water among the soil, plants, and atmosphere. It is also designed for incorporation into various application packages, ranging from those that help researchers adapt and test the CSM to those that operate the DSSAT Á/CSM to simulate production over time and space for different purposes. In this paper, we describe this new DSSAT Á/CSM design as well as approaches used to model the primary scientific components (soil, crop, weather, and management). In addition, the paper describes data requirements and methods used for model evaluation. We provide an overview of the hundreds of published studies in which the DSSAT crop models have been used for various applications. The benefits of the new, re-designed DSSAT Á/CSM will provide considerable opportunities to its developers and others in the scientific community for greater cooperation in interdisciplinary research and in the application of knowledge to solve problems at field, farm, and higher levels.","container-title":"European Journal of Agronomy","DOI":"10.1016/S1161-0301(02)00107-7","ISSN":"11610301","journalAbbreviation":"European Journal of Agronomy","language":"en","page":"235-265","source":"DOI.org (Crossref)","title":"The DSSAT cropping system model","volume":"18","author":[{"family":"Jones","given":"JW"},{"family":"Hoogenboom","given":"G"},{"family":"Porter","given":"CH"},{"family":"Boote","given":"KJ"},{"family":"Batchelor","given":"W.D"},{"family":"Hunt","given":"LA"},{"family":"Wilkens","given":"PW"},{"family":"Singh","given":"U"},{"family":"Gijsman","given":"AJ"},{"family":"Ritchie","given":"JT"}],"issued":{"date-parts":[["2003"]]}}}],"schema":"https://github.com/citation-style-language/schema/raw/master/csl-citation.json"} </w:instrText>
      </w:r>
      <w:r w:rsidR="00FC09C5">
        <w:rPr>
          <w:color w:val="auto"/>
        </w:rPr>
        <w:fldChar w:fldCharType="separate"/>
      </w:r>
      <w:r w:rsidR="00DF51F6" w:rsidRPr="00DF51F6">
        <w:t xml:space="preserve">(J. Jones </w:t>
      </w:r>
      <w:r w:rsidR="00DF51F6" w:rsidRPr="003039B4">
        <w:rPr>
          <w:i/>
        </w:rPr>
        <w:t>et al</w:t>
      </w:r>
      <w:r w:rsidR="00DF51F6" w:rsidRPr="00DF51F6">
        <w:t>., 2003)</w:t>
      </w:r>
      <w:r w:rsidR="00FC09C5">
        <w:rPr>
          <w:color w:val="auto"/>
        </w:rPr>
        <w:fldChar w:fldCharType="end"/>
      </w:r>
      <w:r w:rsidRPr="00FA672D">
        <w:rPr>
          <w:i/>
          <w:iCs/>
          <w:color w:val="auto"/>
        </w:rPr>
        <w:t xml:space="preserve">. </w:t>
      </w:r>
      <w:r w:rsidRPr="00FA672D">
        <w:rPr>
          <w:color w:val="auto"/>
        </w:rPr>
        <w:t xml:space="preserve">Es un modelo comercial en el cual se integran modelos específicos desarrollados </w:t>
      </w:r>
      <w:r w:rsidRPr="00FA672D">
        <w:rPr>
          <w:color w:val="auto"/>
        </w:rPr>
        <w:lastRenderedPageBreak/>
        <w:t xml:space="preserve">independientemente para cada uno de los cultivos disponibles. Además, incluye herramientas y programas de utilidad para el manejo de suelos, recursos hídricos, clima, coeficientes genéticos, datos de cultivos y plagas. Es posible abordar el análisis de monocultivos en los cuales se pueden simular condiciones de rotación, interacciones con factores bióticos y abióticos, entre otros. </w:t>
      </w:r>
    </w:p>
    <w:p w14:paraId="33BC0B69" w14:textId="3E0D4FB5" w:rsidR="00FA672D" w:rsidRPr="00FA672D" w:rsidRDefault="00FA672D" w:rsidP="00FA672D">
      <w:pPr>
        <w:pStyle w:val="Default"/>
        <w:spacing w:line="480" w:lineRule="auto"/>
        <w:jc w:val="both"/>
        <w:rPr>
          <w:color w:val="auto"/>
        </w:rPr>
      </w:pPr>
      <w:r w:rsidRPr="00FA672D">
        <w:rPr>
          <w:color w:val="auto"/>
        </w:rPr>
        <w:t>Se ha utilizado cada vez más como una herramienta para comparar el rendimiento de diferentes sistemas de cultivo y para estudiar la agricultura de precisión en el marco de un sistema de apoyo a la decisión que automatiza las simulaciones al utilizar diferentes estrategias de manejo de cultivos</w:t>
      </w:r>
      <w:r w:rsidR="00FC09C5">
        <w:rPr>
          <w:color w:val="auto"/>
        </w:rPr>
        <w:t xml:space="preserve"> </w:t>
      </w:r>
      <w:r w:rsidR="00FC09C5">
        <w:rPr>
          <w:color w:val="auto"/>
        </w:rPr>
        <w:fldChar w:fldCharType="begin"/>
      </w:r>
      <w:r w:rsidR="00DF51F6">
        <w:rPr>
          <w:color w:val="auto"/>
        </w:rPr>
        <w:instrText xml:space="preserve"> ADDIN ZOTERO_ITEM CSL_CITATION {"citationID":"mt8xhKgE","properties":{"formattedCitation":"(Corbeels et\\uc0\\u160{}al., 2016)","plainCitation":"(Corbeels et al., 2016)","noteIndex":0},"citationItems":[{"id":190,"uris":["http://zotero.org/users/local/NeejuBUy/items/8379TQNS"],"itemData":{"id":190,"type":"article-journal","container-title":"European Journal of Agronomy","DOI":"10.1016/j.eja.2016.02.001","ISSN":"11610301","journalAbbreviation":"European Journal of Agronomy","language":"en","page":"41-53","source":"DOI.org (Crossref)","title":"Performance and sensitivity of the DSSAT crop growth model in simulating maize yield under conservation agriculture","volume":"76","author":[{"family":"Corbeels","given":"Marc"},{"family":"Chirat","given":"Guillaume"},{"family":"Messad","given":"Samir"},{"family":"Thierfelder","given":"Christian"}],"issued":{"date-parts":[["2016"]]}}}],"schema":"https://github.com/citation-style-language/schema/raw/master/csl-citation.json"} </w:instrText>
      </w:r>
      <w:r w:rsidR="00FC09C5">
        <w:rPr>
          <w:color w:val="auto"/>
        </w:rPr>
        <w:fldChar w:fldCharType="separate"/>
      </w:r>
      <w:r w:rsidR="00DF51F6" w:rsidRPr="00DF51F6">
        <w:t xml:space="preserve">(Corbeels </w:t>
      </w:r>
      <w:r w:rsidR="00DF51F6" w:rsidRPr="003039B4">
        <w:rPr>
          <w:i/>
        </w:rPr>
        <w:t>et al</w:t>
      </w:r>
      <w:r w:rsidR="00DF51F6" w:rsidRPr="00DF51F6">
        <w:t>., 2016)</w:t>
      </w:r>
      <w:r w:rsidR="00FC09C5">
        <w:rPr>
          <w:color w:val="auto"/>
        </w:rPr>
        <w:fldChar w:fldCharType="end"/>
      </w:r>
      <w:r w:rsidRPr="00FA672D">
        <w:rPr>
          <w:color w:val="auto"/>
        </w:rPr>
        <w:t>. Es necesario comprender que el comportamiento de crecimiento y el rendimiento de los principales cultivares, dependen principalmente, de los coeficientes genéticos de una variedad particular. Para este propósito, existe la necesidad de calibrar y evaluar el modelo DSSAT para su aplicación posterior en los estudios de evaluación de impacto del cambio climático, evaluación de riesgos y determinar estrategias de manejo debido a su capacidad para predecir el crecimiento y el rendimiento de los cultivos</w:t>
      </w:r>
      <w:r w:rsidR="00FC09C5">
        <w:rPr>
          <w:color w:val="auto"/>
        </w:rPr>
        <w:t xml:space="preserve"> </w:t>
      </w:r>
      <w:r w:rsidR="00FC09C5">
        <w:rPr>
          <w:color w:val="auto"/>
        </w:rPr>
        <w:fldChar w:fldCharType="begin"/>
      </w:r>
      <w:r w:rsidR="00DF51F6">
        <w:rPr>
          <w:color w:val="auto"/>
        </w:rPr>
        <w:instrText xml:space="preserve"> ADDIN ZOTERO_ITEM CSL_CITATION {"citationID":"pQHiSbsW","properties":{"formattedCitation":"(Dias et\\uc0\\u160{}al., 2016)","plainCitation":"(Dias et al., 2016)","noteIndex":0},"citationItems":[{"id":75,"uris":["http://zotero.org/users/local/NeejuBUy/items/A8GPN2FZ"],"itemData":{"id":75,"type":"article-journal","abstract":"Changes of climate will be one of the deciding factors that affect for future food production in the world because crop growth is highly sensitive to any changes of climatic conditions. As the rice is staple food of Sri Lankans, it is essential to identify the impacts of climate changes on country’s rice production. This study was conducted to identify the yield and growth changes of most popular two rice varieties (At362 and Bg357) cultivated in Nilwala river basin at Yala season under the global climate change scenario Representative Concentrate Pathway (RCP) 8.5. The Decision Support System for Agro technology Transfer (DSSAT) software is used to forecast the rice yield for Yala season in mid-centuries. To simulate the rice yield DSSAT requires data sets of crop growth and management, daily weather data and soil data. Crop management data were obtained from an experiment which was conducted in Palatuwa area at Nilwala downstream in Matara district. Daily weather data were collected from Mapalana weather station and soil data were collected from wet zone soil classification. Model was calibrated using experimental data for Yala season 2014 and model was validated using collected data in Yala season 2013. Future yield was predicted using forecasted weather data under climate change scenario RCP 8.5 for Mapalana area. The results show that increasing temperature and solar radiation and decreasing rainfall in mid-centuries affects both yield and growth of rice. Grain yield in mid-centuries shows decreasing trend in both varieties by 25% to 35% than the yield at 2014 and growth period will be shorter than the present conditions.","container-title":"Procedia Food Science","DOI":"10.1016/j.profoo.2016.02.039","ISSN":"2211601X","journalAbbreviation":"Procedia Food Science","language":"en","page":"159-163","source":"DOI.org (Crossref)","title":"Application of DSSAT Crop Simulation Model to identify the changes of rice growth and yield in Nilwala River Basin for mid-centuries under changing climatic conditions","volume":"6","author":[{"family":"Dias","given":"MPNM"},{"family":"Navaratne","given":"CM"},{"family":"Weerasinghe","given":"KDN"},{"family":"Hettiarachchi","given":"RHAN"}],"issued":{"date-parts":[["2016"]]}}}],"schema":"https://github.com/citation-style-language/schema/raw/master/csl-citation.json"} </w:instrText>
      </w:r>
      <w:r w:rsidR="00FC09C5">
        <w:rPr>
          <w:color w:val="auto"/>
        </w:rPr>
        <w:fldChar w:fldCharType="separate"/>
      </w:r>
      <w:r w:rsidR="00DF51F6" w:rsidRPr="00DF51F6">
        <w:t xml:space="preserve">(Dias </w:t>
      </w:r>
      <w:r w:rsidR="00DF51F6" w:rsidRPr="003039B4">
        <w:rPr>
          <w:i/>
        </w:rPr>
        <w:t>et al</w:t>
      </w:r>
      <w:r w:rsidR="00DF51F6" w:rsidRPr="00DF51F6">
        <w:t>., 2016)</w:t>
      </w:r>
      <w:r w:rsidR="00FC09C5">
        <w:rPr>
          <w:color w:val="auto"/>
        </w:rPr>
        <w:fldChar w:fldCharType="end"/>
      </w:r>
      <w:r w:rsidRPr="00FA672D">
        <w:rPr>
          <w:color w:val="auto"/>
        </w:rPr>
        <w:t xml:space="preserve">. </w:t>
      </w:r>
    </w:p>
    <w:p w14:paraId="500E8DCA" w14:textId="2C5C51C6" w:rsidR="00FA672D" w:rsidRPr="00FA672D" w:rsidRDefault="00FA672D" w:rsidP="00FA672D">
      <w:pPr>
        <w:pStyle w:val="Default"/>
        <w:spacing w:line="480" w:lineRule="auto"/>
        <w:jc w:val="both"/>
        <w:rPr>
          <w:color w:val="auto"/>
        </w:rPr>
      </w:pPr>
      <w:r w:rsidRPr="00FA672D">
        <w:rPr>
          <w:color w:val="auto"/>
        </w:rPr>
        <w:t>Incorpora coeficientes que explican las variaciones genotípicas en términos de fenología, fisiología y atributos genéticos</w:t>
      </w:r>
      <w:r w:rsidR="00FC09C5">
        <w:rPr>
          <w:color w:val="auto"/>
        </w:rPr>
        <w:t xml:space="preserve"> </w:t>
      </w:r>
      <w:r w:rsidR="00FC09C5">
        <w:rPr>
          <w:color w:val="auto"/>
        </w:rPr>
        <w:fldChar w:fldCharType="begin"/>
      </w:r>
      <w:r w:rsidR="00DF51F6">
        <w:rPr>
          <w:color w:val="auto"/>
        </w:rPr>
        <w:instrText xml:space="preserve"> ADDIN ZOTERO_ITEM CSL_CITATION {"citationID":"zxMQHoIa","properties":{"formattedCitation":"(Hunt et\\uc0\\u160{}al., 1989)","plainCitation":"(Hunt et al., 1989)","noteIndex":0},"citationItems":[{"id":220,"uris":["http://zotero.org/users/local/NeejuBUy/items/5KYVV2YX"],"itemData":{"id":220,"type":"paper-conference","event-place":"Las Vegas","event-title":"Proceedings of IBSNAT Symposium, 81st Annual Meeting of American Society Agronomy","page":"15–30","publisher-place":"Las Vegas","title":"Genetic coefficients for the IBSNAT crop models","author":[{"family":"Hunt","given":"LA"},{"family":"Jones","given":"JW"},{"family":"Ritchie","given":"JT"},{"family":"Teng","given":"PS"}],"issued":{"date-parts":[["1989"]]}}}],"schema":"https://github.com/citation-style-language/schema/raw/master/csl-citation.json"} </w:instrText>
      </w:r>
      <w:r w:rsidR="00FC09C5">
        <w:rPr>
          <w:color w:val="auto"/>
        </w:rPr>
        <w:fldChar w:fldCharType="separate"/>
      </w:r>
      <w:r w:rsidR="00DF51F6" w:rsidRPr="00DF51F6">
        <w:t xml:space="preserve">(Hunt </w:t>
      </w:r>
      <w:r w:rsidR="00DF51F6" w:rsidRPr="003039B4">
        <w:rPr>
          <w:i/>
        </w:rPr>
        <w:t>et al</w:t>
      </w:r>
      <w:r w:rsidR="00DF51F6" w:rsidRPr="00DF51F6">
        <w:t>., 1989)</w:t>
      </w:r>
      <w:r w:rsidR="00FC09C5">
        <w:rPr>
          <w:color w:val="auto"/>
        </w:rPr>
        <w:fldChar w:fldCharType="end"/>
      </w:r>
      <w:r w:rsidRPr="00FA672D">
        <w:rPr>
          <w:color w:val="auto"/>
        </w:rPr>
        <w:t>. Estos coeficientes genéticos se requieren como entradas del modelo y varían ampliamente entre las diferentes variedades</w:t>
      </w:r>
      <w:r w:rsidR="00FC09C5">
        <w:rPr>
          <w:color w:val="auto"/>
        </w:rPr>
        <w:t xml:space="preserve"> </w:t>
      </w:r>
      <w:r w:rsidR="00FC09C5">
        <w:rPr>
          <w:color w:val="auto"/>
        </w:rPr>
        <w:fldChar w:fldCharType="begin"/>
      </w:r>
      <w:r w:rsidR="00DF51F6">
        <w:rPr>
          <w:color w:val="auto"/>
        </w:rPr>
        <w:instrText xml:space="preserve"> ADDIN ZOTERO_ITEM CSL_CITATION {"citationID":"NBER7SHg","properties":{"formattedCitation":"(Abou El-Enin et\\uc0\\u160{}al., 2016)","plainCitation":"(Abou El-Enin et al., 2016)","noteIndex":0},"citationItems":[{"id":162,"uris":["http://zotero.org/users/local/NeejuBUy/items/YVQZDW45"],"itemData":{"id":162,"type":"article-journal","abstract":"Adoption of conservation agriculture (CA) is increasingly being promoted as a way of adapting agricultural systems to increasing climate variability, especially for areas such as Africa where rainfall is projected to decrease. The DSSAT (Decision Support System for Agro Technology) crop simulation models can be a valuable tool in evaluating the effects of CA, which are viable both economically and environmentally. Our objectives were to evaluate the ability of DSSAT to predict the combined effect of tillage system and fertilizer rates through wheat/soybean rotation on crop yield. DSSAT v.4.6.1 (CERES-wheat and CROPGRO-soybean) was utilized for the study to simulate crop yield. Observed field data revealed that, the effect of tillage systems during the summer season of 2013 did not differ significantly due to studied Soybean traits. Related to, winter season of 2013/2014, the results revealed that, CA tillage system increased significantly all studied wheat traits as compared with the other tillage systems. Referring to, the summer season of 2014, CA system scored the significant high values for the studied Soybean traits.","container-title":"Journal of Basic and Environmental Sciences","ISSN":"2356-6388","page":"85-97","source":"DOI.org (Crossref)","title":"Application and evaluation of DSSAT V.4.6.1 program for simulation of wheat and soybean yields in Egypt","volume":"3","author":[{"family":"Abou El-Enin","given":"MM"},{"family":"Abo-Remaila","given":"SI"},{"family":"Mahmoud","given":"AS"}],"issued":{"date-parts":[["2016"]]}}}],"schema":"https://github.com/citation-style-language/schema/raw/master/csl-citation.json"} </w:instrText>
      </w:r>
      <w:r w:rsidR="00FC09C5">
        <w:rPr>
          <w:color w:val="auto"/>
        </w:rPr>
        <w:fldChar w:fldCharType="separate"/>
      </w:r>
      <w:r w:rsidR="00DF51F6" w:rsidRPr="00DF51F6">
        <w:t xml:space="preserve">(Abou El-Enin </w:t>
      </w:r>
      <w:r w:rsidR="00DF51F6" w:rsidRPr="003039B4">
        <w:rPr>
          <w:i/>
        </w:rPr>
        <w:t>et al</w:t>
      </w:r>
      <w:r w:rsidR="00DF51F6" w:rsidRPr="00DF51F6">
        <w:t>., 2016)</w:t>
      </w:r>
      <w:r w:rsidR="00FC09C5">
        <w:rPr>
          <w:color w:val="auto"/>
        </w:rPr>
        <w:fldChar w:fldCharType="end"/>
      </w:r>
      <w:r w:rsidRPr="00FA672D">
        <w:rPr>
          <w:color w:val="auto"/>
        </w:rPr>
        <w:t>. Según</w:t>
      </w:r>
      <w:r w:rsidR="00FC09C5">
        <w:rPr>
          <w:color w:val="auto"/>
        </w:rPr>
        <w:t xml:space="preserve"> </w:t>
      </w:r>
      <w:r w:rsidR="00FC09C5">
        <w:rPr>
          <w:color w:val="auto"/>
        </w:rPr>
        <w:fldChar w:fldCharType="begin"/>
      </w:r>
      <w:r w:rsidR="008E079F">
        <w:rPr>
          <w:color w:val="auto"/>
        </w:rPr>
        <w:instrText xml:space="preserve"> ADDIN ZOTERO_ITEM CSL_CITATION {"citationID":"inzTjYFi","properties":{"formattedCitation":"(DSSAT, 2023)","plainCitation":"(DSSAT, 2023)","dontUpdate":true,"noteIndex":0},"citationItems":[{"id":208,"uris":["http://zotero.org/users/local/NeejuBUy/items/YMTWQK8X"],"itemData":{"id":208,"type":"webpage","container-title":"DSSAT","title":"DSSAT Overview","URL":"www.dssat.net/about","author":[{"family":"DSSAT","given":""}],"accessed":{"date-parts":[["2023",2,7]]},"issued":{"date-parts":[["2023"]]}}}],"schema":"https://github.com/citation-style-language/schema/raw/master/csl-citation.json"} </w:instrText>
      </w:r>
      <w:r w:rsidR="00FC09C5">
        <w:rPr>
          <w:color w:val="auto"/>
        </w:rPr>
        <w:fldChar w:fldCharType="separate"/>
      </w:r>
      <w:r w:rsidR="00552BC1">
        <w:t>DSSAT</w:t>
      </w:r>
      <w:r w:rsidR="00DF51F6" w:rsidRPr="00DF51F6">
        <w:t xml:space="preserve"> </w:t>
      </w:r>
      <w:r w:rsidR="00552BC1">
        <w:t>(</w:t>
      </w:r>
      <w:r w:rsidR="00DF51F6" w:rsidRPr="00DF51F6">
        <w:t>2023)</w:t>
      </w:r>
      <w:r w:rsidR="00FC09C5">
        <w:rPr>
          <w:color w:val="auto"/>
        </w:rPr>
        <w:fldChar w:fldCharType="end"/>
      </w:r>
      <w:r w:rsidRPr="00FA672D">
        <w:rPr>
          <w:color w:val="auto"/>
        </w:rPr>
        <w:t xml:space="preserve">, ha sido adoptado por más de 1500 investigadores en 91 países y utilizado en más de ocho proyectos nacionales e internacionales sobre el cambio climático, posee </w:t>
      </w:r>
      <w:r w:rsidRPr="00FA672D">
        <w:rPr>
          <w:color w:val="auto"/>
        </w:rPr>
        <w:lastRenderedPageBreak/>
        <w:t>múltiples aplicaciones desarrolladas independientemente de los creadores originales y validó el enfoque de sistemas para la transferencia tecnológica.</w:t>
      </w:r>
    </w:p>
    <w:p w14:paraId="596265A2" w14:textId="6337117D" w:rsidR="00FA672D" w:rsidRPr="00FA672D" w:rsidRDefault="00FA672D" w:rsidP="00FA672D">
      <w:pPr>
        <w:pStyle w:val="Default"/>
        <w:spacing w:line="480" w:lineRule="auto"/>
        <w:jc w:val="both"/>
        <w:rPr>
          <w:color w:val="auto"/>
        </w:rPr>
      </w:pPr>
      <w:r w:rsidRPr="00FA672D">
        <w:rPr>
          <w:color w:val="auto"/>
        </w:rPr>
        <w:t xml:space="preserve">En Cuba, este modelo se ha utilizado en varias investigaciones para el análisis de las respuestas de las interacciones planta-ambiente-manejo en distintos escenarios de la producción de cultivos de cereales. El modelo se utilizó para simular el rendimiento </w:t>
      </w:r>
      <w:r w:rsidRPr="00F112E1">
        <w:rPr>
          <w:color w:val="auto"/>
        </w:rPr>
        <w:t xml:space="preserve">de </w:t>
      </w:r>
      <w:r w:rsidR="002879C1" w:rsidRPr="00F112E1">
        <w:rPr>
          <w:color w:val="auto"/>
        </w:rPr>
        <w:t>maíz, arroz y sorgo</w:t>
      </w:r>
      <w:r w:rsidRPr="00FA672D">
        <w:rPr>
          <w:color w:val="auto"/>
        </w:rPr>
        <w:t xml:space="preserve"> en dos escenarios futuros (2025 y 2050). En los escenarios simulados se alcanzaron rendimientos que oscilaron entre 63,8</w:t>
      </w:r>
      <w:r w:rsidR="002879C1">
        <w:rPr>
          <w:color w:val="auto"/>
        </w:rPr>
        <w:t xml:space="preserve"> </w:t>
      </w:r>
      <w:r w:rsidRPr="00FA672D">
        <w:rPr>
          <w:color w:val="auto"/>
        </w:rPr>
        <w:t>% y 22,8</w:t>
      </w:r>
      <w:r w:rsidR="002879C1">
        <w:rPr>
          <w:color w:val="auto"/>
        </w:rPr>
        <w:t xml:space="preserve"> </w:t>
      </w:r>
      <w:r w:rsidRPr="00FA672D">
        <w:rPr>
          <w:color w:val="auto"/>
        </w:rPr>
        <w:t>%, con relación al rendimiento medio potencial en los experimentos, en dependencia del cultivo y el año simulado</w:t>
      </w:r>
      <w:r w:rsidR="00FC09C5">
        <w:rPr>
          <w:color w:val="auto"/>
        </w:rPr>
        <w:t xml:space="preserve"> </w:t>
      </w:r>
      <w:r w:rsidR="00FC09C5">
        <w:rPr>
          <w:color w:val="auto"/>
        </w:rPr>
        <w:fldChar w:fldCharType="begin"/>
      </w:r>
      <w:r w:rsidR="00DF51F6">
        <w:rPr>
          <w:color w:val="auto"/>
        </w:rPr>
        <w:instrText xml:space="preserve"> ADDIN ZOTERO_ITEM CSL_CITATION {"citationID":"AVtfoBCu","properties":{"formattedCitation":"(N. Hern\\uc0\\u225{}ndez et\\uc0\\u160{}al., 2016)","plainCitation":"(N. Hernández et al., 2016)","noteIndex":0},"citationItems":[{"id":124,"uris":["http://zotero.org/users/local/NeejuBUy/items/37Z3IKE8"],"itemData":{"id":124,"type":"article-journal","abstract":"A research was developed from 2008 to 2012, with the aim of applying modeling tools for the analysis of cereal crop production at different environments in Cuba. The institutions took part in it, were: INCA, INSMET, IS and IAgric. A total of 19 experiments were carried out in rice, maize, sorghum and wheat crops under different soil and climatic conditions, to obtain the required information to implement DSSAT version 3.5 Simulation Model. All information of soils where experiments were conducted was collected and introduced into the model file; besides, a daily climatic report was recorded at the meteorological stations of these experiments. All that information enabled to calibrate and validate the model for the experimental conditions; then, each crop yield was simulated under two future environments (2025 and 2050) using ECHAM model in a2 environment at every experimental site. Model calibration and validation showed the feasibility of its use under these experimental conditions, in order to predict yield and its components. Under the simulated environments, yields ranging between 63,8 and 22,9 % are reached, in relation to the average yield potential of experiments, depending on the crop and the simulated year. For the first time in the country, there is information of the aforementioned crops, to predict the behavior and yield of some cereal crops by using a simulation model as a tool for climatic change adaptation.","container-title":"Cultivos Tropicales","issue":"1","language":"es","page":"78-84","source":"Zotero","title":"Utilización de un modelo de simulación para la predicción del comportamiento de algunos cereales en las condiciones de Cuba","volume":"37","author":[{"family":"Hernández","given":"Naivy"},{"family":"Soto","given":"Francisco"},{"family":"Florido","given":"René"},{"family":"Plana","given":"Rodolfo"},{"family":"Caballero","given":"Alberto Caballero"},{"family":"Maqueira","given":"Lázaro A"},{"family":"Cid","given":"Greco"},{"family":"López","given":"Teresa"},{"family":"Chaterlan","given":"Yoima"},{"family":"García","given":"Aymara"},{"family":"Solano","given":"Oscar"},{"family":"Vázquez","given":"Ransés"},{"family":"Otero","given":"Lázara"},{"family":"Vantour","given":"Antonio"}],"issued":{"date-parts":[["2016"]]}}}],"schema":"https://github.com/citation-style-language/schema/raw/master/csl-citation.json"} </w:instrText>
      </w:r>
      <w:r w:rsidR="00FC09C5">
        <w:rPr>
          <w:color w:val="auto"/>
        </w:rPr>
        <w:fldChar w:fldCharType="separate"/>
      </w:r>
      <w:r w:rsidR="00DF51F6" w:rsidRPr="00DF51F6">
        <w:t xml:space="preserve">(N. Hernández </w:t>
      </w:r>
      <w:r w:rsidR="00DF51F6" w:rsidRPr="003039B4">
        <w:rPr>
          <w:i/>
        </w:rPr>
        <w:t>et al</w:t>
      </w:r>
      <w:r w:rsidR="00DF51F6" w:rsidRPr="00DF51F6">
        <w:t>., 2016)</w:t>
      </w:r>
      <w:r w:rsidR="00FC09C5">
        <w:rPr>
          <w:color w:val="auto"/>
        </w:rPr>
        <w:fldChar w:fldCharType="end"/>
      </w:r>
      <w:r w:rsidRPr="00FA672D">
        <w:rPr>
          <w:color w:val="auto"/>
        </w:rPr>
        <w:t>. También</w:t>
      </w:r>
      <w:r w:rsidR="00FC09C5">
        <w:rPr>
          <w:color w:val="auto"/>
        </w:rPr>
        <w:t xml:space="preserve"> </w:t>
      </w:r>
      <w:r w:rsidR="00FC09C5">
        <w:rPr>
          <w:color w:val="auto"/>
        </w:rPr>
        <w:fldChar w:fldCharType="begin"/>
      </w:r>
      <w:r w:rsidR="00DF51F6">
        <w:rPr>
          <w:color w:val="auto"/>
        </w:rPr>
        <w:instrText xml:space="preserve"> ADDIN ZOTERO_ITEM CSL_CITATION {"citationID":"oDNENQxn","properties":{"formattedCitation":"(Tuero et\\uc0\\u160{}al., 2018)","plainCitation":"(Tuero et al., 2018)","noteIndex":0},"citationItems":[{"id":148,"uris":["http://zotero.org/users/local/NeejuBUy/items/LYDNQILM"],"itemData":{"id":148,"type":"article-journal","container-title":"Revista Ciencias Técnicas Agropecuarias","ISSN":"2071-0054","issue":"3","title":"Valoración de estrategias de riego para el cultivo de la soya usando el modelo DSSAT-CROPGRO","volume":"27","author":[{"family":"Tuero","given":"Leynier"},{"family":"Días","given":"Jorge"},{"family":"García","given":"Jorge"},{"family":"Gómez","given":"Saray"}],"issued":{"date-parts":[["2018"]]}}}],"schema":"https://github.com/citation-style-language/schema/raw/master/csl-citation.json"} </w:instrText>
      </w:r>
      <w:r w:rsidR="00FC09C5">
        <w:rPr>
          <w:color w:val="auto"/>
        </w:rPr>
        <w:fldChar w:fldCharType="separate"/>
      </w:r>
      <w:r w:rsidR="00DF51F6" w:rsidRPr="00DF51F6">
        <w:t xml:space="preserve">(Tuero </w:t>
      </w:r>
      <w:r w:rsidR="00DF51F6" w:rsidRPr="003039B4">
        <w:rPr>
          <w:i/>
        </w:rPr>
        <w:t>et al</w:t>
      </w:r>
      <w:r w:rsidR="00DF51F6" w:rsidRPr="00DF51F6">
        <w:t>., 2018)</w:t>
      </w:r>
      <w:r w:rsidR="00FC09C5">
        <w:rPr>
          <w:color w:val="auto"/>
        </w:rPr>
        <w:fldChar w:fldCharType="end"/>
      </w:r>
      <w:r w:rsidRPr="00FA672D">
        <w:rPr>
          <w:color w:val="auto"/>
        </w:rPr>
        <w:t xml:space="preserve"> lo utilizaron para establecer estrategias de riego para el cultivo de la soya, estos autores recomiendan el 15 de julio como fecha óptima de siembra para la variedad Júpiter y como mejor estrategia de riego la que aplica 10 mm de agua al 85</w:t>
      </w:r>
      <w:r w:rsidR="002879C1">
        <w:rPr>
          <w:color w:val="auto"/>
        </w:rPr>
        <w:t xml:space="preserve"> </w:t>
      </w:r>
      <w:r w:rsidRPr="00FA672D">
        <w:rPr>
          <w:color w:val="auto"/>
        </w:rPr>
        <w:t>% de la capacidad de campo.</w:t>
      </w:r>
    </w:p>
    <w:p w14:paraId="2EE1DD3B" w14:textId="15F47403" w:rsidR="00FA672D" w:rsidRPr="00FA672D" w:rsidRDefault="00FA672D" w:rsidP="00FA672D">
      <w:pPr>
        <w:pStyle w:val="Default"/>
        <w:spacing w:line="480" w:lineRule="auto"/>
        <w:jc w:val="both"/>
        <w:rPr>
          <w:color w:val="auto"/>
        </w:rPr>
      </w:pPr>
      <w:r w:rsidRPr="00FA672D">
        <w:rPr>
          <w:color w:val="auto"/>
        </w:rPr>
        <w:t>En la simulación del cultivo de maíz, DSSAT-CSM utiliza el módulo CERES-</w:t>
      </w:r>
      <w:proofErr w:type="spellStart"/>
      <w:r w:rsidRPr="00FA672D">
        <w:rPr>
          <w:color w:val="auto"/>
        </w:rPr>
        <w:t>Maize</w:t>
      </w:r>
      <w:proofErr w:type="spellEnd"/>
      <w:r w:rsidRPr="00FA672D">
        <w:rPr>
          <w:color w:val="auto"/>
        </w:rPr>
        <w:t>; el cual presenta mejoras útiles en cuestiones de evaluación de producción sustentable</w:t>
      </w:r>
      <w:r w:rsidR="00FC09C5">
        <w:rPr>
          <w:color w:val="auto"/>
        </w:rPr>
        <w:t xml:space="preserve"> </w:t>
      </w:r>
      <w:r w:rsidR="00FC09C5">
        <w:rPr>
          <w:color w:val="auto"/>
        </w:rPr>
        <w:fldChar w:fldCharType="begin"/>
      </w:r>
      <w:r w:rsidR="00DF51F6">
        <w:rPr>
          <w:color w:val="auto"/>
        </w:rPr>
        <w:instrText xml:space="preserve"> ADDIN ZOTERO_ITEM CSL_CITATION {"citationID":"SUo60GPs","properties":{"formattedCitation":"(Cavero et\\uc0\\u160{}al., 2000)","plainCitation":"(Cavero et al., 2000)","noteIndex":0},"citationItems":[{"id":188,"uris":["http://zotero.org/users/local/NeejuBUy/items/DI5L6J23"],"itemData":{"id":188,"type":"article-journal","abstract":"Models that simulate the effects of water stress on crop yield can be valuable tools in irrigation. We evaluated the crop growth simulation model EPICphase and the model CROPWAT on their ability to simulate maize (Zea mays L.) grain yield reduction caused by water stress under semiarid conditions. The simulation of evapotranspiration (ET), harvest index (HI), leaf area index (LAI), and final biomass was also evaluated. Data from three field experiments were used to test the models. In one sprinkler-irrigated experiment, different water amounts (0–592 mm) were applied, producing a continuous water deficit. The other two experiments were flood-irrigated and water stress was imposed at given development stages of maize. EPICphase simulated the ET with a root mean square error (RMSE) of 40 mm. The regression of the EPICphase simulated vs. measured values of HI and yield had intercepts that were not significantly different from 0 and slopes not different from 1. EPICphase overestimated the biomass in the more water-stressed treatments (intercept of simulated vs. measured values ϭ 5.25 t haϪ1) due to overestimation of LAI. Modifications of EPICphase relative to the effect of water stress on LAI growth and on the light extinction coefficient improved the simulations of LAI, biomass, HI, and yield. CROPWAT calculated maize grain yield with a RMSE of 14% but overestimated ET in the flood-irrigated treatments (bias ϭ 58 mm and 31 mm). Better simulation of ET by EPICphase makes this model more consistent for calculating yield reduction due to water stress.","container-title":"Agronomy Journal","DOI":"10.2134/agronj2000.924679x","ISSN":"0002-1962, 1435-0645","journalAbbreviation":"Agronomy Journal","language":"en","page":"679-690","source":"DOI.org (Crossref)","title":"Simulation of maize yield under water stress with the EPICphase and CROPWAT models","volume":"92","author":[{"family":"Cavero","given":"Jose"},{"family":"Farre","given":"Inma"},{"family":"Debaeke","given":"Philippe"},{"family":"Faci","given":"Jose M."}],"issued":{"date-parts":[["2000"]]}}}],"schema":"https://github.com/citation-style-language/schema/raw/master/csl-citation.json"} </w:instrText>
      </w:r>
      <w:r w:rsidR="00FC09C5">
        <w:rPr>
          <w:color w:val="auto"/>
        </w:rPr>
        <w:fldChar w:fldCharType="separate"/>
      </w:r>
      <w:r w:rsidR="00DF51F6" w:rsidRPr="00DF51F6">
        <w:t xml:space="preserve">(Cavero </w:t>
      </w:r>
      <w:r w:rsidR="00DF51F6" w:rsidRPr="003039B4">
        <w:rPr>
          <w:i/>
        </w:rPr>
        <w:t>et al</w:t>
      </w:r>
      <w:r w:rsidR="00DF51F6" w:rsidRPr="00DF51F6">
        <w:t>., 2000)</w:t>
      </w:r>
      <w:r w:rsidR="00FC09C5">
        <w:rPr>
          <w:color w:val="auto"/>
        </w:rPr>
        <w:fldChar w:fldCharType="end"/>
      </w:r>
      <w:r w:rsidRPr="00FA672D">
        <w:rPr>
          <w:color w:val="auto"/>
        </w:rPr>
        <w:t xml:space="preserve">. Es empleado bajo una amplia gama de condiciones ambientales, aplicado a los impactos de las proyecciones de condiciones climáticas de diversas partes del mundo. </w:t>
      </w:r>
    </w:p>
    <w:p w14:paraId="29F0F10F" w14:textId="77777777" w:rsidR="00FA672D" w:rsidRPr="00FA672D" w:rsidRDefault="00FA672D" w:rsidP="00FA672D">
      <w:pPr>
        <w:pStyle w:val="Ttulo2"/>
        <w:spacing w:before="0" w:line="480" w:lineRule="auto"/>
        <w:rPr>
          <w:rFonts w:ascii="Arial" w:hAnsi="Arial" w:cs="Arial"/>
          <w:color w:val="000000" w:themeColor="text1"/>
          <w:sz w:val="24"/>
          <w:szCs w:val="24"/>
        </w:rPr>
      </w:pPr>
      <w:bookmarkStart w:id="12" w:name="_Toc138712718"/>
      <w:bookmarkStart w:id="13" w:name="_Toc148350388"/>
      <w:r w:rsidRPr="00FA672D">
        <w:rPr>
          <w:rFonts w:ascii="Arial" w:hAnsi="Arial" w:cs="Arial"/>
          <w:color w:val="000000" w:themeColor="text1"/>
          <w:sz w:val="24"/>
          <w:szCs w:val="24"/>
        </w:rPr>
        <w:t>1.3 Modelo CERES-</w:t>
      </w:r>
      <w:proofErr w:type="spellStart"/>
      <w:r w:rsidRPr="00FA672D">
        <w:rPr>
          <w:rFonts w:ascii="Arial" w:hAnsi="Arial" w:cs="Arial"/>
          <w:color w:val="000000" w:themeColor="text1"/>
          <w:sz w:val="24"/>
          <w:szCs w:val="24"/>
        </w:rPr>
        <w:t>Maize</w:t>
      </w:r>
      <w:proofErr w:type="spellEnd"/>
      <w:r w:rsidRPr="00FA672D">
        <w:rPr>
          <w:rFonts w:ascii="Arial" w:hAnsi="Arial" w:cs="Arial"/>
          <w:color w:val="000000" w:themeColor="text1"/>
          <w:sz w:val="24"/>
          <w:szCs w:val="24"/>
        </w:rPr>
        <w:t>.</w:t>
      </w:r>
      <w:bookmarkEnd w:id="12"/>
      <w:bookmarkEnd w:id="13"/>
    </w:p>
    <w:p w14:paraId="1B5C9103" w14:textId="47EA6B97" w:rsidR="00FA672D" w:rsidRPr="00FA672D" w:rsidRDefault="00FA672D" w:rsidP="00FA672D">
      <w:pPr>
        <w:pStyle w:val="Default"/>
        <w:spacing w:line="480" w:lineRule="auto"/>
        <w:jc w:val="both"/>
      </w:pPr>
      <w:r w:rsidRPr="00FA672D">
        <w:t>El modelo CERES-</w:t>
      </w:r>
      <w:proofErr w:type="spellStart"/>
      <w:r w:rsidRPr="00FA672D">
        <w:t>Maize</w:t>
      </w:r>
      <w:proofErr w:type="spellEnd"/>
      <w:r w:rsidR="00FC09C5">
        <w:t xml:space="preserve"> </w:t>
      </w:r>
      <w:r w:rsidR="002655AF">
        <w:fldChar w:fldCharType="begin"/>
      </w:r>
      <w:r w:rsidR="00DF51F6">
        <w:instrText xml:space="preserve"> ADDIN ZOTERO_ITEM CSL_CITATION {"citationID":"LbRuuzbW","properties":{"formattedCitation":"(C. Jones et\\uc0\\u160{}al., 1986)","plainCitation":"(C. Jones et al., 1986)","noteIndex":0},"citationItems":[{"id":225,"uris":["http://zotero.org/users/local/NeejuBUy/items/Y4NDTEZP"],"itemData":{"id":225,"type":"book","title":"CERES-Maize: A simulation model of maize growth and development","author":[{"family":"Jones","given":"CA"},{"family":"Kiniry","given":"JR"},{"family":"Dyke","given":"PT"}],"issued":{"date-parts":[["1986"]]}}}],"schema":"https://github.com/citation-style-language/schema/raw/master/csl-citation.json"} </w:instrText>
      </w:r>
      <w:r w:rsidR="002655AF">
        <w:fldChar w:fldCharType="separate"/>
      </w:r>
      <w:r w:rsidR="00DF51F6" w:rsidRPr="00DF51F6">
        <w:t xml:space="preserve">(C. Jones </w:t>
      </w:r>
      <w:r w:rsidR="00DF51F6" w:rsidRPr="003039B4">
        <w:rPr>
          <w:i/>
        </w:rPr>
        <w:t>et al</w:t>
      </w:r>
      <w:r w:rsidR="00DF51F6" w:rsidRPr="00DF51F6">
        <w:t>., 1986)</w:t>
      </w:r>
      <w:r w:rsidR="002655AF">
        <w:fldChar w:fldCharType="end"/>
      </w:r>
      <w:r w:rsidRPr="00FA672D">
        <w:t xml:space="preserve"> representa uno de los modelos de cultivo más estudiados y establecidos actualmente disponible. Este se ha mejorado con varias actualizaciones y se incluye en el software DSSAT-CSM. </w:t>
      </w:r>
    </w:p>
    <w:p w14:paraId="4933DB48" w14:textId="4523041C" w:rsidR="00FA672D" w:rsidRPr="00FA672D" w:rsidRDefault="00FA672D" w:rsidP="00FA672D">
      <w:pPr>
        <w:pStyle w:val="Default"/>
        <w:spacing w:line="480" w:lineRule="auto"/>
        <w:jc w:val="both"/>
      </w:pPr>
      <w:r w:rsidRPr="00FA672D">
        <w:lastRenderedPageBreak/>
        <w:t>CERES-</w:t>
      </w:r>
      <w:proofErr w:type="spellStart"/>
      <w:r w:rsidRPr="00FA672D">
        <w:t>Maize</w:t>
      </w:r>
      <w:proofErr w:type="spellEnd"/>
      <w:r w:rsidRPr="00FA672D">
        <w:t xml:space="preserve"> facilita la determinación cuantitativa del crecimiento diario y rendimiento del maíz en un amplio rango de condiciones de suelo y clima. Simula el </w:t>
      </w:r>
      <w:r w:rsidR="002879C1">
        <w:t xml:space="preserve">crecimiento y </w:t>
      </w:r>
      <w:r w:rsidRPr="00FA672D">
        <w:t>desarrollo del cultivo y los balances de agua y nitrógeno.</w:t>
      </w:r>
    </w:p>
    <w:p w14:paraId="65704606" w14:textId="2A541E70" w:rsidR="00FA672D" w:rsidRPr="00FA672D" w:rsidRDefault="00FA672D" w:rsidP="00FA672D">
      <w:pPr>
        <w:spacing w:after="0" w:line="480" w:lineRule="auto"/>
        <w:jc w:val="both"/>
        <w:rPr>
          <w:rFonts w:ascii="Arial" w:hAnsi="Arial" w:cs="Arial"/>
          <w:sz w:val="24"/>
          <w:szCs w:val="24"/>
        </w:rPr>
      </w:pPr>
      <w:r w:rsidRPr="00FA672D">
        <w:rPr>
          <w:rFonts w:ascii="Arial" w:hAnsi="Arial" w:cs="Arial"/>
          <w:sz w:val="24"/>
          <w:szCs w:val="24"/>
        </w:rPr>
        <w:t xml:space="preserve">El modelo usa seis coeficientes </w:t>
      </w:r>
      <w:r w:rsidR="002879C1">
        <w:rPr>
          <w:rFonts w:ascii="Arial" w:hAnsi="Arial" w:cs="Arial"/>
          <w:sz w:val="24"/>
          <w:szCs w:val="24"/>
        </w:rPr>
        <w:t>genéticos</w:t>
      </w:r>
      <w:r w:rsidRPr="00FA672D">
        <w:rPr>
          <w:rFonts w:ascii="Arial" w:hAnsi="Arial" w:cs="Arial"/>
          <w:sz w:val="24"/>
          <w:szCs w:val="24"/>
        </w:rPr>
        <w:t xml:space="preserve"> para describir el desarrollo específico del cultivar (Tabla 1). Los coeficientes P1, P2 y P5 controlan eventos fenológicos. Los coeficientes G2 y G3 controlan aspectos del rendimiento. PHINT tiene influencia en ambos aspectos, tanto fenológicos como de rendimiento</w:t>
      </w:r>
      <w:r w:rsidR="002655AF">
        <w:rPr>
          <w:rFonts w:ascii="Arial" w:hAnsi="Arial" w:cs="Arial"/>
          <w:sz w:val="24"/>
          <w:szCs w:val="24"/>
        </w:rPr>
        <w:t xml:space="preserve"> </w:t>
      </w:r>
      <w:r w:rsidR="002655AF">
        <w:rPr>
          <w:rFonts w:ascii="Arial" w:hAnsi="Arial" w:cs="Arial"/>
          <w:sz w:val="24"/>
          <w:szCs w:val="24"/>
        </w:rPr>
        <w:fldChar w:fldCharType="begin"/>
      </w:r>
      <w:r w:rsidR="00DF51F6">
        <w:rPr>
          <w:rFonts w:ascii="Arial" w:hAnsi="Arial" w:cs="Arial"/>
          <w:sz w:val="24"/>
          <w:szCs w:val="24"/>
        </w:rPr>
        <w:instrText xml:space="preserve"> ADDIN ZOTERO_ITEM CSL_CITATION {"citationID":"mISeOuLb","properties":{"formattedCitation":"(Satapathy et\\uc0\\u160{}al., 2014)","plainCitation":"(Satapathy et al., 2014)","noteIndex":0},"citationItems":[{"id":91,"uris":["http://zotero.org/users/local/NeejuBUy/items/F25P5J4S"],"itemData":{"id":91,"type":"article-journal","container-title":"European Journal of Agronomy","DOI":"10.1016/j.eja.2013.11.010","ISSN":"11610301","journalAbbreviation":"European Journal of Agronomy","language":"en","page":"21-33","source":"DOI.org (Crossref)","title":"Field experiments and simulation to evaluate rice cultivar adaptation to elevated carbon dioxide and temperature in sub-tropical India","volume":"54","author":[{"family":"Satapathy","given":"Sushree Sagarika"},{"family":"Swain","given":"Dillip Kumar"},{"family":"Herath","given":"Srikantha"}],"issued":{"date-parts":[["2014"]]}}}],"schema":"https://github.com/citation-style-language/schema/raw/master/csl-citation.json"} </w:instrText>
      </w:r>
      <w:r w:rsidR="002655AF">
        <w:rPr>
          <w:rFonts w:ascii="Arial" w:hAnsi="Arial" w:cs="Arial"/>
          <w:sz w:val="24"/>
          <w:szCs w:val="24"/>
        </w:rPr>
        <w:fldChar w:fldCharType="separate"/>
      </w:r>
      <w:r w:rsidR="00DF51F6" w:rsidRPr="00DF51F6">
        <w:rPr>
          <w:rFonts w:ascii="Arial" w:hAnsi="Arial" w:cs="Arial"/>
          <w:sz w:val="24"/>
          <w:szCs w:val="24"/>
        </w:rPr>
        <w:t xml:space="preserve">(Satapathy </w:t>
      </w:r>
      <w:r w:rsidR="00DF51F6" w:rsidRPr="003039B4">
        <w:rPr>
          <w:rFonts w:ascii="Arial" w:hAnsi="Arial" w:cs="Arial"/>
          <w:i/>
          <w:sz w:val="24"/>
          <w:szCs w:val="24"/>
        </w:rPr>
        <w:t>et al</w:t>
      </w:r>
      <w:r w:rsidR="00DF51F6" w:rsidRPr="00DF51F6">
        <w:rPr>
          <w:rFonts w:ascii="Arial" w:hAnsi="Arial" w:cs="Arial"/>
          <w:sz w:val="24"/>
          <w:szCs w:val="24"/>
        </w:rPr>
        <w:t>., 2014)</w:t>
      </w:r>
      <w:r w:rsidR="002655AF">
        <w:rPr>
          <w:rFonts w:ascii="Arial" w:hAnsi="Arial" w:cs="Arial"/>
          <w:sz w:val="24"/>
          <w:szCs w:val="24"/>
        </w:rPr>
        <w:fldChar w:fldCharType="end"/>
      </w:r>
      <w:r w:rsidR="00C20D3B">
        <w:rPr>
          <w:rFonts w:ascii="Arial" w:hAnsi="Arial" w:cs="Arial"/>
          <w:sz w:val="24"/>
          <w:szCs w:val="24"/>
        </w:rPr>
        <w:t>.</w:t>
      </w:r>
    </w:p>
    <w:p w14:paraId="1F3B5176" w14:textId="14DA0A66" w:rsidR="00FA672D" w:rsidRPr="00FA672D" w:rsidRDefault="00FA672D" w:rsidP="00131557">
      <w:pPr>
        <w:pStyle w:val="Default"/>
        <w:jc w:val="both"/>
      </w:pPr>
      <w:r w:rsidRPr="00FA672D">
        <w:t xml:space="preserve">Tabla 1. </w:t>
      </w:r>
      <w:r w:rsidR="00976E83">
        <w:t>C</w:t>
      </w:r>
      <w:r w:rsidRPr="00FA672D">
        <w:t xml:space="preserve">oeficientes genéticos </w:t>
      </w:r>
      <w:r w:rsidR="00976E83">
        <w:t>de</w:t>
      </w:r>
      <w:r w:rsidR="00B31EB3">
        <w:t>l cultivo de maíz</w:t>
      </w:r>
      <w:r w:rsidR="00976E83">
        <w:t xml:space="preserve"> para el modelo CERES-</w:t>
      </w:r>
      <w:proofErr w:type="spellStart"/>
      <w:r w:rsidR="00976E83">
        <w:t>Maize</w:t>
      </w:r>
      <w:proofErr w:type="spellEnd"/>
    </w:p>
    <w:tbl>
      <w:tblPr>
        <w:tblStyle w:val="Tabladecuadrcula5oscura-nfasis4"/>
        <w:tblW w:w="0" w:type="auto"/>
        <w:tblLook w:val="04A0" w:firstRow="1" w:lastRow="0" w:firstColumn="1" w:lastColumn="0" w:noHBand="0" w:noVBand="1"/>
      </w:tblPr>
      <w:tblGrid>
        <w:gridCol w:w="1510"/>
        <w:gridCol w:w="5339"/>
        <w:gridCol w:w="1361"/>
      </w:tblGrid>
      <w:tr w:rsidR="00FA672D" w:rsidRPr="00FA672D" w14:paraId="6976D150" w14:textId="77777777" w:rsidTr="00FA672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0" w:type="dxa"/>
          </w:tcPr>
          <w:p w14:paraId="41B0EA51" w14:textId="77777777" w:rsidR="00FA672D" w:rsidRPr="00FA672D" w:rsidRDefault="00FA672D" w:rsidP="00FA672D">
            <w:pPr>
              <w:pStyle w:val="Default"/>
              <w:spacing w:line="480" w:lineRule="auto"/>
              <w:jc w:val="both"/>
            </w:pPr>
            <w:r w:rsidRPr="00FA672D">
              <w:t>Coeficiente</w:t>
            </w:r>
          </w:p>
        </w:tc>
        <w:tc>
          <w:tcPr>
            <w:tcW w:w="5339" w:type="dxa"/>
          </w:tcPr>
          <w:p w14:paraId="3B1A0615" w14:textId="77777777" w:rsidR="00FA672D" w:rsidRPr="00FA672D" w:rsidRDefault="00FA672D" w:rsidP="00FA672D">
            <w:pPr>
              <w:pStyle w:val="Default"/>
              <w:spacing w:line="480" w:lineRule="auto"/>
              <w:jc w:val="both"/>
              <w:cnfStyle w:val="100000000000" w:firstRow="1" w:lastRow="0" w:firstColumn="0" w:lastColumn="0" w:oddVBand="0" w:evenVBand="0" w:oddHBand="0" w:evenHBand="0" w:firstRowFirstColumn="0" w:firstRowLastColumn="0" w:lastRowFirstColumn="0" w:lastRowLastColumn="0"/>
            </w:pPr>
            <w:r w:rsidRPr="00FA672D">
              <w:t>Definición</w:t>
            </w:r>
          </w:p>
        </w:tc>
        <w:tc>
          <w:tcPr>
            <w:tcW w:w="1361" w:type="dxa"/>
          </w:tcPr>
          <w:p w14:paraId="7068399B" w14:textId="77777777" w:rsidR="00FA672D" w:rsidRPr="00FA672D" w:rsidRDefault="00FA672D" w:rsidP="00FA672D">
            <w:pPr>
              <w:pStyle w:val="Default"/>
              <w:spacing w:line="480" w:lineRule="auto"/>
              <w:jc w:val="both"/>
              <w:cnfStyle w:val="100000000000" w:firstRow="1" w:lastRow="0" w:firstColumn="0" w:lastColumn="0" w:oddVBand="0" w:evenVBand="0" w:oddHBand="0" w:evenHBand="0" w:firstRowFirstColumn="0" w:firstRowLastColumn="0" w:lastRowFirstColumn="0" w:lastRowLastColumn="0"/>
            </w:pPr>
            <w:r w:rsidRPr="00FA672D">
              <w:t>Unidad</w:t>
            </w:r>
          </w:p>
        </w:tc>
      </w:tr>
      <w:tr w:rsidR="00FA672D" w:rsidRPr="00FA672D" w14:paraId="1F7883F2" w14:textId="77777777" w:rsidTr="00FA67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0" w:type="dxa"/>
          </w:tcPr>
          <w:p w14:paraId="0E48DA62" w14:textId="77777777" w:rsidR="00FA672D" w:rsidRPr="00FA672D" w:rsidRDefault="00FA672D" w:rsidP="00FA672D">
            <w:pPr>
              <w:pStyle w:val="Default"/>
              <w:spacing w:line="480" w:lineRule="auto"/>
              <w:jc w:val="both"/>
            </w:pPr>
            <w:r w:rsidRPr="00FA672D">
              <w:t>P1</w:t>
            </w:r>
          </w:p>
        </w:tc>
        <w:tc>
          <w:tcPr>
            <w:tcW w:w="5339" w:type="dxa"/>
          </w:tcPr>
          <w:p w14:paraId="1BEE9FCB" w14:textId="77777777" w:rsidR="00FA672D" w:rsidRPr="00FA672D" w:rsidRDefault="00FA672D" w:rsidP="00FA672D">
            <w:pPr>
              <w:pStyle w:val="Default"/>
              <w:spacing w:line="480" w:lineRule="auto"/>
              <w:jc w:val="both"/>
              <w:cnfStyle w:val="000000100000" w:firstRow="0" w:lastRow="0" w:firstColumn="0" w:lastColumn="0" w:oddVBand="0" w:evenVBand="0" w:oddHBand="1" w:evenHBand="0" w:firstRowFirstColumn="0" w:firstRowLastColumn="0" w:lastRowFirstColumn="0" w:lastRowLastColumn="0"/>
            </w:pPr>
            <w:r w:rsidRPr="00FA672D">
              <w:t>Tiempo térmico desde la emergencia hasta el final de la fase juvenil</w:t>
            </w:r>
          </w:p>
        </w:tc>
        <w:tc>
          <w:tcPr>
            <w:tcW w:w="1361" w:type="dxa"/>
          </w:tcPr>
          <w:p w14:paraId="2C74FF72" w14:textId="77777777" w:rsidR="00FA672D" w:rsidRPr="00FA672D" w:rsidRDefault="00FA672D" w:rsidP="00FA672D">
            <w:pPr>
              <w:pStyle w:val="Default"/>
              <w:spacing w:line="480" w:lineRule="auto"/>
              <w:jc w:val="center"/>
              <w:cnfStyle w:val="000000100000" w:firstRow="0" w:lastRow="0" w:firstColumn="0" w:lastColumn="0" w:oddVBand="0" w:evenVBand="0" w:oddHBand="1" w:evenHBand="0" w:firstRowFirstColumn="0" w:firstRowLastColumn="0" w:lastRowFirstColumn="0" w:lastRowLastColumn="0"/>
            </w:pPr>
            <w:proofErr w:type="spellStart"/>
            <w:r w:rsidRPr="00FA672D">
              <w:t>ºC</w:t>
            </w:r>
            <w:proofErr w:type="spellEnd"/>
            <w:r w:rsidRPr="00FA672D">
              <w:t xml:space="preserve"> d</w:t>
            </w:r>
          </w:p>
        </w:tc>
      </w:tr>
      <w:tr w:rsidR="00FA672D" w:rsidRPr="00FA672D" w14:paraId="6340ED07" w14:textId="77777777" w:rsidTr="00FA672D">
        <w:tc>
          <w:tcPr>
            <w:cnfStyle w:val="001000000000" w:firstRow="0" w:lastRow="0" w:firstColumn="1" w:lastColumn="0" w:oddVBand="0" w:evenVBand="0" w:oddHBand="0" w:evenHBand="0" w:firstRowFirstColumn="0" w:firstRowLastColumn="0" w:lastRowFirstColumn="0" w:lastRowLastColumn="0"/>
            <w:tcW w:w="1510" w:type="dxa"/>
          </w:tcPr>
          <w:p w14:paraId="6D6A91FC" w14:textId="77777777" w:rsidR="00FA672D" w:rsidRPr="00FA672D" w:rsidRDefault="00FA672D" w:rsidP="00FA672D">
            <w:pPr>
              <w:pStyle w:val="Default"/>
              <w:spacing w:line="480" w:lineRule="auto"/>
              <w:jc w:val="both"/>
              <w:rPr>
                <w:highlight w:val="yellow"/>
              </w:rPr>
            </w:pPr>
            <w:r w:rsidRPr="00FA672D">
              <w:t>P2</w:t>
            </w:r>
          </w:p>
        </w:tc>
        <w:tc>
          <w:tcPr>
            <w:tcW w:w="5339" w:type="dxa"/>
          </w:tcPr>
          <w:p w14:paraId="2C6F5DCB" w14:textId="77777777" w:rsidR="00FA672D" w:rsidRPr="00FA672D" w:rsidRDefault="00FA672D" w:rsidP="00FA672D">
            <w:pPr>
              <w:pStyle w:val="Default"/>
              <w:spacing w:line="480" w:lineRule="auto"/>
              <w:jc w:val="both"/>
              <w:cnfStyle w:val="000000000000" w:firstRow="0" w:lastRow="0" w:firstColumn="0" w:lastColumn="0" w:oddVBand="0" w:evenVBand="0" w:oddHBand="0" w:evenHBand="0" w:firstRowFirstColumn="0" w:firstRowLastColumn="0" w:lastRowFirstColumn="0" w:lastRowLastColumn="0"/>
              <w:rPr>
                <w:highlight w:val="yellow"/>
              </w:rPr>
            </w:pPr>
            <w:r w:rsidRPr="00FA672D">
              <w:t>Tiempo en el cual el desarrollo</w:t>
            </w:r>
            <w:r w:rsidRPr="00FA672D">
              <w:br/>
              <w:t>se retrasa por cada hora de incremento del fotoperiodo</w:t>
            </w:r>
          </w:p>
        </w:tc>
        <w:tc>
          <w:tcPr>
            <w:tcW w:w="1361" w:type="dxa"/>
          </w:tcPr>
          <w:p w14:paraId="476E084A" w14:textId="77777777" w:rsidR="00FA672D" w:rsidRPr="00FA672D" w:rsidRDefault="00FA672D" w:rsidP="00FA672D">
            <w:pPr>
              <w:pStyle w:val="Default"/>
              <w:spacing w:line="480" w:lineRule="auto"/>
              <w:jc w:val="center"/>
              <w:cnfStyle w:val="000000000000" w:firstRow="0" w:lastRow="0" w:firstColumn="0" w:lastColumn="0" w:oddVBand="0" w:evenVBand="0" w:oddHBand="0" w:evenHBand="0" w:firstRowFirstColumn="0" w:firstRowLastColumn="0" w:lastRowFirstColumn="0" w:lastRowLastColumn="0"/>
              <w:rPr>
                <w:highlight w:val="yellow"/>
              </w:rPr>
            </w:pPr>
            <w:r w:rsidRPr="00FA672D">
              <w:t>d</w:t>
            </w:r>
          </w:p>
        </w:tc>
      </w:tr>
      <w:tr w:rsidR="00FA672D" w:rsidRPr="00FA672D" w14:paraId="0F5BA9BC" w14:textId="77777777" w:rsidTr="00FA67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0" w:type="dxa"/>
          </w:tcPr>
          <w:p w14:paraId="4CD1FFD5" w14:textId="77777777" w:rsidR="00FA672D" w:rsidRPr="00FA672D" w:rsidRDefault="00FA672D" w:rsidP="00FA672D">
            <w:pPr>
              <w:pStyle w:val="Default"/>
              <w:spacing w:line="480" w:lineRule="auto"/>
              <w:jc w:val="both"/>
            </w:pPr>
            <w:r w:rsidRPr="00FA672D">
              <w:t>P5</w:t>
            </w:r>
          </w:p>
        </w:tc>
        <w:tc>
          <w:tcPr>
            <w:tcW w:w="5339" w:type="dxa"/>
          </w:tcPr>
          <w:p w14:paraId="2F506380" w14:textId="77777777" w:rsidR="00FA672D" w:rsidRPr="00FA672D" w:rsidRDefault="00FA672D" w:rsidP="00FA672D">
            <w:pPr>
              <w:pStyle w:val="Default"/>
              <w:spacing w:line="480" w:lineRule="auto"/>
              <w:jc w:val="both"/>
              <w:cnfStyle w:val="000000100000" w:firstRow="0" w:lastRow="0" w:firstColumn="0" w:lastColumn="0" w:oddVBand="0" w:evenVBand="0" w:oddHBand="1" w:evenHBand="0" w:firstRowFirstColumn="0" w:firstRowLastColumn="0" w:lastRowFirstColumn="0" w:lastRowLastColumn="0"/>
            </w:pPr>
            <w:r w:rsidRPr="00FA672D">
              <w:t>Tiempo térmico desde floración femenina hasta madurez fisiológica</w:t>
            </w:r>
          </w:p>
        </w:tc>
        <w:tc>
          <w:tcPr>
            <w:tcW w:w="1361" w:type="dxa"/>
          </w:tcPr>
          <w:p w14:paraId="3A05E62A" w14:textId="77777777" w:rsidR="00FA672D" w:rsidRPr="00FA672D" w:rsidRDefault="00FA672D" w:rsidP="00FA672D">
            <w:pPr>
              <w:pStyle w:val="Default"/>
              <w:spacing w:line="480" w:lineRule="auto"/>
              <w:jc w:val="center"/>
              <w:cnfStyle w:val="000000100000" w:firstRow="0" w:lastRow="0" w:firstColumn="0" w:lastColumn="0" w:oddVBand="0" w:evenVBand="0" w:oddHBand="1" w:evenHBand="0" w:firstRowFirstColumn="0" w:firstRowLastColumn="0" w:lastRowFirstColumn="0" w:lastRowLastColumn="0"/>
            </w:pPr>
            <w:proofErr w:type="spellStart"/>
            <w:r w:rsidRPr="00FA672D">
              <w:t>ºC</w:t>
            </w:r>
            <w:proofErr w:type="spellEnd"/>
            <w:r w:rsidRPr="00FA672D">
              <w:t xml:space="preserve"> d</w:t>
            </w:r>
          </w:p>
        </w:tc>
      </w:tr>
      <w:tr w:rsidR="00FA672D" w:rsidRPr="00FA672D" w14:paraId="1A576BFC" w14:textId="77777777" w:rsidTr="00FA672D">
        <w:tc>
          <w:tcPr>
            <w:cnfStyle w:val="001000000000" w:firstRow="0" w:lastRow="0" w:firstColumn="1" w:lastColumn="0" w:oddVBand="0" w:evenVBand="0" w:oddHBand="0" w:evenHBand="0" w:firstRowFirstColumn="0" w:firstRowLastColumn="0" w:lastRowFirstColumn="0" w:lastRowLastColumn="0"/>
            <w:tcW w:w="1510" w:type="dxa"/>
          </w:tcPr>
          <w:p w14:paraId="4A8B47EB" w14:textId="77777777" w:rsidR="00FA672D" w:rsidRPr="00FA672D" w:rsidRDefault="00FA672D" w:rsidP="00FA672D">
            <w:pPr>
              <w:pStyle w:val="Default"/>
              <w:spacing w:line="480" w:lineRule="auto"/>
              <w:jc w:val="both"/>
            </w:pPr>
            <w:r w:rsidRPr="00FA672D">
              <w:t>G2</w:t>
            </w:r>
          </w:p>
        </w:tc>
        <w:tc>
          <w:tcPr>
            <w:tcW w:w="5339" w:type="dxa"/>
          </w:tcPr>
          <w:p w14:paraId="5C52EC2B" w14:textId="77777777" w:rsidR="00FA672D" w:rsidRPr="00FA672D" w:rsidRDefault="00FA672D" w:rsidP="00FA672D">
            <w:pPr>
              <w:pStyle w:val="Default"/>
              <w:spacing w:line="480" w:lineRule="auto"/>
              <w:jc w:val="both"/>
              <w:cnfStyle w:val="000000000000" w:firstRow="0" w:lastRow="0" w:firstColumn="0" w:lastColumn="0" w:oddVBand="0" w:evenVBand="0" w:oddHBand="0" w:evenHBand="0" w:firstRowFirstColumn="0" w:firstRowLastColumn="0" w:lastRowFirstColumn="0" w:lastRowLastColumn="0"/>
            </w:pPr>
            <w:r w:rsidRPr="00FA672D">
              <w:t>Número máximo de granos por planta</w:t>
            </w:r>
          </w:p>
        </w:tc>
        <w:tc>
          <w:tcPr>
            <w:tcW w:w="1361" w:type="dxa"/>
          </w:tcPr>
          <w:p w14:paraId="743B19BD" w14:textId="77777777" w:rsidR="00FA672D" w:rsidRPr="00FA672D" w:rsidRDefault="00FA672D" w:rsidP="00FA672D">
            <w:pPr>
              <w:pStyle w:val="Default"/>
              <w:spacing w:line="480" w:lineRule="auto"/>
              <w:jc w:val="center"/>
              <w:cnfStyle w:val="000000000000" w:firstRow="0" w:lastRow="0" w:firstColumn="0" w:lastColumn="0" w:oddVBand="0" w:evenVBand="0" w:oddHBand="0" w:evenHBand="0" w:firstRowFirstColumn="0" w:firstRowLastColumn="0" w:lastRowFirstColumn="0" w:lastRowLastColumn="0"/>
            </w:pPr>
            <w:r w:rsidRPr="00FA672D">
              <w:t>unidades</w:t>
            </w:r>
          </w:p>
        </w:tc>
      </w:tr>
      <w:tr w:rsidR="00FA672D" w:rsidRPr="00FA672D" w14:paraId="61C0EAD2" w14:textId="77777777" w:rsidTr="00FA67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0" w:type="dxa"/>
          </w:tcPr>
          <w:p w14:paraId="26D673FF" w14:textId="77777777" w:rsidR="00FA672D" w:rsidRPr="00FA672D" w:rsidRDefault="00FA672D" w:rsidP="00FA672D">
            <w:pPr>
              <w:pStyle w:val="Default"/>
              <w:spacing w:line="480" w:lineRule="auto"/>
              <w:jc w:val="both"/>
            </w:pPr>
            <w:r w:rsidRPr="00FA672D">
              <w:t>G3</w:t>
            </w:r>
          </w:p>
        </w:tc>
        <w:tc>
          <w:tcPr>
            <w:tcW w:w="5339" w:type="dxa"/>
          </w:tcPr>
          <w:p w14:paraId="0C2CC220" w14:textId="77777777" w:rsidR="00FA672D" w:rsidRPr="00FA672D" w:rsidRDefault="00FA672D" w:rsidP="00FA672D">
            <w:pPr>
              <w:pStyle w:val="Default"/>
              <w:spacing w:line="480" w:lineRule="auto"/>
              <w:jc w:val="both"/>
              <w:cnfStyle w:val="000000100000" w:firstRow="0" w:lastRow="0" w:firstColumn="0" w:lastColumn="0" w:oddVBand="0" w:evenVBand="0" w:oddHBand="1" w:evenHBand="0" w:firstRowFirstColumn="0" w:firstRowLastColumn="0" w:lastRowFirstColumn="0" w:lastRowLastColumn="0"/>
            </w:pPr>
            <w:r w:rsidRPr="00FA672D">
              <w:t>Tasa de llenado de grano en condiciones óptimas</w:t>
            </w:r>
          </w:p>
        </w:tc>
        <w:tc>
          <w:tcPr>
            <w:tcW w:w="1361" w:type="dxa"/>
          </w:tcPr>
          <w:p w14:paraId="2C1FF9DA" w14:textId="77777777" w:rsidR="00FA672D" w:rsidRPr="00FA672D" w:rsidRDefault="00FA672D" w:rsidP="00FA672D">
            <w:pPr>
              <w:pStyle w:val="Default"/>
              <w:spacing w:line="480" w:lineRule="auto"/>
              <w:jc w:val="center"/>
              <w:cnfStyle w:val="000000100000" w:firstRow="0" w:lastRow="0" w:firstColumn="0" w:lastColumn="0" w:oddVBand="0" w:evenVBand="0" w:oddHBand="1" w:evenHBand="0" w:firstRowFirstColumn="0" w:firstRowLastColumn="0" w:lastRowFirstColumn="0" w:lastRowLastColumn="0"/>
            </w:pPr>
            <w:r w:rsidRPr="00FA672D">
              <w:t>mg d</w:t>
            </w:r>
            <w:r w:rsidRPr="00FA672D">
              <w:rPr>
                <w:vertAlign w:val="superscript"/>
              </w:rPr>
              <w:t>-1</w:t>
            </w:r>
          </w:p>
        </w:tc>
      </w:tr>
      <w:tr w:rsidR="00FA672D" w:rsidRPr="00FA672D" w14:paraId="6F8F4723" w14:textId="77777777" w:rsidTr="00FA672D">
        <w:tc>
          <w:tcPr>
            <w:cnfStyle w:val="001000000000" w:firstRow="0" w:lastRow="0" w:firstColumn="1" w:lastColumn="0" w:oddVBand="0" w:evenVBand="0" w:oddHBand="0" w:evenHBand="0" w:firstRowFirstColumn="0" w:firstRowLastColumn="0" w:lastRowFirstColumn="0" w:lastRowLastColumn="0"/>
            <w:tcW w:w="1510" w:type="dxa"/>
          </w:tcPr>
          <w:p w14:paraId="40FD7732" w14:textId="77777777" w:rsidR="00FA672D" w:rsidRPr="00FA672D" w:rsidRDefault="00FA672D" w:rsidP="00FA672D">
            <w:pPr>
              <w:pStyle w:val="Default"/>
              <w:spacing w:line="480" w:lineRule="auto"/>
              <w:jc w:val="both"/>
              <w:rPr>
                <w:highlight w:val="yellow"/>
              </w:rPr>
            </w:pPr>
            <w:r w:rsidRPr="00FA672D">
              <w:t>PHINT</w:t>
            </w:r>
          </w:p>
        </w:tc>
        <w:tc>
          <w:tcPr>
            <w:tcW w:w="5339" w:type="dxa"/>
          </w:tcPr>
          <w:p w14:paraId="56D28B22" w14:textId="77777777" w:rsidR="00FA672D" w:rsidRPr="00FA672D" w:rsidRDefault="00FA672D" w:rsidP="00FA672D">
            <w:pPr>
              <w:pStyle w:val="Default"/>
              <w:spacing w:line="480" w:lineRule="auto"/>
              <w:jc w:val="both"/>
              <w:cnfStyle w:val="000000000000" w:firstRow="0" w:lastRow="0" w:firstColumn="0" w:lastColumn="0" w:oddVBand="0" w:evenVBand="0" w:oddHBand="0" w:evenHBand="0" w:firstRowFirstColumn="0" w:firstRowLastColumn="0" w:lastRowFirstColumn="0" w:lastRowLastColumn="0"/>
              <w:rPr>
                <w:highlight w:val="yellow"/>
              </w:rPr>
            </w:pPr>
            <w:proofErr w:type="spellStart"/>
            <w:r w:rsidRPr="00FA672D">
              <w:t>Filocrono</w:t>
            </w:r>
            <w:proofErr w:type="spellEnd"/>
            <w:r w:rsidRPr="00FA672D">
              <w:t>; Intervalo entre la aparición</w:t>
            </w:r>
            <w:r w:rsidRPr="00FA672D">
              <w:br/>
              <w:t>de las hojas</w:t>
            </w:r>
          </w:p>
        </w:tc>
        <w:tc>
          <w:tcPr>
            <w:tcW w:w="1361" w:type="dxa"/>
          </w:tcPr>
          <w:p w14:paraId="66308C9D" w14:textId="77777777" w:rsidR="00FA672D" w:rsidRPr="00FA672D" w:rsidRDefault="00FA672D" w:rsidP="00FA672D">
            <w:pPr>
              <w:pStyle w:val="Default"/>
              <w:spacing w:line="480" w:lineRule="auto"/>
              <w:jc w:val="center"/>
              <w:cnfStyle w:val="000000000000" w:firstRow="0" w:lastRow="0" w:firstColumn="0" w:lastColumn="0" w:oddVBand="0" w:evenVBand="0" w:oddHBand="0" w:evenHBand="0" w:firstRowFirstColumn="0" w:firstRowLastColumn="0" w:lastRowFirstColumn="0" w:lastRowLastColumn="0"/>
              <w:rPr>
                <w:highlight w:val="yellow"/>
              </w:rPr>
            </w:pPr>
            <w:proofErr w:type="spellStart"/>
            <w:r w:rsidRPr="00FA672D">
              <w:t>ºC</w:t>
            </w:r>
            <w:proofErr w:type="spellEnd"/>
            <w:r w:rsidRPr="00FA672D">
              <w:t xml:space="preserve"> d</w:t>
            </w:r>
          </w:p>
        </w:tc>
      </w:tr>
    </w:tbl>
    <w:p w14:paraId="66A8FD54" w14:textId="77777777" w:rsidR="00FA672D" w:rsidRPr="00FA672D" w:rsidRDefault="00FA672D" w:rsidP="00FA672D">
      <w:pPr>
        <w:pStyle w:val="Default"/>
        <w:spacing w:line="480" w:lineRule="auto"/>
        <w:jc w:val="both"/>
      </w:pPr>
    </w:p>
    <w:p w14:paraId="7C0B63D7" w14:textId="2689F477" w:rsidR="00FA672D" w:rsidRPr="00FA672D" w:rsidRDefault="00FA672D" w:rsidP="00FA672D">
      <w:pPr>
        <w:pStyle w:val="Default"/>
        <w:spacing w:line="480" w:lineRule="auto"/>
        <w:jc w:val="both"/>
      </w:pPr>
      <w:r w:rsidRPr="00FA672D">
        <w:lastRenderedPageBreak/>
        <w:t xml:space="preserve">El ciclo del cultivo se divide en varias fases en las que el desarrollo del maíz, y el cambio de una fase a la siguiente, es gobernado por los grados días de </w:t>
      </w:r>
      <w:r w:rsidR="002879C1">
        <w:t>calor</w:t>
      </w:r>
      <w:r w:rsidRPr="00FA672D">
        <w:t xml:space="preserve"> (GDC). </w:t>
      </w:r>
    </w:p>
    <w:p w14:paraId="652DC549" w14:textId="5467D9D1" w:rsidR="001772A3" w:rsidRDefault="00FA672D" w:rsidP="00FA672D">
      <w:pPr>
        <w:pStyle w:val="Default"/>
        <w:spacing w:line="480" w:lineRule="auto"/>
        <w:jc w:val="both"/>
      </w:pPr>
      <w:r w:rsidRPr="00FA672D">
        <w:t xml:space="preserve">Para poder llegar a una buena predicción del crecimiento es importante una buena cuantificación de la duración de cada una de </w:t>
      </w:r>
      <w:r w:rsidR="001772A3">
        <w:t>las fases del ciclo del cultivo. L</w:t>
      </w:r>
      <w:r w:rsidRPr="00FA672D">
        <w:t>a duración de cada fase es expresada como suma térmica con una temperatura base dada y t</w:t>
      </w:r>
      <w:r w:rsidR="00C92583">
        <w:t>i</w:t>
      </w:r>
      <w:r w:rsidRPr="00FA672D">
        <w:t>en</w:t>
      </w:r>
      <w:r w:rsidR="00C92583">
        <w:t>e</w:t>
      </w:r>
      <w:r w:rsidRPr="00FA672D">
        <w:t xml:space="preserve"> en cuenta</w:t>
      </w:r>
      <w:r w:rsidR="00C92583">
        <w:t>, además,</w:t>
      </w:r>
      <w:r w:rsidRPr="00FA672D">
        <w:t xml:space="preserve"> la sensi</w:t>
      </w:r>
      <w:r w:rsidR="001772A3">
        <w:t xml:space="preserve">bilidad a la duración del día. </w:t>
      </w:r>
    </w:p>
    <w:p w14:paraId="5C0237A0" w14:textId="78A56323" w:rsidR="00FA672D" w:rsidRPr="00FA672D" w:rsidRDefault="001772A3" w:rsidP="00FA672D">
      <w:pPr>
        <w:pStyle w:val="Default"/>
        <w:spacing w:line="480" w:lineRule="auto"/>
        <w:jc w:val="both"/>
      </w:pPr>
      <w:r>
        <w:t>L</w:t>
      </w:r>
      <w:r w:rsidR="00FA672D" w:rsidRPr="00FA672D">
        <w:t>os cultivares de maíz responden entonces al variar la duración de sus fases en función</w:t>
      </w:r>
      <w:r w:rsidR="00EA3D2D">
        <w:t xml:space="preserve"> de la temperatura y el fotoperi</w:t>
      </w:r>
      <w:r w:rsidR="00C92583">
        <w:t>odo. T</w:t>
      </w:r>
      <w:r w:rsidR="00FA672D" w:rsidRPr="00FA672D">
        <w:t>ambién al estrés hídrico y nutricional, pueden aumentar o reducir la tasa de desarrollo.</w:t>
      </w:r>
    </w:p>
    <w:p w14:paraId="5C1CCD2A" w14:textId="77777777" w:rsidR="00FA672D" w:rsidRPr="00FA672D" w:rsidRDefault="00FA672D" w:rsidP="00FA672D">
      <w:pPr>
        <w:pStyle w:val="Default"/>
        <w:spacing w:line="480" w:lineRule="auto"/>
        <w:jc w:val="both"/>
      </w:pPr>
      <w:r w:rsidRPr="00FA672D">
        <w:t xml:space="preserve">Las características específicas de cada cultivar están dadas, en el caso de maíz, por un requerimiento térmico para la fase juvenil, para la duración entre la aparición de dos hojas sucesivas y para la etapa de llenado del grano a partir de floración femenina, lo que depende de la sensibilidad </w:t>
      </w:r>
      <w:proofErr w:type="spellStart"/>
      <w:r w:rsidRPr="00FA672D">
        <w:t>fotoperiódica</w:t>
      </w:r>
      <w:proofErr w:type="spellEnd"/>
      <w:r w:rsidRPr="00FA672D">
        <w:t>.</w:t>
      </w:r>
    </w:p>
    <w:p w14:paraId="53EE7A6E" w14:textId="77777777" w:rsidR="00FA672D" w:rsidRPr="00FA672D" w:rsidRDefault="00FA672D" w:rsidP="00FA672D">
      <w:pPr>
        <w:pStyle w:val="Default"/>
        <w:spacing w:line="480" w:lineRule="auto"/>
        <w:jc w:val="both"/>
        <w:rPr>
          <w:color w:val="auto"/>
        </w:rPr>
      </w:pPr>
      <w:r w:rsidRPr="001B2CE9">
        <w:rPr>
          <w:color w:val="auto"/>
        </w:rPr>
        <w:t>Los modelos de cultivos necesitan ser calibrados y evaluados para poder realizar simulaciones de la respuesta del cultivo a determinados factores.</w:t>
      </w:r>
      <w:r w:rsidRPr="00FA672D">
        <w:rPr>
          <w:color w:val="auto"/>
        </w:rPr>
        <w:t xml:space="preserve"> </w:t>
      </w:r>
    </w:p>
    <w:p w14:paraId="7EDBB98E" w14:textId="77777777" w:rsidR="00FA672D" w:rsidRPr="00FA672D" w:rsidRDefault="00FA672D" w:rsidP="00FA672D">
      <w:pPr>
        <w:pStyle w:val="Ttulo3"/>
        <w:spacing w:before="0" w:line="480" w:lineRule="auto"/>
        <w:rPr>
          <w:rFonts w:ascii="Arial" w:hAnsi="Arial" w:cs="Arial"/>
          <w:b w:val="0"/>
          <w:color w:val="000000" w:themeColor="text1"/>
          <w:sz w:val="24"/>
          <w:szCs w:val="24"/>
        </w:rPr>
      </w:pPr>
      <w:bookmarkStart w:id="14" w:name="_Toc138712719"/>
      <w:bookmarkStart w:id="15" w:name="_Toc148350389"/>
      <w:r w:rsidRPr="00FA672D">
        <w:rPr>
          <w:rFonts w:ascii="Arial" w:hAnsi="Arial" w:cs="Arial"/>
          <w:color w:val="000000" w:themeColor="text1"/>
          <w:sz w:val="24"/>
          <w:szCs w:val="24"/>
        </w:rPr>
        <w:t>1.3.1 Datos necesarios para calibrar el modelo CERES-</w:t>
      </w:r>
      <w:proofErr w:type="spellStart"/>
      <w:r w:rsidRPr="00FA672D">
        <w:rPr>
          <w:rFonts w:ascii="Arial" w:hAnsi="Arial" w:cs="Arial"/>
          <w:color w:val="000000" w:themeColor="text1"/>
          <w:sz w:val="24"/>
          <w:szCs w:val="24"/>
        </w:rPr>
        <w:t>Maize</w:t>
      </w:r>
      <w:bookmarkEnd w:id="14"/>
      <w:bookmarkEnd w:id="15"/>
      <w:proofErr w:type="spellEnd"/>
    </w:p>
    <w:p w14:paraId="4E6A767E" w14:textId="77777777" w:rsidR="00FA672D" w:rsidRPr="00FA672D" w:rsidRDefault="00FA672D" w:rsidP="00FA672D">
      <w:pPr>
        <w:pStyle w:val="Default"/>
        <w:spacing w:line="480" w:lineRule="auto"/>
        <w:jc w:val="both"/>
      </w:pPr>
      <w:r w:rsidRPr="00FA672D">
        <w:t xml:space="preserve">La utilidad de los modelos no depende sólo de su disponibilidad para su aplicación, sino también la disponibilidad de la información que pueden hacer posible correr los modelos para diferentes escenarios, y conocer la exactitud de esos modelos para una región o regiones determinadas. </w:t>
      </w:r>
    </w:p>
    <w:p w14:paraId="6550ADFE" w14:textId="16B13905" w:rsidR="00FA672D" w:rsidRPr="00FA672D" w:rsidRDefault="00FA672D" w:rsidP="00FA672D">
      <w:pPr>
        <w:pStyle w:val="Default"/>
        <w:spacing w:line="480" w:lineRule="auto"/>
        <w:jc w:val="both"/>
      </w:pPr>
      <w:r w:rsidRPr="00FA672D">
        <w:t>El modelo CERES-</w:t>
      </w:r>
      <w:proofErr w:type="spellStart"/>
      <w:r w:rsidRPr="00FA672D">
        <w:t>Maize</w:t>
      </w:r>
      <w:proofErr w:type="spellEnd"/>
      <w:r w:rsidRPr="00FA672D">
        <w:t xml:space="preserve"> requiere para su operación los aspectos relacionados a la caracterización del ambiente (clima y suelo) más otros aspectos del sistema, </w:t>
      </w:r>
      <w:r w:rsidRPr="00FA672D">
        <w:lastRenderedPageBreak/>
        <w:t xml:space="preserve">como las características genéticas de los cultivares y el manejo del cultivo (fecha de siembra, </w:t>
      </w:r>
      <w:r w:rsidR="00F112E1">
        <w:t>arreglo espacial</w:t>
      </w:r>
      <w:r w:rsidRPr="00FA672D">
        <w:t>, cantidad y dosis de fertilizante aplicado, láminas y momentos de riego).</w:t>
      </w:r>
    </w:p>
    <w:p w14:paraId="632FCA87" w14:textId="77777777" w:rsidR="00FA672D" w:rsidRPr="00FA672D" w:rsidRDefault="00FA672D" w:rsidP="00FA672D">
      <w:pPr>
        <w:pStyle w:val="Default"/>
        <w:spacing w:line="480" w:lineRule="auto"/>
        <w:jc w:val="both"/>
      </w:pPr>
      <w:r w:rsidRPr="00FA672D">
        <w:t>Este modelo requiere que los datos climáticos tengan un registro diario, y esa complejidad de frecuencia es, probablemente, la más apropiada para la aplicación en la producción de cultivos y en el estudio de problemas de sostenibilidad del ambiente. El conjunto de datos mínimos necesarios para la operación del modelo fue definido de manera que pueda ser usado ampliamente dentro de ese nivel de complejidad.</w:t>
      </w:r>
    </w:p>
    <w:p w14:paraId="3B799468" w14:textId="393286E6" w:rsidR="00FA672D" w:rsidRPr="00FA672D" w:rsidRDefault="00D436E3" w:rsidP="00D436E3">
      <w:pPr>
        <w:pStyle w:val="Default"/>
        <w:spacing w:line="480" w:lineRule="auto"/>
        <w:jc w:val="both"/>
      </w:pPr>
      <w:r>
        <w:t>Para la medición y cálculo de los coeficientes genéticos se realizan experimentos que contemplan la variabilidad ambiental, sin limitación hídrica ni nutricional. Se utilizan distintas fechas de siembra para cada condición ambiental específica, de manera que permita conocer el comportamiento de los cultivares en un rango más amplio de escenarios.</w:t>
      </w:r>
      <w:r w:rsidR="00FA672D" w:rsidRPr="00FA672D">
        <w:t xml:space="preserve"> </w:t>
      </w:r>
    </w:p>
    <w:p w14:paraId="423F1AD2" w14:textId="77777777" w:rsidR="00FA672D" w:rsidRPr="00FA672D" w:rsidRDefault="00FA672D" w:rsidP="00FA672D">
      <w:pPr>
        <w:pStyle w:val="Default"/>
        <w:spacing w:line="480" w:lineRule="auto"/>
        <w:jc w:val="both"/>
      </w:pPr>
      <w:r w:rsidRPr="00FA672D">
        <w:t xml:space="preserve">La evaluación del modelo incluye la comparación de las salidas del modelo previamente calibrado frente a los datos reales para las variables deseadas. Esta evaluación permite conocer las bondades de uso de esta herramienta, a partir de la exactitud y precisión obtenida en la simulación. Si el objetivo fuera la predicción del rendimiento, la evaluación permitiría conocer la relación entre los valores calculados por el modelo y los valores reales medidos. Se pueden especificar ambientes a partir de índices ambientales (usado en programas de mejoramiento), o bien en función de factores agronómicos (fecha de siembra, densidad de plantas) o en términos de los aspectos físicos más importantes del </w:t>
      </w:r>
      <w:r w:rsidRPr="00FA672D">
        <w:lastRenderedPageBreak/>
        <w:t>ambiente (profundidad del perfil de suelo, duración del día, temperaturas medias).</w:t>
      </w:r>
    </w:p>
    <w:p w14:paraId="09F4B73E" w14:textId="77777777" w:rsidR="00FA672D" w:rsidRPr="00FA672D" w:rsidRDefault="00FA672D" w:rsidP="00FA672D">
      <w:pPr>
        <w:pStyle w:val="Ttulo3"/>
        <w:spacing w:before="0" w:line="480" w:lineRule="auto"/>
        <w:rPr>
          <w:rFonts w:ascii="Arial" w:hAnsi="Arial" w:cs="Arial"/>
          <w:b w:val="0"/>
          <w:color w:val="000000" w:themeColor="text1"/>
          <w:sz w:val="24"/>
          <w:szCs w:val="24"/>
        </w:rPr>
      </w:pPr>
      <w:bookmarkStart w:id="16" w:name="_Toc138712720"/>
      <w:bookmarkStart w:id="17" w:name="_Toc148350390"/>
      <w:r w:rsidRPr="00FA672D">
        <w:rPr>
          <w:rFonts w:ascii="Arial" w:hAnsi="Arial" w:cs="Arial"/>
          <w:color w:val="000000" w:themeColor="text1"/>
          <w:sz w:val="24"/>
          <w:szCs w:val="24"/>
        </w:rPr>
        <w:t>1.3.2 Evaluación del modelo</w:t>
      </w:r>
      <w:bookmarkEnd w:id="16"/>
      <w:bookmarkEnd w:id="17"/>
    </w:p>
    <w:p w14:paraId="0C268DE8" w14:textId="12C03139" w:rsidR="00FA672D" w:rsidRPr="00FA672D" w:rsidRDefault="00FA672D" w:rsidP="00FA672D">
      <w:pPr>
        <w:spacing w:after="0" w:line="480" w:lineRule="auto"/>
        <w:jc w:val="both"/>
        <w:rPr>
          <w:rFonts w:ascii="Arial" w:hAnsi="Arial" w:cs="Arial"/>
          <w:sz w:val="24"/>
          <w:szCs w:val="24"/>
        </w:rPr>
      </w:pPr>
      <w:r w:rsidRPr="00FA672D">
        <w:rPr>
          <w:rFonts w:ascii="Arial" w:hAnsi="Arial" w:cs="Arial"/>
          <w:sz w:val="24"/>
          <w:szCs w:val="24"/>
        </w:rPr>
        <w:t>La evaluación es una de las principales etapas de un estudio de simulación</w:t>
      </w:r>
      <w:r w:rsidR="002655AF">
        <w:rPr>
          <w:rFonts w:ascii="Arial" w:hAnsi="Arial" w:cs="Arial"/>
          <w:sz w:val="24"/>
          <w:szCs w:val="24"/>
        </w:rPr>
        <w:t xml:space="preserve"> </w:t>
      </w:r>
      <w:r w:rsidR="002655AF">
        <w:rPr>
          <w:rFonts w:ascii="Arial" w:hAnsi="Arial" w:cs="Arial"/>
          <w:sz w:val="24"/>
          <w:szCs w:val="24"/>
        </w:rPr>
        <w:fldChar w:fldCharType="begin"/>
      </w:r>
      <w:r w:rsidR="008E079F">
        <w:rPr>
          <w:rFonts w:ascii="Arial" w:hAnsi="Arial" w:cs="Arial"/>
          <w:sz w:val="24"/>
          <w:szCs w:val="24"/>
        </w:rPr>
        <w:instrText xml:space="preserve"> ADDIN ZOTERO_ITEM CSL_CITATION {"citationID":"tpGm3ZhK","properties":{"formattedCitation":"(Ben\\uc0\\u237{}tez &amp; Miranda, 2018)","plainCitation":"(Benítez &amp; Miranda, 2018)","dontUpdate":true,"noteIndex":0},"citationItems":[{"id":175,"uris":["http://zotero.org/users/local/NeejuBUy/items/7KKWUBDE"],"itemData":{"id":175,"type":"article-journal","abstract":"This article is a review of the selection of mathematical models for population dynamics and the computer systems used for their simulation. Some examples of models that simulate pest dynamics and the advantages and disadvantages of statistical tools used for modeling are shown. It was evidenced that, despite the advances in Information and Communication Technology in Cuba and the rest of the world, there are no computer systems of easy access and use for the simulation of the processes in the mathematical modeling for pest control. Therefore, it is highlighted the importance of implementing an effective and friendly computer tool that allows the simulation of mathematical models to interpret the relationships established between the pests and their natural enemies in the ecosystems and the making of decisions for their management. The review includes the steps to follow in the simulation of population dynamics and shows some of the advances in this matter achieved in Cuba.","container-title":"Revista de Protección Vegetal","ISSN":"2224-4697","issue":"2","language":"es","source":"Zotero","title":"Desarrollo y aplicación de los modelos de simulación para el estudio de la dinámica de poblaciones","volume":"33","author":[{"family":"Benítez","given":"Hugo Leonardo"},{"family":"Miranda","given":"Ileana"}],"issued":{"date-parts":[["2018"]]}}}],"schema":"https://github.com/citation-style-language/schema/raw/master/csl-citation.json"} </w:instrText>
      </w:r>
      <w:r w:rsidR="002655AF">
        <w:rPr>
          <w:rFonts w:ascii="Arial" w:hAnsi="Arial" w:cs="Arial"/>
          <w:sz w:val="24"/>
          <w:szCs w:val="24"/>
        </w:rPr>
        <w:fldChar w:fldCharType="separate"/>
      </w:r>
      <w:r w:rsidR="00DF51F6" w:rsidRPr="00DF51F6">
        <w:rPr>
          <w:rFonts w:ascii="Arial" w:hAnsi="Arial" w:cs="Arial"/>
          <w:sz w:val="24"/>
          <w:szCs w:val="24"/>
        </w:rPr>
        <w:t xml:space="preserve">(Benítez </w:t>
      </w:r>
      <w:r w:rsidR="00E63F7C">
        <w:rPr>
          <w:rFonts w:ascii="Arial" w:hAnsi="Arial" w:cs="Arial"/>
          <w:sz w:val="24"/>
          <w:szCs w:val="24"/>
        </w:rPr>
        <w:t>y</w:t>
      </w:r>
      <w:r w:rsidR="00DF51F6" w:rsidRPr="00DF51F6">
        <w:rPr>
          <w:rFonts w:ascii="Arial" w:hAnsi="Arial" w:cs="Arial"/>
          <w:sz w:val="24"/>
          <w:szCs w:val="24"/>
        </w:rPr>
        <w:t xml:space="preserve"> Miranda, 2018)</w:t>
      </w:r>
      <w:r w:rsidR="002655AF">
        <w:rPr>
          <w:rFonts w:ascii="Arial" w:hAnsi="Arial" w:cs="Arial"/>
          <w:sz w:val="24"/>
          <w:szCs w:val="24"/>
        </w:rPr>
        <w:fldChar w:fldCharType="end"/>
      </w:r>
      <w:r w:rsidRPr="00FA672D">
        <w:rPr>
          <w:rFonts w:ascii="Arial" w:hAnsi="Arial" w:cs="Arial"/>
          <w:sz w:val="24"/>
          <w:szCs w:val="24"/>
        </w:rPr>
        <w:t>. Para evaluar la utilidad predictiva o analítica del modelo calibrado se usan juegos de datos independientes de los utilizados para la calibración. A través de la evaluación es posible determinar deficiencias en la calibración del modelo.</w:t>
      </w:r>
    </w:p>
    <w:p w14:paraId="3E1EC297" w14:textId="2E8AAA87" w:rsidR="00FA672D" w:rsidRPr="00FA672D" w:rsidRDefault="00FA672D" w:rsidP="00FA672D">
      <w:pPr>
        <w:spacing w:after="0" w:line="480" w:lineRule="auto"/>
        <w:jc w:val="both"/>
        <w:rPr>
          <w:rFonts w:ascii="Arial" w:hAnsi="Arial" w:cs="Arial"/>
          <w:sz w:val="24"/>
          <w:szCs w:val="24"/>
        </w:rPr>
      </w:pPr>
      <w:r w:rsidRPr="00FA672D">
        <w:rPr>
          <w:rFonts w:ascii="Arial" w:hAnsi="Arial" w:cs="Arial"/>
          <w:sz w:val="24"/>
          <w:szCs w:val="24"/>
        </w:rPr>
        <w:t>Las herramientas más comunes que se usan para la evaluación de los modelos incluyen el coeficiente de determinación (R</w:t>
      </w:r>
      <w:r w:rsidRPr="001B2CE9">
        <w:rPr>
          <w:rFonts w:ascii="Arial" w:hAnsi="Arial" w:cs="Arial"/>
          <w:sz w:val="24"/>
          <w:szCs w:val="24"/>
          <w:vertAlign w:val="superscript"/>
        </w:rPr>
        <w:t>2</w:t>
      </w:r>
      <w:r w:rsidRPr="00FA672D">
        <w:rPr>
          <w:rFonts w:ascii="Arial" w:hAnsi="Arial" w:cs="Arial"/>
          <w:sz w:val="24"/>
          <w:szCs w:val="24"/>
        </w:rPr>
        <w:t>), el error cuadrático medio de la raíz cuadrada (RMSE), el RMSE normalizado (</w:t>
      </w:r>
      <w:proofErr w:type="spellStart"/>
      <w:r w:rsidRPr="00FA672D">
        <w:rPr>
          <w:rFonts w:ascii="Arial" w:hAnsi="Arial" w:cs="Arial"/>
          <w:sz w:val="24"/>
          <w:szCs w:val="24"/>
        </w:rPr>
        <w:t>RMSEn</w:t>
      </w:r>
      <w:proofErr w:type="spellEnd"/>
      <w:r w:rsidRPr="00FA672D">
        <w:rPr>
          <w:rFonts w:ascii="Arial" w:hAnsi="Arial" w:cs="Arial"/>
          <w:sz w:val="24"/>
          <w:szCs w:val="24"/>
        </w:rPr>
        <w:t xml:space="preserve">) y el índice de aceptación de </w:t>
      </w:r>
      <w:proofErr w:type="spellStart"/>
      <w:r w:rsidRPr="00FA672D">
        <w:rPr>
          <w:rFonts w:ascii="Arial" w:hAnsi="Arial" w:cs="Arial"/>
          <w:sz w:val="24"/>
          <w:szCs w:val="24"/>
        </w:rPr>
        <w:t>Willmott</w:t>
      </w:r>
      <w:proofErr w:type="spellEnd"/>
      <w:r w:rsidRPr="00FA672D">
        <w:rPr>
          <w:rFonts w:ascii="Arial" w:hAnsi="Arial" w:cs="Arial"/>
          <w:sz w:val="24"/>
          <w:szCs w:val="24"/>
        </w:rPr>
        <w:t xml:space="preserve"> (d). Es factible utilizar los indicadores de bondad de ajuste anteriores, ya que la RMSE es una herramienta útil para probar el ajuste de modelos de simulación y representa una medida global entre los valores observados y simulados; el valor más cercano a cero indica un desempeño bueno en la simulación</w:t>
      </w:r>
      <w:r w:rsidR="002655AF">
        <w:rPr>
          <w:rFonts w:ascii="Arial" w:hAnsi="Arial" w:cs="Arial"/>
          <w:sz w:val="24"/>
          <w:szCs w:val="24"/>
        </w:rPr>
        <w:t xml:space="preserve"> </w:t>
      </w:r>
      <w:r w:rsidR="002655AF">
        <w:rPr>
          <w:rFonts w:ascii="Arial" w:hAnsi="Arial" w:cs="Arial"/>
          <w:sz w:val="24"/>
          <w:szCs w:val="24"/>
        </w:rPr>
        <w:fldChar w:fldCharType="begin"/>
      </w:r>
      <w:r w:rsidR="00DF51F6">
        <w:rPr>
          <w:rFonts w:ascii="Arial" w:hAnsi="Arial" w:cs="Arial"/>
          <w:sz w:val="24"/>
          <w:szCs w:val="24"/>
        </w:rPr>
        <w:instrText xml:space="preserve"> ADDIN ZOTERO_ITEM CSL_CITATION {"citationID":"6HHt1MSF","properties":{"formattedCitation":"(Ray et\\uc0\\u160{}al., 2018)","plainCitation":"(Ray et al., 2018)","noteIndex":0},"citationItems":[{"id":97,"uris":["http://zotero.org/users/local/NeejuBUy/items/5BN7IFEH"],"itemData":{"id":97,"type":"article-journal","container-title":"International Journal of Current Microbiology and Applied Sciences","DOI":"10.20546/ijcmas.2018.704.075","ISSN":"23197692, 23197706","issue":"4","journalAbbreviation":"Int.J.Curr.Microbiol.App.Sci","language":"en","page":"659-667","source":"DOI.org (Crossref)","title":"Application of DSSAT Crop Simulation Model to estimate rice yield in Keonjhar District of Odisha (India) under changing climatic conditions","volume":"7","author":[{"family":"Ray","given":"M"},{"family":"Roul","given":"PK"},{"family":"Baliarsingh","given":"A"}],"issued":{"date-parts":[["2018"]]}}}],"schema":"https://github.com/citation-style-language/schema/raw/master/csl-citation.json"} </w:instrText>
      </w:r>
      <w:r w:rsidR="002655AF">
        <w:rPr>
          <w:rFonts w:ascii="Arial" w:hAnsi="Arial" w:cs="Arial"/>
          <w:sz w:val="24"/>
          <w:szCs w:val="24"/>
        </w:rPr>
        <w:fldChar w:fldCharType="separate"/>
      </w:r>
      <w:r w:rsidR="00DF51F6" w:rsidRPr="00DF51F6">
        <w:rPr>
          <w:rFonts w:ascii="Arial" w:hAnsi="Arial" w:cs="Arial"/>
          <w:sz w:val="24"/>
          <w:szCs w:val="24"/>
        </w:rPr>
        <w:t xml:space="preserve">(Ray </w:t>
      </w:r>
      <w:r w:rsidR="00DF51F6" w:rsidRPr="003039B4">
        <w:rPr>
          <w:rFonts w:ascii="Arial" w:hAnsi="Arial" w:cs="Arial"/>
          <w:i/>
          <w:sz w:val="24"/>
          <w:szCs w:val="24"/>
        </w:rPr>
        <w:t>et al</w:t>
      </w:r>
      <w:r w:rsidR="00DF51F6" w:rsidRPr="00DF51F6">
        <w:rPr>
          <w:rFonts w:ascii="Arial" w:hAnsi="Arial" w:cs="Arial"/>
          <w:sz w:val="24"/>
          <w:szCs w:val="24"/>
        </w:rPr>
        <w:t>., 2018)</w:t>
      </w:r>
      <w:r w:rsidR="002655AF">
        <w:rPr>
          <w:rFonts w:ascii="Arial" w:hAnsi="Arial" w:cs="Arial"/>
          <w:sz w:val="24"/>
          <w:szCs w:val="24"/>
        </w:rPr>
        <w:fldChar w:fldCharType="end"/>
      </w:r>
      <w:r w:rsidRPr="00FA672D">
        <w:rPr>
          <w:rFonts w:ascii="Arial" w:hAnsi="Arial" w:cs="Arial"/>
          <w:sz w:val="24"/>
          <w:szCs w:val="24"/>
        </w:rPr>
        <w:t xml:space="preserve">. </w:t>
      </w:r>
    </w:p>
    <w:p w14:paraId="60CB095C" w14:textId="1B06A973" w:rsidR="00FA672D" w:rsidRDefault="00FA672D" w:rsidP="00FA672D">
      <w:pPr>
        <w:spacing w:after="0" w:line="480" w:lineRule="auto"/>
        <w:jc w:val="both"/>
        <w:rPr>
          <w:rFonts w:ascii="Arial" w:eastAsiaTheme="minorEastAsia" w:hAnsi="Arial" w:cs="Arial"/>
          <w:sz w:val="24"/>
          <w:szCs w:val="24"/>
        </w:rPr>
      </w:pPr>
      <w:r w:rsidRPr="00FA672D">
        <w:rPr>
          <w:rFonts w:ascii="Arial" w:eastAsiaTheme="minorEastAsia" w:hAnsi="Arial" w:cs="Arial"/>
          <w:sz w:val="24"/>
          <w:szCs w:val="24"/>
        </w:rPr>
        <w:t xml:space="preserve">El </w:t>
      </w:r>
      <w:proofErr w:type="spellStart"/>
      <w:r w:rsidRPr="00FA672D">
        <w:rPr>
          <w:rFonts w:ascii="Arial" w:eastAsiaTheme="minorEastAsia" w:hAnsi="Arial" w:cs="Arial"/>
          <w:sz w:val="24"/>
          <w:szCs w:val="24"/>
        </w:rPr>
        <w:t>RMSEn</w:t>
      </w:r>
      <w:proofErr w:type="spellEnd"/>
      <w:r w:rsidRPr="00FA672D">
        <w:rPr>
          <w:rFonts w:ascii="Arial" w:eastAsiaTheme="minorEastAsia" w:hAnsi="Arial" w:cs="Arial"/>
          <w:sz w:val="24"/>
          <w:szCs w:val="24"/>
        </w:rPr>
        <w:t xml:space="preserve"> da una medida porcentual de la diferencia relativa entre los valores simulados y observados. Una simulación puede ser considerada de Excelente si el </w:t>
      </w:r>
      <w:proofErr w:type="spellStart"/>
      <w:r w:rsidRPr="00FA672D">
        <w:rPr>
          <w:rFonts w:ascii="Arial" w:eastAsiaTheme="minorEastAsia" w:hAnsi="Arial" w:cs="Arial"/>
          <w:sz w:val="24"/>
          <w:szCs w:val="24"/>
        </w:rPr>
        <w:t>RMSEn</w:t>
      </w:r>
      <w:proofErr w:type="spellEnd"/>
      <w:r w:rsidRPr="00FA672D">
        <w:rPr>
          <w:rFonts w:ascii="Arial" w:eastAsiaTheme="minorEastAsia" w:hAnsi="Arial" w:cs="Arial"/>
          <w:sz w:val="24"/>
          <w:szCs w:val="24"/>
        </w:rPr>
        <w:t xml:space="preserve"> es menor que el 10</w:t>
      </w:r>
      <w:r w:rsidR="002879C1">
        <w:rPr>
          <w:rFonts w:ascii="Arial" w:eastAsiaTheme="minorEastAsia" w:hAnsi="Arial" w:cs="Arial"/>
          <w:sz w:val="24"/>
          <w:szCs w:val="24"/>
        </w:rPr>
        <w:t xml:space="preserve"> </w:t>
      </w:r>
      <w:r w:rsidRPr="00FA672D">
        <w:rPr>
          <w:rFonts w:ascii="Arial" w:eastAsiaTheme="minorEastAsia" w:hAnsi="Arial" w:cs="Arial"/>
          <w:sz w:val="24"/>
          <w:szCs w:val="24"/>
        </w:rPr>
        <w:t>%, Buena si se encuentra entre 10</w:t>
      </w:r>
      <w:r w:rsidR="002879C1">
        <w:rPr>
          <w:rFonts w:ascii="Arial" w:eastAsiaTheme="minorEastAsia" w:hAnsi="Arial" w:cs="Arial"/>
          <w:sz w:val="24"/>
          <w:szCs w:val="24"/>
        </w:rPr>
        <w:t xml:space="preserve"> </w:t>
      </w:r>
      <w:r w:rsidRPr="00FA672D">
        <w:rPr>
          <w:rFonts w:ascii="Arial" w:eastAsiaTheme="minorEastAsia" w:hAnsi="Arial" w:cs="Arial"/>
          <w:sz w:val="24"/>
          <w:szCs w:val="24"/>
        </w:rPr>
        <w:t>% y 20</w:t>
      </w:r>
      <w:r w:rsidR="002879C1">
        <w:rPr>
          <w:rFonts w:ascii="Arial" w:eastAsiaTheme="minorEastAsia" w:hAnsi="Arial" w:cs="Arial"/>
          <w:sz w:val="24"/>
          <w:szCs w:val="24"/>
        </w:rPr>
        <w:t xml:space="preserve"> </w:t>
      </w:r>
      <w:r w:rsidRPr="00FA672D">
        <w:rPr>
          <w:rFonts w:ascii="Arial" w:eastAsiaTheme="minorEastAsia" w:hAnsi="Arial" w:cs="Arial"/>
          <w:sz w:val="24"/>
          <w:szCs w:val="24"/>
        </w:rPr>
        <w:t>%, Razonable si está entre 20</w:t>
      </w:r>
      <w:r w:rsidR="002879C1">
        <w:rPr>
          <w:rFonts w:ascii="Arial" w:eastAsiaTheme="minorEastAsia" w:hAnsi="Arial" w:cs="Arial"/>
          <w:sz w:val="24"/>
          <w:szCs w:val="24"/>
        </w:rPr>
        <w:t xml:space="preserve"> </w:t>
      </w:r>
      <w:r w:rsidRPr="00FA672D">
        <w:rPr>
          <w:rFonts w:ascii="Arial" w:eastAsiaTheme="minorEastAsia" w:hAnsi="Arial" w:cs="Arial"/>
          <w:sz w:val="24"/>
          <w:szCs w:val="24"/>
        </w:rPr>
        <w:t>% y 30</w:t>
      </w:r>
      <w:r w:rsidR="002879C1">
        <w:rPr>
          <w:rFonts w:ascii="Arial" w:eastAsiaTheme="minorEastAsia" w:hAnsi="Arial" w:cs="Arial"/>
          <w:sz w:val="24"/>
          <w:szCs w:val="24"/>
        </w:rPr>
        <w:t xml:space="preserve"> </w:t>
      </w:r>
      <w:r w:rsidRPr="00FA672D">
        <w:rPr>
          <w:rFonts w:ascii="Arial" w:eastAsiaTheme="minorEastAsia" w:hAnsi="Arial" w:cs="Arial"/>
          <w:sz w:val="24"/>
          <w:szCs w:val="24"/>
        </w:rPr>
        <w:t>% y Malo si es mayor que 30</w:t>
      </w:r>
      <w:r w:rsidR="002879C1">
        <w:rPr>
          <w:rFonts w:ascii="Arial" w:eastAsiaTheme="minorEastAsia" w:hAnsi="Arial" w:cs="Arial"/>
          <w:sz w:val="24"/>
          <w:szCs w:val="24"/>
        </w:rPr>
        <w:t xml:space="preserve"> </w:t>
      </w:r>
      <w:r w:rsidRPr="00FA672D">
        <w:rPr>
          <w:rFonts w:ascii="Arial" w:eastAsiaTheme="minorEastAsia" w:hAnsi="Arial" w:cs="Arial"/>
          <w:sz w:val="24"/>
          <w:szCs w:val="24"/>
        </w:rPr>
        <w:t xml:space="preserve">% </w:t>
      </w:r>
      <w:r w:rsidR="002655AF">
        <w:rPr>
          <w:rFonts w:ascii="Arial" w:eastAsiaTheme="minorEastAsia" w:hAnsi="Arial" w:cs="Arial"/>
          <w:sz w:val="24"/>
          <w:szCs w:val="24"/>
        </w:rPr>
        <w:fldChar w:fldCharType="begin"/>
      </w:r>
      <w:r w:rsidR="00DF51F6">
        <w:rPr>
          <w:rFonts w:ascii="Arial" w:eastAsiaTheme="minorEastAsia" w:hAnsi="Arial" w:cs="Arial"/>
          <w:sz w:val="24"/>
          <w:szCs w:val="24"/>
        </w:rPr>
        <w:instrText xml:space="preserve"> ADDIN ZOTERO_ITEM CSL_CITATION {"citationID":"mPpzW7II","properties":{"formattedCitation":"(Raes et\\uc0\\u160{}al., 2018)","plainCitation":"(Raes et al., 2018)","noteIndex":0},"citationItems":[{"id":248,"uris":["http://zotero.org/users/local/NeejuBUy/items/5EYBFRF7"],"itemData":{"id":248,"type":"chapter","container-title":"Reference Manual of Aquacrop Model","publisher":"FAO","title":"Chapter 2. Users Guide","author":[{"family":"Raes","given":"D"},{"family":"Steduto","given":"P"},{"family":"Hsiao","given":"T"},{"family":"Fereres","given":"E"}],"issued":{"date-parts":[["2018"]]}}}],"schema":"https://github.com/citation-style-language/schema/raw/master/csl-citation.json"} </w:instrText>
      </w:r>
      <w:r w:rsidR="002655AF">
        <w:rPr>
          <w:rFonts w:ascii="Arial" w:eastAsiaTheme="minorEastAsia" w:hAnsi="Arial" w:cs="Arial"/>
          <w:sz w:val="24"/>
          <w:szCs w:val="24"/>
        </w:rPr>
        <w:fldChar w:fldCharType="separate"/>
      </w:r>
      <w:r w:rsidR="00DF51F6" w:rsidRPr="00DF51F6">
        <w:rPr>
          <w:rFonts w:ascii="Arial" w:hAnsi="Arial" w:cs="Arial"/>
          <w:sz w:val="24"/>
          <w:szCs w:val="24"/>
        </w:rPr>
        <w:t xml:space="preserve">(Raes </w:t>
      </w:r>
      <w:r w:rsidR="00DF51F6" w:rsidRPr="003039B4">
        <w:rPr>
          <w:rFonts w:ascii="Arial" w:hAnsi="Arial" w:cs="Arial"/>
          <w:i/>
          <w:sz w:val="24"/>
          <w:szCs w:val="24"/>
        </w:rPr>
        <w:t>et al</w:t>
      </w:r>
      <w:r w:rsidR="00DF51F6" w:rsidRPr="00DF51F6">
        <w:rPr>
          <w:rFonts w:ascii="Arial" w:hAnsi="Arial" w:cs="Arial"/>
          <w:sz w:val="24"/>
          <w:szCs w:val="24"/>
        </w:rPr>
        <w:t>., 2018)</w:t>
      </w:r>
      <w:r w:rsidR="002655AF">
        <w:rPr>
          <w:rFonts w:ascii="Arial" w:eastAsiaTheme="minorEastAsia" w:hAnsi="Arial" w:cs="Arial"/>
          <w:sz w:val="24"/>
          <w:szCs w:val="24"/>
        </w:rPr>
        <w:fldChar w:fldCharType="end"/>
      </w:r>
      <w:r w:rsidRPr="00FA672D">
        <w:rPr>
          <w:rFonts w:ascii="Arial" w:eastAsiaTheme="minorEastAsia" w:hAnsi="Arial" w:cs="Arial"/>
          <w:sz w:val="24"/>
          <w:szCs w:val="24"/>
        </w:rPr>
        <w:t>. Por su parte,</w:t>
      </w:r>
      <w:r w:rsidR="002655AF">
        <w:rPr>
          <w:rFonts w:ascii="Arial" w:eastAsiaTheme="minorEastAsia" w:hAnsi="Arial" w:cs="Arial"/>
          <w:sz w:val="24"/>
          <w:szCs w:val="24"/>
        </w:rPr>
        <w:t xml:space="preserve"> </w:t>
      </w:r>
      <w:r w:rsidR="002655AF">
        <w:rPr>
          <w:rFonts w:ascii="Arial" w:eastAsiaTheme="minorEastAsia" w:hAnsi="Arial" w:cs="Arial"/>
          <w:sz w:val="24"/>
          <w:szCs w:val="24"/>
        </w:rPr>
        <w:fldChar w:fldCharType="begin"/>
      </w:r>
      <w:r w:rsidR="008E079F">
        <w:rPr>
          <w:rFonts w:ascii="Arial" w:eastAsiaTheme="minorEastAsia" w:hAnsi="Arial" w:cs="Arial"/>
          <w:sz w:val="24"/>
          <w:szCs w:val="24"/>
        </w:rPr>
        <w:instrText xml:space="preserve"> ADDIN ZOTERO_ITEM CSL_CITATION {"citationID":"X4qvyWoi","properties":{"formattedCitation":"(Willmott, 1982)","plainCitation":"(Willmott, 1982)","dontUpdate":true,"noteIndex":0},"citationItems":[{"id":78,"uris":["http://zotero.org/users/local/NeejuBUy/items/ANRX5AKQ"],"itemData":{"id":78,"type":"article-journal","abstract":"Quantitative approaches to the evaluation of model performance were recently examined by Fox (1981). His recommendations are briefly reviewed and a revised set of performance statistics is proposed. It is suggested that the correlation between model-predicted and observed data, commonly described by Pearson's product-moment correlation coefficient, is an insufficient and often misleading measure of accuracy. A complement of difference and summary univariate indices is presented as the nucleus of a more informative, albeit fundamentally descriptive, approach to model evaluation. Two models that estimate monthly evapotranspiration are comparatively evaluated in order to illustrate how the recommended method(s) can be applied.","container-title":"Bulletin of the American Meteorological Society","DOI":"10.1175/1520-0477(1982)063&lt;1309:SCOTEO&gt;2.0.CO;2","ISSN":"0003-0007, 1520-0477","issue":"11","language":"en","page":"1309-1313","source":"DOI.org (Crossref)","title":"Some comments on the evaluation of model performance","volume":"63","author":[{"family":"Willmott","given":"Cort J"}],"issued":{"date-parts":[["1982"]]}}}],"schema":"https://github.com/citation-style-language/schema/raw/master/csl-citation.json"} </w:instrText>
      </w:r>
      <w:r w:rsidR="002655AF">
        <w:rPr>
          <w:rFonts w:ascii="Arial" w:eastAsiaTheme="minorEastAsia" w:hAnsi="Arial" w:cs="Arial"/>
          <w:sz w:val="24"/>
          <w:szCs w:val="24"/>
        </w:rPr>
        <w:fldChar w:fldCharType="separate"/>
      </w:r>
      <w:r w:rsidR="00DF51F6" w:rsidRPr="00DF51F6">
        <w:rPr>
          <w:rFonts w:ascii="Arial" w:hAnsi="Arial" w:cs="Arial"/>
          <w:sz w:val="24"/>
        </w:rPr>
        <w:t>Willmott</w:t>
      </w:r>
      <w:r w:rsidR="008F02B0">
        <w:rPr>
          <w:rFonts w:ascii="Arial" w:hAnsi="Arial" w:cs="Arial"/>
          <w:sz w:val="24"/>
        </w:rPr>
        <w:t xml:space="preserve"> (</w:t>
      </w:r>
      <w:r w:rsidR="00DF51F6" w:rsidRPr="00DF51F6">
        <w:rPr>
          <w:rFonts w:ascii="Arial" w:hAnsi="Arial" w:cs="Arial"/>
          <w:sz w:val="24"/>
        </w:rPr>
        <w:t>1982)</w:t>
      </w:r>
      <w:r w:rsidR="002655AF">
        <w:rPr>
          <w:rFonts w:ascii="Arial" w:eastAsiaTheme="minorEastAsia" w:hAnsi="Arial" w:cs="Arial"/>
          <w:sz w:val="24"/>
          <w:szCs w:val="24"/>
        </w:rPr>
        <w:fldChar w:fldCharType="end"/>
      </w:r>
      <w:r w:rsidRPr="00FA672D">
        <w:rPr>
          <w:rFonts w:ascii="Arial" w:eastAsiaTheme="minorEastAsia" w:hAnsi="Arial" w:cs="Arial"/>
          <w:sz w:val="24"/>
          <w:szCs w:val="24"/>
        </w:rPr>
        <w:t xml:space="preserve"> plantea que el índice d debe estar próximo a </w:t>
      </w:r>
      <w:r w:rsidR="002655AF">
        <w:rPr>
          <w:rFonts w:ascii="Arial" w:eastAsiaTheme="minorEastAsia" w:hAnsi="Arial" w:cs="Arial"/>
          <w:sz w:val="24"/>
          <w:szCs w:val="24"/>
        </w:rPr>
        <w:t>uno</w:t>
      </w:r>
      <w:r w:rsidRPr="00FA672D">
        <w:rPr>
          <w:rFonts w:ascii="Arial" w:eastAsiaTheme="minorEastAsia" w:hAnsi="Arial" w:cs="Arial"/>
          <w:sz w:val="24"/>
          <w:szCs w:val="24"/>
        </w:rPr>
        <w:t>.</w:t>
      </w:r>
    </w:p>
    <w:p w14:paraId="5522C920" w14:textId="77777777" w:rsidR="00236625" w:rsidRDefault="00236625" w:rsidP="00236625">
      <w:pPr>
        <w:spacing w:after="0" w:line="480" w:lineRule="auto"/>
        <w:jc w:val="both"/>
        <w:rPr>
          <w:rFonts w:ascii="Arial" w:eastAsiaTheme="minorEastAsia" w:hAnsi="Arial" w:cs="Arial"/>
          <w:b/>
          <w:sz w:val="24"/>
          <w:szCs w:val="24"/>
        </w:rPr>
      </w:pPr>
    </w:p>
    <w:p w14:paraId="6836A913" w14:textId="1E484243" w:rsidR="00236625" w:rsidRPr="00236625" w:rsidRDefault="00236625" w:rsidP="00236625">
      <w:pPr>
        <w:spacing w:after="0" w:line="480" w:lineRule="auto"/>
        <w:jc w:val="both"/>
        <w:rPr>
          <w:rFonts w:ascii="Arial" w:eastAsiaTheme="minorEastAsia" w:hAnsi="Arial" w:cs="Arial"/>
          <w:b/>
          <w:sz w:val="24"/>
          <w:szCs w:val="24"/>
        </w:rPr>
      </w:pPr>
      <w:r w:rsidRPr="00236625">
        <w:rPr>
          <w:rFonts w:ascii="Arial" w:eastAsiaTheme="minorEastAsia" w:hAnsi="Arial" w:cs="Arial"/>
          <w:b/>
          <w:sz w:val="24"/>
          <w:szCs w:val="24"/>
        </w:rPr>
        <w:lastRenderedPageBreak/>
        <w:t>1.3.3 Simulación</w:t>
      </w:r>
    </w:p>
    <w:p w14:paraId="14013B09" w14:textId="77777777" w:rsidR="00236625" w:rsidRPr="00236625" w:rsidRDefault="00236625" w:rsidP="00236625">
      <w:pPr>
        <w:spacing w:after="0" w:line="480" w:lineRule="auto"/>
        <w:jc w:val="both"/>
        <w:rPr>
          <w:rFonts w:ascii="Arial" w:eastAsiaTheme="minorEastAsia" w:hAnsi="Arial" w:cs="Arial"/>
          <w:sz w:val="24"/>
          <w:szCs w:val="24"/>
        </w:rPr>
      </w:pPr>
      <w:r w:rsidRPr="00236625">
        <w:rPr>
          <w:rFonts w:ascii="Arial" w:eastAsiaTheme="minorEastAsia" w:hAnsi="Arial" w:cs="Arial"/>
          <w:sz w:val="24"/>
          <w:szCs w:val="24"/>
        </w:rPr>
        <w:t>Varios autores plantean que un modelo de cultivo es la simulación dinámica del</w:t>
      </w:r>
    </w:p>
    <w:p w14:paraId="2986498F" w14:textId="4E0FB4C9" w:rsidR="00236625" w:rsidRPr="00236625" w:rsidRDefault="00236625" w:rsidP="00236625">
      <w:pPr>
        <w:spacing w:after="0" w:line="480" w:lineRule="auto"/>
        <w:jc w:val="both"/>
        <w:rPr>
          <w:rFonts w:ascii="Arial" w:eastAsiaTheme="minorEastAsia" w:hAnsi="Arial" w:cs="Arial"/>
          <w:sz w:val="24"/>
          <w:szCs w:val="24"/>
        </w:rPr>
      </w:pPr>
      <w:r w:rsidRPr="00236625">
        <w:rPr>
          <w:rFonts w:ascii="Arial" w:eastAsiaTheme="minorEastAsia" w:hAnsi="Arial" w:cs="Arial"/>
          <w:sz w:val="24"/>
          <w:szCs w:val="24"/>
        </w:rPr>
        <w:t>crecimiento del cultivo por el uso de la integración numérica de los procesos</w:t>
      </w:r>
      <w:r w:rsidR="007E4DEA">
        <w:rPr>
          <w:rFonts w:ascii="Arial" w:eastAsiaTheme="minorEastAsia" w:hAnsi="Arial" w:cs="Arial"/>
          <w:sz w:val="24"/>
          <w:szCs w:val="24"/>
        </w:rPr>
        <w:t xml:space="preserve"> </w:t>
      </w:r>
      <w:r w:rsidRPr="00236625">
        <w:rPr>
          <w:rFonts w:ascii="Arial" w:eastAsiaTheme="minorEastAsia" w:hAnsi="Arial" w:cs="Arial"/>
          <w:sz w:val="24"/>
          <w:szCs w:val="24"/>
        </w:rPr>
        <w:t>constituyentes con ayuda de las computadoras</w:t>
      </w:r>
      <w:r w:rsidR="002655AF">
        <w:rPr>
          <w:rFonts w:ascii="Arial" w:eastAsiaTheme="minorEastAsia" w:hAnsi="Arial" w:cs="Arial"/>
          <w:sz w:val="24"/>
          <w:szCs w:val="24"/>
        </w:rPr>
        <w:t xml:space="preserve"> </w:t>
      </w:r>
      <w:r w:rsidR="002655AF">
        <w:rPr>
          <w:rFonts w:ascii="Arial" w:eastAsiaTheme="minorEastAsia" w:hAnsi="Arial" w:cs="Arial"/>
          <w:sz w:val="24"/>
          <w:szCs w:val="24"/>
        </w:rPr>
        <w:fldChar w:fldCharType="begin"/>
      </w:r>
      <w:r w:rsidR="00DF51F6">
        <w:rPr>
          <w:rFonts w:ascii="Arial" w:eastAsiaTheme="minorEastAsia" w:hAnsi="Arial" w:cs="Arial"/>
          <w:sz w:val="24"/>
          <w:szCs w:val="24"/>
        </w:rPr>
        <w:instrText xml:space="preserve"> ADDIN ZOTERO_ITEM CSL_CITATION {"citationID":"m5xTHEz5","properties":{"formattedCitation":"(G\\uc0\\u225{}lvez et\\uc0\\u160{}al., 2010)","plainCitation":"(Gálvez et al., 2010)","noteIndex":0},"citationItems":[{"id":135,"uris":["http://zotero.org/users/local/NeejuBUy/items/F3ZR6QQ3"],"itemData":{"id":135,"type":"article-journal","abstract":"A review of some concepts related to agricultural crop modelling and the main types of models that may be used from the viewpoint of its agricultural use is presented in this paper. Some examples are given of the application of these models in agriculture for estimating crop yield, particularly in Cuba. The great potential these informatics-linked technologies have as modern tools for estimating agricultural yields is highlighted in the conclusions.","container-title":"Cultivos Tropicales","ISSN":"0258-5936","issue":"3","language":"es","page":"60-65","source":"Zotero","title":"Modelación de cultivos agrícolas. Algunos ejemplos","volume":"31","author":[{"family":"Gálvez","given":"G"},{"family":"Sigarroa","given":"A"},{"family":"López","given":"Teresa"},{"family":"Fernández","given":"Jany"}],"issued":{"date-parts":[["2010"]]}}}],"schema":"https://github.com/citation-style-language/schema/raw/master/csl-citation.json"} </w:instrText>
      </w:r>
      <w:r w:rsidR="002655AF">
        <w:rPr>
          <w:rFonts w:ascii="Arial" w:eastAsiaTheme="minorEastAsia" w:hAnsi="Arial" w:cs="Arial"/>
          <w:sz w:val="24"/>
          <w:szCs w:val="24"/>
        </w:rPr>
        <w:fldChar w:fldCharType="separate"/>
      </w:r>
      <w:r w:rsidR="00DF51F6" w:rsidRPr="00DF51F6">
        <w:rPr>
          <w:rFonts w:ascii="Arial" w:hAnsi="Arial" w:cs="Arial"/>
          <w:sz w:val="24"/>
          <w:szCs w:val="24"/>
        </w:rPr>
        <w:t xml:space="preserve">(Gálvez </w:t>
      </w:r>
      <w:r w:rsidR="00DF51F6" w:rsidRPr="003039B4">
        <w:rPr>
          <w:rFonts w:ascii="Arial" w:hAnsi="Arial" w:cs="Arial"/>
          <w:i/>
          <w:sz w:val="24"/>
          <w:szCs w:val="24"/>
        </w:rPr>
        <w:t>et al</w:t>
      </w:r>
      <w:r w:rsidR="00DF51F6" w:rsidRPr="00DF51F6">
        <w:rPr>
          <w:rFonts w:ascii="Arial" w:hAnsi="Arial" w:cs="Arial"/>
          <w:sz w:val="24"/>
          <w:szCs w:val="24"/>
        </w:rPr>
        <w:t>., 2010)</w:t>
      </w:r>
      <w:r w:rsidR="002655AF">
        <w:rPr>
          <w:rFonts w:ascii="Arial" w:eastAsiaTheme="minorEastAsia" w:hAnsi="Arial" w:cs="Arial"/>
          <w:sz w:val="24"/>
          <w:szCs w:val="24"/>
        </w:rPr>
        <w:fldChar w:fldCharType="end"/>
      </w:r>
      <w:r w:rsidRPr="00236625">
        <w:rPr>
          <w:rFonts w:ascii="Arial" w:eastAsiaTheme="minorEastAsia" w:hAnsi="Arial" w:cs="Arial"/>
          <w:sz w:val="24"/>
          <w:szCs w:val="24"/>
        </w:rPr>
        <w:t>. Aunque en</w:t>
      </w:r>
    </w:p>
    <w:p w14:paraId="04BBCDB3" w14:textId="658DE1FE" w:rsidR="00236625" w:rsidRPr="00236625" w:rsidRDefault="00236625" w:rsidP="00236625">
      <w:pPr>
        <w:spacing w:after="0" w:line="480" w:lineRule="auto"/>
        <w:jc w:val="both"/>
        <w:rPr>
          <w:rFonts w:ascii="Arial" w:eastAsiaTheme="minorEastAsia" w:hAnsi="Arial" w:cs="Arial"/>
          <w:sz w:val="24"/>
          <w:szCs w:val="24"/>
        </w:rPr>
      </w:pPr>
      <w:r w:rsidRPr="00236625">
        <w:rPr>
          <w:rFonts w:ascii="Arial" w:eastAsiaTheme="minorEastAsia" w:hAnsi="Arial" w:cs="Arial"/>
          <w:sz w:val="24"/>
          <w:szCs w:val="24"/>
        </w:rPr>
        <w:t>muchos trabajos suele verse la modelación y la simulación como un único proceso,</w:t>
      </w:r>
      <w:r>
        <w:rPr>
          <w:rFonts w:ascii="Arial" w:eastAsiaTheme="minorEastAsia" w:hAnsi="Arial" w:cs="Arial"/>
          <w:sz w:val="24"/>
          <w:szCs w:val="24"/>
        </w:rPr>
        <w:t xml:space="preserve"> </w:t>
      </w:r>
      <w:r w:rsidRPr="00236625">
        <w:rPr>
          <w:rFonts w:ascii="Arial" w:eastAsiaTheme="minorEastAsia" w:hAnsi="Arial" w:cs="Arial"/>
          <w:sz w:val="24"/>
          <w:szCs w:val="24"/>
        </w:rPr>
        <w:t>estos deben diferenciarse</w:t>
      </w:r>
      <w:r w:rsidR="002655AF">
        <w:rPr>
          <w:rFonts w:ascii="Arial" w:eastAsiaTheme="minorEastAsia" w:hAnsi="Arial" w:cs="Arial"/>
          <w:sz w:val="24"/>
          <w:szCs w:val="24"/>
        </w:rPr>
        <w:t xml:space="preserve"> </w:t>
      </w:r>
      <w:r w:rsidR="002655AF">
        <w:rPr>
          <w:rFonts w:ascii="Arial" w:eastAsiaTheme="minorEastAsia" w:hAnsi="Arial" w:cs="Arial"/>
          <w:sz w:val="24"/>
          <w:szCs w:val="24"/>
        </w:rPr>
        <w:fldChar w:fldCharType="begin"/>
      </w:r>
      <w:r w:rsidR="008E079F">
        <w:rPr>
          <w:rFonts w:ascii="Arial" w:eastAsiaTheme="minorEastAsia" w:hAnsi="Arial" w:cs="Arial"/>
          <w:sz w:val="24"/>
          <w:szCs w:val="24"/>
        </w:rPr>
        <w:instrText xml:space="preserve"> ADDIN ZOTERO_ITEM CSL_CITATION {"citationID":"1oC6uyT1","properties":{"formattedCitation":"(Torres &amp; Ort\\uc0\\u237{}z, 2005)","plainCitation":"(Torres &amp; Ortíz, 2005)","dontUpdate":true,"noteIndex":0},"citationItems":[{"id":83,"uris":["http://zotero.org/users/local/NeejuBUy/items/SFIBZP5Y"],"itemData":{"id":83,"type":"article-journal","container-title":"Revista Cubana de Ciencia Agrícola","ISSN":"0034-7485","language":"es","page":"397-406","source":"Zotero","title":"Aplicaciones de la modelación y simulación a la producción y alimentación de animales de granjas","volume":"39","author":[{"family":"Torres","given":"Verena"},{"family":"Ortíz","given":"J"}],"issued":{"date-parts":[["2005"]]}}}],"schema":"https://github.com/citation-style-language/schema/raw/master/csl-citation.json"} </w:instrText>
      </w:r>
      <w:r w:rsidR="002655AF">
        <w:rPr>
          <w:rFonts w:ascii="Arial" w:eastAsiaTheme="minorEastAsia" w:hAnsi="Arial" w:cs="Arial"/>
          <w:sz w:val="24"/>
          <w:szCs w:val="24"/>
        </w:rPr>
        <w:fldChar w:fldCharType="separate"/>
      </w:r>
      <w:r w:rsidR="00DF51F6" w:rsidRPr="00DF51F6">
        <w:rPr>
          <w:rFonts w:ascii="Arial" w:hAnsi="Arial" w:cs="Arial"/>
          <w:sz w:val="24"/>
          <w:szCs w:val="24"/>
        </w:rPr>
        <w:t xml:space="preserve">(Torres </w:t>
      </w:r>
      <w:r w:rsidR="003039B4">
        <w:rPr>
          <w:rFonts w:ascii="Arial" w:hAnsi="Arial" w:cs="Arial"/>
          <w:sz w:val="24"/>
          <w:szCs w:val="24"/>
        </w:rPr>
        <w:t>y</w:t>
      </w:r>
      <w:r w:rsidR="00DF51F6" w:rsidRPr="00DF51F6">
        <w:rPr>
          <w:rFonts w:ascii="Arial" w:hAnsi="Arial" w:cs="Arial"/>
          <w:sz w:val="24"/>
          <w:szCs w:val="24"/>
        </w:rPr>
        <w:t xml:space="preserve"> Ortíz, 2005)</w:t>
      </w:r>
      <w:r w:rsidR="002655AF">
        <w:rPr>
          <w:rFonts w:ascii="Arial" w:eastAsiaTheme="minorEastAsia" w:hAnsi="Arial" w:cs="Arial"/>
          <w:sz w:val="24"/>
          <w:szCs w:val="24"/>
        </w:rPr>
        <w:fldChar w:fldCharType="end"/>
      </w:r>
      <w:r w:rsidRPr="00236625">
        <w:rPr>
          <w:rFonts w:ascii="Arial" w:eastAsiaTheme="minorEastAsia" w:hAnsi="Arial" w:cs="Arial"/>
          <w:sz w:val="24"/>
          <w:szCs w:val="24"/>
        </w:rPr>
        <w:t>, pues la modelación puede realizarse</w:t>
      </w:r>
      <w:r>
        <w:rPr>
          <w:rFonts w:ascii="Arial" w:eastAsiaTheme="minorEastAsia" w:hAnsi="Arial" w:cs="Arial"/>
          <w:sz w:val="24"/>
          <w:szCs w:val="24"/>
        </w:rPr>
        <w:t xml:space="preserve"> </w:t>
      </w:r>
      <w:r w:rsidRPr="00236625">
        <w:rPr>
          <w:rFonts w:ascii="Arial" w:eastAsiaTheme="minorEastAsia" w:hAnsi="Arial" w:cs="Arial"/>
          <w:sz w:val="24"/>
          <w:szCs w:val="24"/>
        </w:rPr>
        <w:t>sin necesidad de la simulación, no así este último, el cual involucra el desarrollo de un</w:t>
      </w:r>
      <w:r>
        <w:rPr>
          <w:rFonts w:ascii="Arial" w:eastAsiaTheme="minorEastAsia" w:hAnsi="Arial" w:cs="Arial"/>
          <w:sz w:val="24"/>
          <w:szCs w:val="24"/>
        </w:rPr>
        <w:t xml:space="preserve"> </w:t>
      </w:r>
      <w:r w:rsidRPr="00236625">
        <w:rPr>
          <w:rFonts w:ascii="Arial" w:eastAsiaTheme="minorEastAsia" w:hAnsi="Arial" w:cs="Arial"/>
          <w:sz w:val="24"/>
          <w:szCs w:val="24"/>
        </w:rPr>
        <w:t>modelo y su uso para caracterizar el sistema y sus interacciones con un mayor grado</w:t>
      </w:r>
      <w:r>
        <w:rPr>
          <w:rFonts w:ascii="Arial" w:eastAsiaTheme="minorEastAsia" w:hAnsi="Arial" w:cs="Arial"/>
          <w:sz w:val="24"/>
          <w:szCs w:val="24"/>
        </w:rPr>
        <w:t xml:space="preserve"> </w:t>
      </w:r>
      <w:r w:rsidRPr="00236625">
        <w:rPr>
          <w:rFonts w:ascii="Arial" w:eastAsiaTheme="minorEastAsia" w:hAnsi="Arial" w:cs="Arial"/>
          <w:sz w:val="24"/>
          <w:szCs w:val="24"/>
        </w:rPr>
        <w:t>de detalle.</w:t>
      </w:r>
    </w:p>
    <w:p w14:paraId="19F0B82A" w14:textId="31EF0AFF" w:rsidR="00236625" w:rsidRPr="00236625" w:rsidRDefault="00236625" w:rsidP="00236625">
      <w:pPr>
        <w:spacing w:after="0" w:line="480" w:lineRule="auto"/>
        <w:jc w:val="both"/>
        <w:rPr>
          <w:rFonts w:ascii="Arial" w:eastAsiaTheme="minorEastAsia" w:hAnsi="Arial" w:cs="Arial"/>
          <w:sz w:val="24"/>
          <w:szCs w:val="24"/>
        </w:rPr>
      </w:pPr>
      <w:r w:rsidRPr="00236625">
        <w:rPr>
          <w:rFonts w:ascii="Arial" w:eastAsiaTheme="minorEastAsia" w:hAnsi="Arial" w:cs="Arial"/>
          <w:sz w:val="24"/>
          <w:szCs w:val="24"/>
        </w:rPr>
        <w:t>La simulación puede ser definida como una técnica numérica para la realización de</w:t>
      </w:r>
      <w:r>
        <w:rPr>
          <w:rFonts w:ascii="Arial" w:eastAsiaTheme="minorEastAsia" w:hAnsi="Arial" w:cs="Arial"/>
          <w:sz w:val="24"/>
          <w:szCs w:val="24"/>
        </w:rPr>
        <w:t xml:space="preserve"> </w:t>
      </w:r>
      <w:r w:rsidRPr="00236625">
        <w:rPr>
          <w:rFonts w:ascii="Arial" w:eastAsiaTheme="minorEastAsia" w:hAnsi="Arial" w:cs="Arial"/>
          <w:sz w:val="24"/>
          <w:szCs w:val="24"/>
        </w:rPr>
        <w:t>experimentos con determinados tipos de modelos matemáticos, los cuales describen</w:t>
      </w:r>
      <w:r>
        <w:rPr>
          <w:rFonts w:ascii="Arial" w:eastAsiaTheme="minorEastAsia" w:hAnsi="Arial" w:cs="Arial"/>
          <w:sz w:val="24"/>
          <w:szCs w:val="24"/>
        </w:rPr>
        <w:t xml:space="preserve"> </w:t>
      </w:r>
      <w:r w:rsidRPr="00236625">
        <w:rPr>
          <w:rFonts w:ascii="Arial" w:eastAsiaTheme="minorEastAsia" w:hAnsi="Arial" w:cs="Arial"/>
          <w:sz w:val="24"/>
          <w:szCs w:val="24"/>
        </w:rPr>
        <w:t>el comportamiento de un sistema complejo dinámico, mediante el empleo de la</w:t>
      </w:r>
      <w:r>
        <w:rPr>
          <w:rFonts w:ascii="Arial" w:eastAsiaTheme="minorEastAsia" w:hAnsi="Arial" w:cs="Arial"/>
          <w:sz w:val="24"/>
          <w:szCs w:val="24"/>
        </w:rPr>
        <w:t xml:space="preserve"> </w:t>
      </w:r>
      <w:r w:rsidRPr="00236625">
        <w:rPr>
          <w:rFonts w:ascii="Arial" w:eastAsiaTheme="minorEastAsia" w:hAnsi="Arial" w:cs="Arial"/>
          <w:sz w:val="24"/>
          <w:szCs w:val="24"/>
        </w:rPr>
        <w:t>computación</w:t>
      </w:r>
      <w:r w:rsidR="002655AF">
        <w:rPr>
          <w:rFonts w:ascii="Arial" w:eastAsiaTheme="minorEastAsia" w:hAnsi="Arial" w:cs="Arial"/>
          <w:sz w:val="24"/>
          <w:szCs w:val="24"/>
        </w:rPr>
        <w:t xml:space="preserve"> </w:t>
      </w:r>
      <w:r w:rsidR="002655AF">
        <w:rPr>
          <w:rFonts w:ascii="Arial" w:eastAsiaTheme="minorEastAsia" w:hAnsi="Arial" w:cs="Arial"/>
          <w:sz w:val="24"/>
          <w:szCs w:val="24"/>
        </w:rPr>
        <w:fldChar w:fldCharType="begin"/>
      </w:r>
      <w:r w:rsidR="00DF51F6">
        <w:rPr>
          <w:rFonts w:ascii="Arial" w:eastAsiaTheme="minorEastAsia" w:hAnsi="Arial" w:cs="Arial"/>
          <w:sz w:val="24"/>
          <w:szCs w:val="24"/>
        </w:rPr>
        <w:instrText xml:space="preserve"> ADDIN ZOTERO_ITEM CSL_CITATION {"citationID":"KoP7BQwb","properties":{"formattedCitation":"(Torres et\\uc0\\u160{}al., 2002)","plainCitation":"(Torres et al., 2002)","noteIndex":0},"citationItems":[{"id":147,"uris":["http://zotero.org/users/local/NeejuBUy/items/AEKWGKG9"],"itemData":{"id":147,"type":"article-journal","container-title":"Revista Ingeniería Industrial","ISSN":"0717-9103","issue":"1","page":"27-32","title":"Simulación del balance anual en sistemas de pastoreo bovino","volume":"1","author":[{"family":"Torres","given":"Verena"},{"family":"Ortíz","given":"J"},{"family":"Crespo","given":"Gustavo"},{"family":"Rodríguez","given":"Idalmis"},{"family":"Medero","given":"Raúl"}],"issued":{"date-parts":[["2002"]]}}}],"schema":"https://github.com/citation-style-language/schema/raw/master/csl-citation.json"} </w:instrText>
      </w:r>
      <w:r w:rsidR="002655AF">
        <w:rPr>
          <w:rFonts w:ascii="Arial" w:eastAsiaTheme="minorEastAsia" w:hAnsi="Arial" w:cs="Arial"/>
          <w:sz w:val="24"/>
          <w:szCs w:val="24"/>
        </w:rPr>
        <w:fldChar w:fldCharType="separate"/>
      </w:r>
      <w:r w:rsidR="00DF51F6" w:rsidRPr="00DF51F6">
        <w:rPr>
          <w:rFonts w:ascii="Arial" w:hAnsi="Arial" w:cs="Arial"/>
          <w:sz w:val="24"/>
          <w:szCs w:val="24"/>
        </w:rPr>
        <w:t xml:space="preserve">(Torres </w:t>
      </w:r>
      <w:r w:rsidR="00DF51F6" w:rsidRPr="003039B4">
        <w:rPr>
          <w:rFonts w:ascii="Arial" w:hAnsi="Arial" w:cs="Arial"/>
          <w:i/>
          <w:sz w:val="24"/>
          <w:szCs w:val="24"/>
        </w:rPr>
        <w:t>et al</w:t>
      </w:r>
      <w:r w:rsidR="00DF51F6" w:rsidRPr="00DF51F6">
        <w:rPr>
          <w:rFonts w:ascii="Arial" w:hAnsi="Arial" w:cs="Arial"/>
          <w:sz w:val="24"/>
          <w:szCs w:val="24"/>
        </w:rPr>
        <w:t>., 2002)</w:t>
      </w:r>
      <w:r w:rsidR="002655AF">
        <w:rPr>
          <w:rFonts w:ascii="Arial" w:eastAsiaTheme="minorEastAsia" w:hAnsi="Arial" w:cs="Arial"/>
          <w:sz w:val="24"/>
          <w:szCs w:val="24"/>
        </w:rPr>
        <w:fldChar w:fldCharType="end"/>
      </w:r>
      <w:r w:rsidRPr="00236625">
        <w:rPr>
          <w:rFonts w:ascii="Arial" w:eastAsiaTheme="minorEastAsia" w:hAnsi="Arial" w:cs="Arial"/>
          <w:sz w:val="24"/>
          <w:szCs w:val="24"/>
        </w:rPr>
        <w:t>.</w:t>
      </w:r>
    </w:p>
    <w:p w14:paraId="42D5DDA1" w14:textId="77777777" w:rsidR="00236625" w:rsidRPr="00236625" w:rsidRDefault="00236625" w:rsidP="00236625">
      <w:pPr>
        <w:spacing w:after="0" w:line="480" w:lineRule="auto"/>
        <w:jc w:val="both"/>
        <w:rPr>
          <w:rFonts w:ascii="Arial" w:eastAsiaTheme="minorEastAsia" w:hAnsi="Arial" w:cs="Arial"/>
          <w:sz w:val="24"/>
          <w:szCs w:val="24"/>
        </w:rPr>
      </w:pPr>
      <w:r w:rsidRPr="00236625">
        <w:rPr>
          <w:rFonts w:ascii="Arial" w:eastAsiaTheme="minorEastAsia" w:hAnsi="Arial" w:cs="Arial"/>
          <w:sz w:val="24"/>
          <w:szCs w:val="24"/>
        </w:rPr>
        <w:t>La simulación constituye una técnica para imitar el funcionamiento de sistemas o</w:t>
      </w:r>
    </w:p>
    <w:p w14:paraId="32D5006D" w14:textId="5D3A02EA" w:rsidR="00236625" w:rsidRPr="00236625" w:rsidRDefault="00236625" w:rsidP="00236625">
      <w:pPr>
        <w:spacing w:after="0" w:line="480" w:lineRule="auto"/>
        <w:jc w:val="both"/>
        <w:rPr>
          <w:rFonts w:ascii="Arial" w:eastAsiaTheme="minorEastAsia" w:hAnsi="Arial" w:cs="Arial"/>
          <w:sz w:val="24"/>
          <w:szCs w:val="24"/>
        </w:rPr>
      </w:pPr>
      <w:r w:rsidRPr="00236625">
        <w:rPr>
          <w:rFonts w:ascii="Arial" w:eastAsiaTheme="minorEastAsia" w:hAnsi="Arial" w:cs="Arial"/>
          <w:sz w:val="24"/>
          <w:szCs w:val="24"/>
        </w:rPr>
        <w:t>procesos reales mediante programas de ordenador. Para estudiar el sistema suele ser</w:t>
      </w:r>
      <w:r>
        <w:rPr>
          <w:rFonts w:ascii="Arial" w:eastAsiaTheme="minorEastAsia" w:hAnsi="Arial" w:cs="Arial"/>
          <w:sz w:val="24"/>
          <w:szCs w:val="24"/>
        </w:rPr>
        <w:t xml:space="preserve"> </w:t>
      </w:r>
      <w:r w:rsidRPr="00236625">
        <w:rPr>
          <w:rFonts w:ascii="Arial" w:eastAsiaTheme="minorEastAsia" w:hAnsi="Arial" w:cs="Arial"/>
          <w:sz w:val="24"/>
          <w:szCs w:val="24"/>
        </w:rPr>
        <w:t>necesario hacer algunas suposiciones sobre su forma de operar.</w:t>
      </w:r>
    </w:p>
    <w:p w14:paraId="0C4ECEF8" w14:textId="5847F4B2" w:rsidR="00236625" w:rsidRPr="00236625" w:rsidRDefault="00236625" w:rsidP="00236625">
      <w:pPr>
        <w:spacing w:after="0" w:line="480" w:lineRule="auto"/>
        <w:jc w:val="both"/>
        <w:rPr>
          <w:rFonts w:ascii="Arial" w:eastAsiaTheme="minorEastAsia" w:hAnsi="Arial" w:cs="Arial"/>
          <w:sz w:val="24"/>
          <w:szCs w:val="24"/>
        </w:rPr>
      </w:pPr>
      <w:r w:rsidRPr="00236625">
        <w:rPr>
          <w:rFonts w:ascii="Arial" w:eastAsiaTheme="minorEastAsia" w:hAnsi="Arial" w:cs="Arial"/>
          <w:sz w:val="24"/>
          <w:szCs w:val="24"/>
        </w:rPr>
        <w:t>La simulación computarizada permite reducir tiempos, esfuerzos y recursos necesarios</w:t>
      </w:r>
      <w:r>
        <w:rPr>
          <w:rFonts w:ascii="Arial" w:eastAsiaTheme="minorEastAsia" w:hAnsi="Arial" w:cs="Arial"/>
          <w:sz w:val="24"/>
          <w:szCs w:val="24"/>
        </w:rPr>
        <w:t xml:space="preserve"> </w:t>
      </w:r>
      <w:r w:rsidRPr="00236625">
        <w:rPr>
          <w:rFonts w:ascii="Arial" w:eastAsiaTheme="minorEastAsia" w:hAnsi="Arial" w:cs="Arial"/>
          <w:sz w:val="24"/>
          <w:szCs w:val="24"/>
        </w:rPr>
        <w:t>en la gestión agrícola. Los modelos de simulación de cultivos reproducen su</w:t>
      </w:r>
      <w:r>
        <w:rPr>
          <w:rFonts w:ascii="Arial" w:eastAsiaTheme="minorEastAsia" w:hAnsi="Arial" w:cs="Arial"/>
          <w:sz w:val="24"/>
          <w:szCs w:val="24"/>
        </w:rPr>
        <w:t xml:space="preserve"> </w:t>
      </w:r>
      <w:r w:rsidRPr="00236625">
        <w:rPr>
          <w:rFonts w:ascii="Arial" w:eastAsiaTheme="minorEastAsia" w:hAnsi="Arial" w:cs="Arial"/>
          <w:sz w:val="24"/>
          <w:szCs w:val="24"/>
        </w:rPr>
        <w:t>comportamiento y permiten seleccionar distintos ambientes de simulación y analizar la</w:t>
      </w:r>
      <w:r>
        <w:rPr>
          <w:rFonts w:ascii="Arial" w:eastAsiaTheme="minorEastAsia" w:hAnsi="Arial" w:cs="Arial"/>
          <w:sz w:val="24"/>
          <w:szCs w:val="24"/>
        </w:rPr>
        <w:t xml:space="preserve"> </w:t>
      </w:r>
      <w:r w:rsidRPr="00236625">
        <w:rPr>
          <w:rFonts w:ascii="Arial" w:eastAsiaTheme="minorEastAsia" w:hAnsi="Arial" w:cs="Arial"/>
          <w:sz w:val="24"/>
          <w:szCs w:val="24"/>
        </w:rPr>
        <w:t>respuesta ante estas variaciones.</w:t>
      </w:r>
    </w:p>
    <w:p w14:paraId="2B8F0B29" w14:textId="3EE4B4A0" w:rsidR="00236625" w:rsidRDefault="00236625" w:rsidP="00236625">
      <w:pPr>
        <w:spacing w:after="0" w:line="480" w:lineRule="auto"/>
        <w:jc w:val="both"/>
        <w:rPr>
          <w:rFonts w:ascii="Arial" w:eastAsiaTheme="minorEastAsia" w:hAnsi="Arial" w:cs="Arial"/>
          <w:sz w:val="24"/>
          <w:szCs w:val="24"/>
        </w:rPr>
      </w:pPr>
      <w:r w:rsidRPr="00236625">
        <w:rPr>
          <w:rFonts w:ascii="Arial" w:eastAsiaTheme="minorEastAsia" w:hAnsi="Arial" w:cs="Arial"/>
          <w:sz w:val="24"/>
          <w:szCs w:val="24"/>
        </w:rPr>
        <w:t>Por otro lado, los modelos de simulación son herramientas que utilizan información</w:t>
      </w:r>
      <w:r>
        <w:rPr>
          <w:rFonts w:ascii="Arial" w:eastAsiaTheme="minorEastAsia" w:hAnsi="Arial" w:cs="Arial"/>
          <w:sz w:val="24"/>
          <w:szCs w:val="24"/>
        </w:rPr>
        <w:t xml:space="preserve"> </w:t>
      </w:r>
      <w:r w:rsidRPr="00236625">
        <w:rPr>
          <w:rFonts w:ascii="Arial" w:eastAsiaTheme="minorEastAsia" w:hAnsi="Arial" w:cs="Arial"/>
          <w:sz w:val="24"/>
          <w:szCs w:val="24"/>
        </w:rPr>
        <w:t xml:space="preserve">obtenida a través de experiencias anteriores y permiten proyectar los </w:t>
      </w:r>
      <w:r w:rsidRPr="00236625">
        <w:rPr>
          <w:rFonts w:ascii="Arial" w:eastAsiaTheme="minorEastAsia" w:hAnsi="Arial" w:cs="Arial"/>
          <w:sz w:val="24"/>
          <w:szCs w:val="24"/>
        </w:rPr>
        <w:lastRenderedPageBreak/>
        <w:t>resultados físicos</w:t>
      </w:r>
      <w:r>
        <w:rPr>
          <w:rFonts w:ascii="Arial" w:eastAsiaTheme="minorEastAsia" w:hAnsi="Arial" w:cs="Arial"/>
          <w:sz w:val="24"/>
          <w:szCs w:val="24"/>
        </w:rPr>
        <w:t xml:space="preserve"> </w:t>
      </w:r>
      <w:r w:rsidRPr="00236625">
        <w:rPr>
          <w:rFonts w:ascii="Arial" w:eastAsiaTheme="minorEastAsia" w:hAnsi="Arial" w:cs="Arial"/>
          <w:sz w:val="24"/>
          <w:szCs w:val="24"/>
        </w:rPr>
        <w:t xml:space="preserve">y económicos, </w:t>
      </w:r>
      <w:r w:rsidR="005C6A6D">
        <w:rPr>
          <w:rFonts w:ascii="Arial" w:eastAsiaTheme="minorEastAsia" w:hAnsi="Arial" w:cs="Arial"/>
          <w:sz w:val="24"/>
          <w:szCs w:val="24"/>
        </w:rPr>
        <w:t>al tener en cuenta</w:t>
      </w:r>
      <w:r w:rsidRPr="00236625">
        <w:rPr>
          <w:rFonts w:ascii="Arial" w:eastAsiaTheme="minorEastAsia" w:hAnsi="Arial" w:cs="Arial"/>
          <w:sz w:val="24"/>
          <w:szCs w:val="24"/>
        </w:rPr>
        <w:t xml:space="preserve"> todos los factores que interactúan en un</w:t>
      </w:r>
      <w:r>
        <w:rPr>
          <w:rFonts w:ascii="Arial" w:eastAsiaTheme="minorEastAsia" w:hAnsi="Arial" w:cs="Arial"/>
          <w:sz w:val="24"/>
          <w:szCs w:val="24"/>
        </w:rPr>
        <w:t xml:space="preserve"> </w:t>
      </w:r>
      <w:r w:rsidRPr="00236625">
        <w:rPr>
          <w:rFonts w:ascii="Arial" w:eastAsiaTheme="minorEastAsia" w:hAnsi="Arial" w:cs="Arial"/>
          <w:sz w:val="24"/>
          <w:szCs w:val="24"/>
        </w:rPr>
        <w:t>determinado ambiente</w:t>
      </w:r>
      <w:r>
        <w:rPr>
          <w:rFonts w:ascii="Arial" w:eastAsiaTheme="minorEastAsia" w:hAnsi="Arial" w:cs="Arial"/>
          <w:sz w:val="24"/>
          <w:szCs w:val="24"/>
        </w:rPr>
        <w:t>.</w:t>
      </w:r>
    </w:p>
    <w:p w14:paraId="3BDD37B8" w14:textId="77777777" w:rsidR="007570B0" w:rsidRPr="007570B0" w:rsidRDefault="007570B0" w:rsidP="007570B0">
      <w:pPr>
        <w:spacing w:after="0" w:line="480" w:lineRule="auto"/>
        <w:jc w:val="both"/>
        <w:rPr>
          <w:rFonts w:ascii="Arial" w:eastAsiaTheme="minorEastAsia" w:hAnsi="Arial" w:cs="Arial"/>
          <w:sz w:val="24"/>
          <w:szCs w:val="24"/>
        </w:rPr>
      </w:pPr>
      <w:r w:rsidRPr="007570B0">
        <w:rPr>
          <w:rFonts w:ascii="Arial" w:eastAsiaTheme="minorEastAsia" w:hAnsi="Arial" w:cs="Arial"/>
          <w:sz w:val="24"/>
          <w:szCs w:val="24"/>
        </w:rPr>
        <w:t xml:space="preserve">En la investigación se utilizan simulaciones de clima para predecir el comportamiento del cambio climático en escenarios futuros mediante los modelos de circulación general (MCG). </w:t>
      </w:r>
    </w:p>
    <w:p w14:paraId="48683D6E" w14:textId="104E0716" w:rsidR="00FA672D" w:rsidRDefault="00FA672D" w:rsidP="00FA672D">
      <w:pPr>
        <w:pStyle w:val="Ttulo2"/>
        <w:spacing w:before="0" w:line="480" w:lineRule="auto"/>
        <w:rPr>
          <w:rFonts w:ascii="Arial" w:hAnsi="Arial" w:cs="Arial"/>
          <w:color w:val="auto"/>
          <w:sz w:val="24"/>
          <w:szCs w:val="24"/>
        </w:rPr>
      </w:pPr>
      <w:bookmarkStart w:id="18" w:name="_Toc138712721"/>
      <w:bookmarkStart w:id="19" w:name="_Toc148350391"/>
      <w:r w:rsidRPr="00FA672D">
        <w:rPr>
          <w:rFonts w:ascii="Arial" w:eastAsiaTheme="minorEastAsia" w:hAnsi="Arial" w:cs="Arial"/>
          <w:color w:val="000000" w:themeColor="text1"/>
          <w:sz w:val="24"/>
          <w:szCs w:val="24"/>
        </w:rPr>
        <w:t xml:space="preserve">1.4 </w:t>
      </w:r>
      <w:r w:rsidRPr="00FA672D">
        <w:rPr>
          <w:rFonts w:ascii="Arial" w:hAnsi="Arial" w:cs="Arial"/>
          <w:color w:val="auto"/>
          <w:sz w:val="24"/>
          <w:szCs w:val="24"/>
        </w:rPr>
        <w:t>Modelos de circulación general</w:t>
      </w:r>
      <w:bookmarkEnd w:id="18"/>
      <w:bookmarkEnd w:id="19"/>
    </w:p>
    <w:p w14:paraId="76EA90DC" w14:textId="665DF58E" w:rsidR="007570B0" w:rsidRPr="007570B0" w:rsidRDefault="007570B0" w:rsidP="007570B0">
      <w:pPr>
        <w:spacing w:after="0" w:line="480" w:lineRule="auto"/>
        <w:jc w:val="both"/>
        <w:rPr>
          <w:rFonts w:ascii="Arial" w:eastAsiaTheme="minorEastAsia" w:hAnsi="Arial" w:cs="Arial"/>
          <w:sz w:val="24"/>
          <w:szCs w:val="24"/>
        </w:rPr>
      </w:pPr>
      <w:r w:rsidRPr="007570B0">
        <w:rPr>
          <w:rFonts w:ascii="Arial" w:eastAsiaTheme="minorEastAsia" w:hAnsi="Arial" w:cs="Arial"/>
          <w:sz w:val="24"/>
          <w:szCs w:val="24"/>
        </w:rPr>
        <w:t>Los MCG son modelos matemáticos que permiten representar los procesos</w:t>
      </w:r>
      <w:r>
        <w:rPr>
          <w:rFonts w:ascii="Arial" w:eastAsiaTheme="minorEastAsia" w:hAnsi="Arial" w:cs="Arial"/>
          <w:sz w:val="24"/>
          <w:szCs w:val="24"/>
        </w:rPr>
        <w:t xml:space="preserve"> </w:t>
      </w:r>
      <w:r w:rsidRPr="007570B0">
        <w:rPr>
          <w:rFonts w:ascii="Arial" w:eastAsiaTheme="minorEastAsia" w:hAnsi="Arial" w:cs="Arial"/>
          <w:sz w:val="24"/>
          <w:szCs w:val="24"/>
        </w:rPr>
        <w:t xml:space="preserve">físicos en la atmósfera, océano, </w:t>
      </w:r>
      <w:proofErr w:type="spellStart"/>
      <w:r w:rsidRPr="007570B0">
        <w:rPr>
          <w:rFonts w:ascii="Arial" w:eastAsiaTheme="minorEastAsia" w:hAnsi="Arial" w:cs="Arial"/>
          <w:sz w:val="24"/>
          <w:szCs w:val="24"/>
        </w:rPr>
        <w:t>criósfera</w:t>
      </w:r>
      <w:proofErr w:type="spellEnd"/>
      <w:r w:rsidRPr="007570B0">
        <w:rPr>
          <w:rFonts w:ascii="Arial" w:eastAsiaTheme="minorEastAsia" w:hAnsi="Arial" w:cs="Arial"/>
          <w:sz w:val="24"/>
          <w:szCs w:val="24"/>
        </w:rPr>
        <w:t xml:space="preserve"> y la superficie continental. Estos son las</w:t>
      </w:r>
      <w:r>
        <w:rPr>
          <w:rFonts w:ascii="Arial" w:eastAsiaTheme="minorEastAsia" w:hAnsi="Arial" w:cs="Arial"/>
          <w:sz w:val="24"/>
          <w:szCs w:val="24"/>
        </w:rPr>
        <w:t xml:space="preserve"> </w:t>
      </w:r>
      <w:r w:rsidRPr="007570B0">
        <w:rPr>
          <w:rFonts w:ascii="Arial" w:eastAsiaTheme="minorEastAsia" w:hAnsi="Arial" w:cs="Arial"/>
          <w:sz w:val="24"/>
          <w:szCs w:val="24"/>
        </w:rPr>
        <w:t>herramientas más avanzadas disponibles actualmente para simular la respuesta del</w:t>
      </w:r>
      <w:r>
        <w:rPr>
          <w:rFonts w:ascii="Arial" w:eastAsiaTheme="minorEastAsia" w:hAnsi="Arial" w:cs="Arial"/>
          <w:sz w:val="24"/>
          <w:szCs w:val="24"/>
        </w:rPr>
        <w:t xml:space="preserve"> </w:t>
      </w:r>
      <w:r w:rsidRPr="007570B0">
        <w:rPr>
          <w:rFonts w:ascii="Arial" w:eastAsiaTheme="minorEastAsia" w:hAnsi="Arial" w:cs="Arial"/>
          <w:sz w:val="24"/>
          <w:szCs w:val="24"/>
        </w:rPr>
        <w:t xml:space="preserve">sistema climático global ante un incremento de las concentraciones de los </w:t>
      </w:r>
      <w:r w:rsidR="00611F3C">
        <w:rPr>
          <w:rFonts w:ascii="Arial" w:eastAsiaTheme="minorEastAsia" w:hAnsi="Arial" w:cs="Arial"/>
          <w:sz w:val="24"/>
          <w:szCs w:val="24"/>
        </w:rPr>
        <w:t>gases de efecto invernadero</w:t>
      </w:r>
      <w:r w:rsidR="002655AF">
        <w:rPr>
          <w:rFonts w:ascii="Arial" w:eastAsiaTheme="minorEastAsia" w:hAnsi="Arial" w:cs="Arial"/>
          <w:sz w:val="24"/>
          <w:szCs w:val="24"/>
        </w:rPr>
        <w:t xml:space="preserve"> </w:t>
      </w:r>
      <w:r w:rsidR="002655AF">
        <w:rPr>
          <w:rFonts w:ascii="Arial" w:eastAsiaTheme="minorEastAsia" w:hAnsi="Arial" w:cs="Arial"/>
          <w:sz w:val="24"/>
          <w:szCs w:val="24"/>
        </w:rPr>
        <w:fldChar w:fldCharType="begin"/>
      </w:r>
      <w:r w:rsidR="002655AF">
        <w:rPr>
          <w:rFonts w:ascii="Arial" w:eastAsiaTheme="minorEastAsia" w:hAnsi="Arial" w:cs="Arial"/>
          <w:sz w:val="24"/>
          <w:szCs w:val="24"/>
        </w:rPr>
        <w:instrText xml:space="preserve"> ADDIN ZOTERO_ITEM CSL_CITATION {"citationID":"jD5QcmVH","properties":{"formattedCitation":"(Fraile, 2022)","plainCitation":"(Fraile, 2022)","noteIndex":0},"citationItems":[{"id":145,"uris":["http://zotero.org/users/local/NeejuBUy/items/U5FSUWIZ"],"itemData":{"id":145,"type":"thesis","event-place":"Madrid, España","genre":"Tesis de maestría","number-of-pages":"21","publisher":"Universidad Internacional Menéndez Pelayo","publisher-place":"Madrid, España","title":"Intercomparación de las técnicas de machine learning para la generación de predicciones locales de cambio climático: Posibles impactos en el Desarrollo Humano Sostenible","author":[{"family":"Fraile","given":"José Miguel"}],"issued":{"date-parts":[["2022"]]}}}],"schema":"https://github.com/citation-style-language/schema/raw/master/csl-citation.json"} </w:instrText>
      </w:r>
      <w:r w:rsidR="002655AF">
        <w:rPr>
          <w:rFonts w:ascii="Arial" w:eastAsiaTheme="minorEastAsia" w:hAnsi="Arial" w:cs="Arial"/>
          <w:sz w:val="24"/>
          <w:szCs w:val="24"/>
        </w:rPr>
        <w:fldChar w:fldCharType="separate"/>
      </w:r>
      <w:r w:rsidR="00DF51F6" w:rsidRPr="00DF51F6">
        <w:rPr>
          <w:rFonts w:ascii="Arial" w:hAnsi="Arial" w:cs="Arial"/>
          <w:sz w:val="24"/>
        </w:rPr>
        <w:t>(Fraile, 2022)</w:t>
      </w:r>
      <w:r w:rsidR="002655AF">
        <w:rPr>
          <w:rFonts w:ascii="Arial" w:eastAsiaTheme="minorEastAsia" w:hAnsi="Arial" w:cs="Arial"/>
          <w:sz w:val="24"/>
          <w:szCs w:val="24"/>
        </w:rPr>
        <w:fldChar w:fldCharType="end"/>
      </w:r>
      <w:r w:rsidRPr="007570B0">
        <w:rPr>
          <w:rFonts w:ascii="Arial" w:eastAsiaTheme="minorEastAsia" w:hAnsi="Arial" w:cs="Arial"/>
          <w:sz w:val="24"/>
          <w:szCs w:val="24"/>
        </w:rPr>
        <w:t>.</w:t>
      </w:r>
    </w:p>
    <w:p w14:paraId="1FC43CBD" w14:textId="5AAAB8DD" w:rsidR="007570B0" w:rsidRPr="007570B0" w:rsidRDefault="007570B0" w:rsidP="007570B0">
      <w:pPr>
        <w:spacing w:after="0" w:line="480" w:lineRule="auto"/>
        <w:jc w:val="both"/>
        <w:rPr>
          <w:rFonts w:ascii="Arial" w:eastAsiaTheme="minorEastAsia" w:hAnsi="Arial" w:cs="Arial"/>
          <w:sz w:val="24"/>
          <w:szCs w:val="24"/>
        </w:rPr>
      </w:pPr>
      <w:r w:rsidRPr="007570B0">
        <w:rPr>
          <w:rFonts w:ascii="Arial" w:eastAsiaTheme="minorEastAsia" w:hAnsi="Arial" w:cs="Arial"/>
          <w:sz w:val="24"/>
          <w:szCs w:val="24"/>
        </w:rPr>
        <w:t>Por su parte,</w:t>
      </w:r>
      <w:r w:rsidR="002655AF">
        <w:rPr>
          <w:rFonts w:ascii="Arial" w:eastAsiaTheme="minorEastAsia" w:hAnsi="Arial" w:cs="Arial"/>
          <w:sz w:val="24"/>
          <w:szCs w:val="24"/>
        </w:rPr>
        <w:t xml:space="preserve"> </w:t>
      </w:r>
      <w:r w:rsidR="002655AF">
        <w:rPr>
          <w:rFonts w:ascii="Arial" w:eastAsiaTheme="minorEastAsia" w:hAnsi="Arial" w:cs="Arial"/>
          <w:sz w:val="24"/>
          <w:szCs w:val="24"/>
        </w:rPr>
        <w:fldChar w:fldCharType="begin"/>
      </w:r>
      <w:r w:rsidR="008E079F">
        <w:rPr>
          <w:rFonts w:ascii="Arial" w:eastAsiaTheme="minorEastAsia" w:hAnsi="Arial" w:cs="Arial"/>
          <w:sz w:val="24"/>
          <w:szCs w:val="24"/>
        </w:rPr>
        <w:instrText xml:space="preserve"> ADDIN ZOTERO_ITEM CSL_CITATION {"citationID":"cz7vqvtT","properties":{"formattedCitation":"(Arge\\uc0\\u241{}al, 2010)","plainCitation":"(Argeñal, 2010)","dontUpdate":true,"noteIndex":0},"citationItems":[{"id":164,"uris":["http://zotero.org/users/local/NeejuBUy/items/FPXHRZQB"],"itemData":{"id":164,"type":"report","event-place":"Honduras","language":"es","page":"84","publisher":"Programa de las Naciones Unidas para el Desarrollo PNUD","publisher-place":"Honduras","source":"Zotero","title":"Variabilidad Climática y Cambio Climático en Honduras","author":[{"family":"Argeñal","given":"Francisco J"}],"issued":{"date-parts":[["2010"]]}}}],"schema":"https://github.com/citation-style-language/schema/raw/master/csl-citation.json"} </w:instrText>
      </w:r>
      <w:r w:rsidR="002655AF">
        <w:rPr>
          <w:rFonts w:ascii="Arial" w:eastAsiaTheme="minorEastAsia" w:hAnsi="Arial" w:cs="Arial"/>
          <w:sz w:val="24"/>
          <w:szCs w:val="24"/>
        </w:rPr>
        <w:fldChar w:fldCharType="separate"/>
      </w:r>
      <w:r w:rsidR="00DF51F6" w:rsidRPr="00DF51F6">
        <w:rPr>
          <w:rFonts w:ascii="Arial" w:hAnsi="Arial" w:cs="Arial"/>
          <w:sz w:val="24"/>
          <w:szCs w:val="24"/>
        </w:rPr>
        <w:t>Argeñal</w:t>
      </w:r>
      <w:r w:rsidR="008F02B0">
        <w:rPr>
          <w:rFonts w:ascii="Arial" w:hAnsi="Arial" w:cs="Arial"/>
          <w:sz w:val="24"/>
          <w:szCs w:val="24"/>
        </w:rPr>
        <w:t xml:space="preserve"> (</w:t>
      </w:r>
      <w:r w:rsidR="00DF51F6" w:rsidRPr="00DF51F6">
        <w:rPr>
          <w:rFonts w:ascii="Arial" w:hAnsi="Arial" w:cs="Arial"/>
          <w:sz w:val="24"/>
          <w:szCs w:val="24"/>
        </w:rPr>
        <w:t>2010)</w:t>
      </w:r>
      <w:r w:rsidR="002655AF">
        <w:rPr>
          <w:rFonts w:ascii="Arial" w:eastAsiaTheme="minorEastAsia" w:hAnsi="Arial" w:cs="Arial"/>
          <w:sz w:val="24"/>
          <w:szCs w:val="24"/>
        </w:rPr>
        <w:fldChar w:fldCharType="end"/>
      </w:r>
      <w:r w:rsidRPr="007570B0">
        <w:rPr>
          <w:rFonts w:ascii="Arial" w:eastAsiaTheme="minorEastAsia" w:hAnsi="Arial" w:cs="Arial"/>
          <w:sz w:val="24"/>
          <w:szCs w:val="24"/>
        </w:rPr>
        <w:t xml:space="preserve"> la define como representaciones numéricas del sistema climático basadas en las propiedades físicas, químicas y biológicas de sus componentes, en sus interacciones y procesos y que recoge todas o algunas de </w:t>
      </w:r>
      <w:r>
        <w:rPr>
          <w:rFonts w:ascii="Arial" w:eastAsiaTheme="minorEastAsia" w:hAnsi="Arial" w:cs="Arial"/>
          <w:sz w:val="24"/>
          <w:szCs w:val="24"/>
        </w:rPr>
        <w:t>sus propiedades conocidas</w:t>
      </w:r>
      <w:r w:rsidRPr="007570B0">
        <w:rPr>
          <w:rFonts w:ascii="Arial" w:eastAsiaTheme="minorEastAsia" w:hAnsi="Arial" w:cs="Arial"/>
          <w:sz w:val="24"/>
          <w:szCs w:val="24"/>
        </w:rPr>
        <w:t>. Los modelos climáticos se utilizan como herramienta de investigación para estudiar y simular el clima y para fines</w:t>
      </w:r>
    </w:p>
    <w:p w14:paraId="465AD907" w14:textId="77777777" w:rsidR="007570B0" w:rsidRPr="007570B0" w:rsidRDefault="007570B0" w:rsidP="007570B0">
      <w:pPr>
        <w:spacing w:after="0" w:line="480" w:lineRule="auto"/>
        <w:jc w:val="both"/>
        <w:rPr>
          <w:rFonts w:ascii="Arial" w:eastAsiaTheme="minorEastAsia" w:hAnsi="Arial" w:cs="Arial"/>
          <w:sz w:val="24"/>
          <w:szCs w:val="24"/>
        </w:rPr>
      </w:pPr>
      <w:r w:rsidRPr="007570B0">
        <w:rPr>
          <w:rFonts w:ascii="Arial" w:eastAsiaTheme="minorEastAsia" w:hAnsi="Arial" w:cs="Arial"/>
          <w:sz w:val="24"/>
          <w:szCs w:val="24"/>
        </w:rPr>
        <w:t>En esta última definición se incluyen aspectos importantes como son la incorporación de las propiedades químicas y biológicas de los componentes de la atmósfera. Estos elementos son tenidos en cuenta en la investigación al hacer uso de los diferentes escenarios climáticos.</w:t>
      </w:r>
    </w:p>
    <w:p w14:paraId="52F9800A" w14:textId="329B2BC4" w:rsidR="00FA672D" w:rsidRPr="00FA672D" w:rsidRDefault="00FA672D" w:rsidP="00FA672D">
      <w:pPr>
        <w:spacing w:after="0" w:line="480" w:lineRule="auto"/>
        <w:jc w:val="both"/>
        <w:rPr>
          <w:rFonts w:ascii="Arial" w:hAnsi="Arial" w:cs="Arial"/>
          <w:sz w:val="24"/>
          <w:szCs w:val="24"/>
        </w:rPr>
      </w:pPr>
      <w:r w:rsidRPr="00FA672D">
        <w:rPr>
          <w:rFonts w:ascii="Arial" w:hAnsi="Arial" w:cs="Arial"/>
          <w:sz w:val="24"/>
          <w:szCs w:val="24"/>
        </w:rPr>
        <w:t xml:space="preserve">Los </w:t>
      </w:r>
      <w:r w:rsidR="007570B0">
        <w:rPr>
          <w:rFonts w:ascii="Arial" w:hAnsi="Arial" w:cs="Arial"/>
          <w:sz w:val="24"/>
          <w:szCs w:val="24"/>
        </w:rPr>
        <w:t xml:space="preserve">MCG </w:t>
      </w:r>
      <w:r w:rsidR="00542E6F">
        <w:rPr>
          <w:rFonts w:ascii="Arial" w:hAnsi="Arial" w:cs="Arial"/>
          <w:sz w:val="24"/>
          <w:szCs w:val="24"/>
        </w:rPr>
        <w:t>son capaces de s</w:t>
      </w:r>
      <w:r w:rsidRPr="00FA672D">
        <w:rPr>
          <w:rFonts w:ascii="Arial" w:hAnsi="Arial" w:cs="Arial"/>
          <w:sz w:val="24"/>
          <w:szCs w:val="24"/>
        </w:rPr>
        <w:t>imula</w:t>
      </w:r>
      <w:r w:rsidR="00542E6F">
        <w:rPr>
          <w:rFonts w:ascii="Arial" w:hAnsi="Arial" w:cs="Arial"/>
          <w:sz w:val="24"/>
          <w:szCs w:val="24"/>
        </w:rPr>
        <w:t>r</w:t>
      </w:r>
      <w:r w:rsidRPr="00FA672D">
        <w:rPr>
          <w:rFonts w:ascii="Arial" w:hAnsi="Arial" w:cs="Arial"/>
          <w:sz w:val="24"/>
          <w:szCs w:val="24"/>
        </w:rPr>
        <w:t xml:space="preserve"> numéricamente la dinámica de los componentes del sistema climático, han sido utilizados para realizar las proyecciones climáticas futuras bajo condiciones de </w:t>
      </w:r>
      <w:r w:rsidR="006C482A">
        <w:rPr>
          <w:rFonts w:ascii="Arial" w:hAnsi="Arial" w:cs="Arial"/>
          <w:sz w:val="24"/>
          <w:szCs w:val="24"/>
        </w:rPr>
        <w:t>cambio climático</w:t>
      </w:r>
      <w:r w:rsidRPr="00FA672D">
        <w:rPr>
          <w:rFonts w:ascii="Arial" w:hAnsi="Arial" w:cs="Arial"/>
          <w:sz w:val="24"/>
          <w:szCs w:val="24"/>
        </w:rPr>
        <w:t xml:space="preserve">. A los </w:t>
      </w:r>
      <w:r w:rsidRPr="00FA672D">
        <w:rPr>
          <w:rFonts w:ascii="Arial" w:hAnsi="Arial" w:cs="Arial"/>
          <w:sz w:val="24"/>
          <w:szCs w:val="24"/>
        </w:rPr>
        <w:lastRenderedPageBreak/>
        <w:t>modelos anteriores, se les han aplicado técnicas de aumento de resolución y disminución de escala, con lo cual se han desarrollado los modelos climáticos regionales (RCM) con el objetivo de determinar los efectos locales a partir de los cambios globales</w:t>
      </w:r>
      <w:r w:rsidR="002655AF">
        <w:rPr>
          <w:rFonts w:ascii="Arial" w:hAnsi="Arial" w:cs="Arial"/>
          <w:sz w:val="24"/>
          <w:szCs w:val="24"/>
        </w:rPr>
        <w:t xml:space="preserve"> </w:t>
      </w:r>
      <w:r w:rsidR="002655AF">
        <w:rPr>
          <w:rFonts w:ascii="Arial" w:hAnsi="Arial" w:cs="Arial"/>
          <w:sz w:val="24"/>
          <w:szCs w:val="24"/>
        </w:rPr>
        <w:fldChar w:fldCharType="begin"/>
      </w:r>
      <w:r w:rsidR="00DF51F6">
        <w:rPr>
          <w:rFonts w:ascii="Arial" w:hAnsi="Arial" w:cs="Arial"/>
          <w:sz w:val="24"/>
          <w:szCs w:val="24"/>
        </w:rPr>
        <w:instrText xml:space="preserve"> ADDIN ZOTERO_ITEM CSL_CITATION {"citationID":"xY9Jk9AG","properties":{"formattedCitation":"(Noriega-Navarrete et\\uc0\\u160{}al., 2021)","plainCitation":"(Noriega-Navarrete et al., 2021)","noteIndex":0},"citationItems":[{"id":102,"uris":["http://zotero.org/users/local/NeejuBUy/items/25LBP7CH"],"itemData":{"id":102,"type":"article-journal","abstract":"El cambio climático (CC) afecta las condiciones meteorológicas actuales y repercute negativamente en el rendimiento de maíz, particularmente de temporal. Para estimar los efectos del CC en la productividad, se han utilizado modelos de simulación de crecimiento bajo diferentes escenarios de cambio climático. En este artículo se hace una revisión sobre modelos implementados globalmente, durante el periodo 2006 a 2019; a través, de Scopus y Google Académico. Los modelos reportados son mecanicistas, dinámicos y estocásticos, como DSSAT-CERES-Maize, APSIM-Maize, CropSyst, AquaCrop, EPIC-Maize, CropWat InfoCrop y WOFOST. Las simulaciones en diversos escenarios reportan disminución del rendimiento de maíz en África Subsahariana (78%), China (70%), Latinoamérica (61%) y Medio Oriente (45%), e incrementos en la Unión Europea (71%), Cinturón Maicero Estadounidense (57%), Medio Oriente (45%) e India (44.5%). En México, se tienen estimaciones de incremento en los rendimientos de maíz desde 5 a 22% considerando los efectos de la fertilización carbónica, y reducciones de hasta de 49.3% bajo otras condiciones. Se requiere profundizar en estudios sobre efectos de CC en las diferentes regiones del país, e implementar modelos que puedan utilizarse para el diseño de políticas y estrategias de adaptación y mitigación, ante los efectos negativos del CC en la agricultura mexicana.","container-title":"Revista Mexicana de Ciencias Agrícolas","DOI":"10.29312/remexca.v12i1.2552","ISSN":"2007-9230, 2007-0934","issue":"1","language":"es","page":"127-140","source":"DOI.org (Crossref)","title":"Revisión: modelos de crecimiento y rendimiento de maíz en escenarios de cambio climático","title-short":"Revisión","volume":"12","author":[{"family":"Noriega-Navarrete","given":"José Luis"},{"family":"Salazar-Moreno","given":"Raquel"},{"family":"López-Cruz","given":"Irineo Lorenzo"}],"issued":{"date-parts":[["2021"]]}}}],"schema":"https://github.com/citation-style-language/schema/raw/master/csl-citation.json"} </w:instrText>
      </w:r>
      <w:r w:rsidR="002655AF">
        <w:rPr>
          <w:rFonts w:ascii="Arial" w:hAnsi="Arial" w:cs="Arial"/>
          <w:sz w:val="24"/>
          <w:szCs w:val="24"/>
        </w:rPr>
        <w:fldChar w:fldCharType="separate"/>
      </w:r>
      <w:r w:rsidR="00DF51F6" w:rsidRPr="00DF51F6">
        <w:rPr>
          <w:rFonts w:ascii="Arial" w:hAnsi="Arial" w:cs="Arial"/>
          <w:sz w:val="24"/>
          <w:szCs w:val="24"/>
        </w:rPr>
        <w:t xml:space="preserve">(Noriega-Navarrete </w:t>
      </w:r>
      <w:r w:rsidR="00DF51F6" w:rsidRPr="003039B4">
        <w:rPr>
          <w:rFonts w:ascii="Arial" w:hAnsi="Arial" w:cs="Arial"/>
          <w:i/>
          <w:sz w:val="24"/>
          <w:szCs w:val="24"/>
        </w:rPr>
        <w:t>et al</w:t>
      </w:r>
      <w:r w:rsidR="00DF51F6" w:rsidRPr="00DF51F6">
        <w:rPr>
          <w:rFonts w:ascii="Arial" w:hAnsi="Arial" w:cs="Arial"/>
          <w:sz w:val="24"/>
          <w:szCs w:val="24"/>
        </w:rPr>
        <w:t>., 2021)</w:t>
      </w:r>
      <w:r w:rsidR="002655AF">
        <w:rPr>
          <w:rFonts w:ascii="Arial" w:hAnsi="Arial" w:cs="Arial"/>
          <w:sz w:val="24"/>
          <w:szCs w:val="24"/>
        </w:rPr>
        <w:fldChar w:fldCharType="end"/>
      </w:r>
      <w:r w:rsidRPr="00FA672D">
        <w:rPr>
          <w:rFonts w:ascii="Arial" w:hAnsi="Arial" w:cs="Arial"/>
          <w:sz w:val="24"/>
          <w:szCs w:val="24"/>
        </w:rPr>
        <w:t>.</w:t>
      </w:r>
    </w:p>
    <w:p w14:paraId="383D7BF1" w14:textId="389A2D1F" w:rsidR="00FA672D" w:rsidRPr="00FA672D" w:rsidRDefault="00FA672D" w:rsidP="00FA672D">
      <w:pPr>
        <w:spacing w:after="0" w:line="480" w:lineRule="auto"/>
        <w:jc w:val="both"/>
        <w:rPr>
          <w:rFonts w:ascii="Arial" w:hAnsi="Arial" w:cs="Arial"/>
          <w:sz w:val="24"/>
          <w:szCs w:val="24"/>
        </w:rPr>
      </w:pPr>
      <w:r w:rsidRPr="00FA672D">
        <w:rPr>
          <w:rFonts w:ascii="Arial" w:hAnsi="Arial" w:cs="Arial"/>
          <w:sz w:val="24"/>
          <w:szCs w:val="24"/>
        </w:rPr>
        <w:t xml:space="preserve">Para conocer el impacto del </w:t>
      </w:r>
      <w:r w:rsidR="006C482A">
        <w:rPr>
          <w:rFonts w:ascii="Arial" w:hAnsi="Arial" w:cs="Arial"/>
          <w:sz w:val="24"/>
          <w:szCs w:val="24"/>
        </w:rPr>
        <w:t>cambio climático</w:t>
      </w:r>
      <w:r w:rsidRPr="00FA672D">
        <w:rPr>
          <w:rFonts w:ascii="Arial" w:hAnsi="Arial" w:cs="Arial"/>
          <w:sz w:val="24"/>
          <w:szCs w:val="24"/>
        </w:rPr>
        <w:t xml:space="preserve"> en distintas áreas, se</w:t>
      </w:r>
      <w:r w:rsidR="006C482A">
        <w:rPr>
          <w:rFonts w:ascii="Arial" w:hAnsi="Arial" w:cs="Arial"/>
          <w:sz w:val="24"/>
          <w:szCs w:val="24"/>
        </w:rPr>
        <w:t xml:space="preserve"> han propuesto escenarios</w:t>
      </w:r>
      <w:r w:rsidRPr="00FA672D">
        <w:rPr>
          <w:rFonts w:ascii="Arial" w:hAnsi="Arial" w:cs="Arial"/>
          <w:sz w:val="24"/>
          <w:szCs w:val="24"/>
        </w:rPr>
        <w:t xml:space="preserve"> con los cuales es posible producir los datos necesarios relacionados al clima futuro, y con ellos, evaluar los modelos a partir, de las emisiones de </w:t>
      </w:r>
      <w:r w:rsidR="006C482A">
        <w:rPr>
          <w:rFonts w:ascii="Arial" w:hAnsi="Arial" w:cs="Arial"/>
          <w:sz w:val="24"/>
          <w:szCs w:val="24"/>
        </w:rPr>
        <w:t>gases de efecto invernadero</w:t>
      </w:r>
      <w:r w:rsidR="002655AF">
        <w:rPr>
          <w:rFonts w:ascii="Arial" w:hAnsi="Arial" w:cs="Arial"/>
          <w:sz w:val="24"/>
          <w:szCs w:val="24"/>
        </w:rPr>
        <w:t xml:space="preserve"> </w:t>
      </w:r>
      <w:r w:rsidR="002655AF">
        <w:rPr>
          <w:rFonts w:ascii="Arial" w:hAnsi="Arial" w:cs="Arial"/>
          <w:sz w:val="24"/>
          <w:szCs w:val="24"/>
        </w:rPr>
        <w:fldChar w:fldCharType="begin"/>
      </w:r>
      <w:r w:rsidR="00DF51F6">
        <w:rPr>
          <w:rFonts w:ascii="Arial" w:hAnsi="Arial" w:cs="Arial"/>
          <w:sz w:val="24"/>
          <w:szCs w:val="24"/>
        </w:rPr>
        <w:instrText xml:space="preserve"> ADDIN ZOTERO_ITEM CSL_CITATION {"citationID":"BuoeVqpS","properties":{"formattedCitation":"(Mo\\uc0\\u8217{}allim et\\uc0\\u160{}al., 2016)","plainCitation":"(Mo’allim et al., 2016)","noteIndex":0},"citationItems":[{"id":108,"uris":["http://zotero.org/users/local/NeejuBUy/items/TKZ9IQDN"],"itemData":{"id":108,"type":"article-journal","abstract":"Agricultural sectors are among the vulnerable areas which could be affected by the projected climatic change and associated global warming. Without adaption, climate change is commonly precarious for agriculture production, economies and communities dependent on agriculture. However, with appropriate adaption, vulnerabilities can be reduced and there are numerous opportunities to be realized. Therefore, it is critical to early find and prepare for adaptation strategies for various agro-systems in order to prevent adverse effects on water, crop production and economic conditions. In this review paper, we have summarized and compiled the effect of climatic change on irrigation water demands (IWR), crop evapotranspiration (ET) and crop yield production. The role of utilizing various Global Circulation Models for climate change impact studies was also included and tabulated. Climate changes may cause crop damages, low yield, and increased production cost resulting to income losses for farmers, grow their lower income level, and enhance their annual unemployment. Currently, the techniques to evaluate climate change consist of the statistical method computed from the historical data as well as the GCM simulation model. Nevertheless, various GCMs result in completely different results. Undoubtedly, there is uncertainty in any climate change analysis, thus, it's commended that several models need to be used where possible to prevent improper planning or adaptation responses especially in the near future.","container-title":"Asian Journal of Applied Sciences","ISSN":"2321 – 0893","issue":"2","language":"en","page":"226-240","source":"Zotero","title":"Utilization of Global Circulation Models for climate change impacts assessments on agricultural water and crop production: A review","volume":"4","author":[{"family":"Mo’allim","given":"Abdikani Abdullahi"},{"family":"Kamal","given":"Rowshon"},{"family":"Wayakok","given":"Aimrun"},{"family":"Ahsan","given":"Amimul"},{"family":"Ali","given":"Abdirasak"},{"family":"Moallim","given":"Abdiaziz Abdullahi"}],"issued":{"date-parts":[["2016"]]}}}],"schema":"https://github.com/citation-style-language/schema/raw/master/csl-citation.json"} </w:instrText>
      </w:r>
      <w:r w:rsidR="002655AF">
        <w:rPr>
          <w:rFonts w:ascii="Arial" w:hAnsi="Arial" w:cs="Arial"/>
          <w:sz w:val="24"/>
          <w:szCs w:val="24"/>
        </w:rPr>
        <w:fldChar w:fldCharType="separate"/>
      </w:r>
      <w:r w:rsidR="00DF51F6" w:rsidRPr="00DF51F6">
        <w:rPr>
          <w:rFonts w:ascii="Arial" w:hAnsi="Arial" w:cs="Arial"/>
          <w:sz w:val="24"/>
          <w:szCs w:val="24"/>
        </w:rPr>
        <w:t xml:space="preserve">(Mo’allim </w:t>
      </w:r>
      <w:r w:rsidR="00DF51F6" w:rsidRPr="003039B4">
        <w:rPr>
          <w:rFonts w:ascii="Arial" w:hAnsi="Arial" w:cs="Arial"/>
          <w:i/>
          <w:sz w:val="24"/>
          <w:szCs w:val="24"/>
        </w:rPr>
        <w:t>et al</w:t>
      </w:r>
      <w:r w:rsidR="00DF51F6" w:rsidRPr="00DF51F6">
        <w:rPr>
          <w:rFonts w:ascii="Arial" w:hAnsi="Arial" w:cs="Arial"/>
          <w:sz w:val="24"/>
          <w:szCs w:val="24"/>
        </w:rPr>
        <w:t>., 2016)</w:t>
      </w:r>
      <w:r w:rsidR="002655AF">
        <w:rPr>
          <w:rFonts w:ascii="Arial" w:hAnsi="Arial" w:cs="Arial"/>
          <w:sz w:val="24"/>
          <w:szCs w:val="24"/>
        </w:rPr>
        <w:fldChar w:fldCharType="end"/>
      </w:r>
      <w:r w:rsidRPr="00FA672D">
        <w:rPr>
          <w:rFonts w:ascii="Arial" w:hAnsi="Arial" w:cs="Arial"/>
          <w:sz w:val="24"/>
          <w:szCs w:val="24"/>
        </w:rPr>
        <w:t>. De acuerdo con</w:t>
      </w:r>
      <w:r w:rsidR="002655AF">
        <w:rPr>
          <w:rFonts w:ascii="Arial" w:hAnsi="Arial" w:cs="Arial"/>
          <w:sz w:val="24"/>
          <w:szCs w:val="24"/>
        </w:rPr>
        <w:t xml:space="preserve"> </w:t>
      </w:r>
      <w:r w:rsidR="002655AF">
        <w:rPr>
          <w:rFonts w:ascii="Arial" w:hAnsi="Arial" w:cs="Arial"/>
          <w:sz w:val="24"/>
          <w:szCs w:val="24"/>
        </w:rPr>
        <w:fldChar w:fldCharType="begin"/>
      </w:r>
      <w:r w:rsidR="008E079F">
        <w:rPr>
          <w:rFonts w:ascii="Arial" w:hAnsi="Arial" w:cs="Arial"/>
          <w:sz w:val="24"/>
          <w:szCs w:val="24"/>
        </w:rPr>
        <w:instrText xml:space="preserve"> ADDIN ZOTERO_ITEM CSL_CITATION {"citationID":"yPrvfzYc","properties":{"formattedCitation":"(Centella, 2019)","plainCitation":"(Centella, 2019)","dontUpdate":true,"noteIndex":0},"citationItems":[{"id":201,"uris":["http://zotero.org/users/local/NeejuBUy/items/AIZ2QHDT"],"itemData":{"id":201,"type":"book","event-place":"La Habana","publisher":"Editorial AMA","publisher-place":"La Habana","title":"Los modelos climáticos y la estimación del clima futuro","author":[{"family":"Centella","given":"A"}],"issued":{"date-parts":[["2019"]]}}}],"schema":"https://github.com/citation-style-language/schema/raw/master/csl-citation.json"} </w:instrText>
      </w:r>
      <w:r w:rsidR="002655AF">
        <w:rPr>
          <w:rFonts w:ascii="Arial" w:hAnsi="Arial" w:cs="Arial"/>
          <w:sz w:val="24"/>
          <w:szCs w:val="24"/>
        </w:rPr>
        <w:fldChar w:fldCharType="separate"/>
      </w:r>
      <w:r w:rsidR="00DF51F6" w:rsidRPr="00DF51F6">
        <w:rPr>
          <w:rFonts w:ascii="Arial" w:hAnsi="Arial" w:cs="Arial"/>
          <w:sz w:val="24"/>
        </w:rPr>
        <w:t>Centella</w:t>
      </w:r>
      <w:r w:rsidR="008F02B0">
        <w:rPr>
          <w:rFonts w:ascii="Arial" w:hAnsi="Arial" w:cs="Arial"/>
          <w:sz w:val="24"/>
        </w:rPr>
        <w:t xml:space="preserve"> (</w:t>
      </w:r>
      <w:r w:rsidR="00DF51F6" w:rsidRPr="00DF51F6">
        <w:rPr>
          <w:rFonts w:ascii="Arial" w:hAnsi="Arial" w:cs="Arial"/>
          <w:sz w:val="24"/>
        </w:rPr>
        <w:t>2019)</w:t>
      </w:r>
      <w:r w:rsidR="002655AF">
        <w:rPr>
          <w:rFonts w:ascii="Arial" w:hAnsi="Arial" w:cs="Arial"/>
          <w:sz w:val="24"/>
          <w:szCs w:val="24"/>
        </w:rPr>
        <w:fldChar w:fldCharType="end"/>
      </w:r>
      <w:r w:rsidR="002655AF">
        <w:rPr>
          <w:rFonts w:ascii="Arial" w:hAnsi="Arial" w:cs="Arial"/>
          <w:sz w:val="24"/>
          <w:szCs w:val="24"/>
        </w:rPr>
        <w:t>,</w:t>
      </w:r>
      <w:r w:rsidRPr="00FA672D">
        <w:rPr>
          <w:rFonts w:ascii="Arial" w:hAnsi="Arial" w:cs="Arial"/>
          <w:sz w:val="24"/>
          <w:szCs w:val="24"/>
        </w:rPr>
        <w:t xml:space="preserve"> los escenarios de cambio climático no son pronósticos climáticos; son representaciones alternativas y simplificadas de lo que podría acontecer en el futuro, y son un instrumento utilizado en la investigación del impacto potencial de las emisiones futuras de </w:t>
      </w:r>
      <w:r w:rsidR="006C482A">
        <w:rPr>
          <w:rFonts w:ascii="Arial" w:hAnsi="Arial" w:cs="Arial"/>
          <w:sz w:val="24"/>
          <w:szCs w:val="24"/>
        </w:rPr>
        <w:t>gases de efecto invernadero</w:t>
      </w:r>
      <w:r w:rsidRPr="00FA672D">
        <w:rPr>
          <w:rFonts w:ascii="Arial" w:hAnsi="Arial" w:cs="Arial"/>
          <w:sz w:val="24"/>
          <w:szCs w:val="24"/>
        </w:rPr>
        <w:t xml:space="preserve"> antropogénicos mediante la simulación.</w:t>
      </w:r>
    </w:p>
    <w:p w14:paraId="63AA5C37" w14:textId="560B2105" w:rsidR="00FA672D" w:rsidRPr="00FA672D" w:rsidRDefault="00FA672D" w:rsidP="00FA672D">
      <w:pPr>
        <w:spacing w:after="0" w:line="480" w:lineRule="auto"/>
        <w:jc w:val="both"/>
        <w:rPr>
          <w:rFonts w:ascii="Arial" w:hAnsi="Arial" w:cs="Arial"/>
          <w:sz w:val="24"/>
          <w:szCs w:val="24"/>
        </w:rPr>
      </w:pPr>
      <w:r w:rsidRPr="00FA672D">
        <w:rPr>
          <w:rFonts w:ascii="Arial" w:hAnsi="Arial" w:cs="Arial"/>
          <w:sz w:val="24"/>
          <w:szCs w:val="24"/>
        </w:rPr>
        <w:t xml:space="preserve">El </w:t>
      </w:r>
      <w:r w:rsidR="00611F3C">
        <w:rPr>
          <w:rFonts w:ascii="Arial" w:hAnsi="Arial" w:cs="Arial"/>
          <w:sz w:val="24"/>
          <w:szCs w:val="24"/>
        </w:rPr>
        <w:t>Grupo Intergubernamental de Expertos sobre el Cambio Climático (</w:t>
      </w:r>
      <w:r w:rsidRPr="00FA672D">
        <w:rPr>
          <w:rFonts w:ascii="Arial" w:hAnsi="Arial" w:cs="Arial"/>
          <w:sz w:val="24"/>
          <w:szCs w:val="24"/>
        </w:rPr>
        <w:t>IPCC</w:t>
      </w:r>
      <w:r w:rsidR="00611F3C">
        <w:rPr>
          <w:rFonts w:ascii="Arial" w:hAnsi="Arial" w:cs="Arial"/>
          <w:sz w:val="24"/>
          <w:szCs w:val="24"/>
        </w:rPr>
        <w:t>)</w:t>
      </w:r>
      <w:r w:rsidRPr="00FA672D">
        <w:rPr>
          <w:rFonts w:ascii="Arial" w:hAnsi="Arial" w:cs="Arial"/>
          <w:sz w:val="24"/>
          <w:szCs w:val="24"/>
        </w:rPr>
        <w:t xml:space="preserve"> propuso inicialmente el informe especial sobre escenarios de emisiones (SRES), basado en cambios demográficos, desarrollo socioeconómico y cambios tecnológicos, en el cual se encontraban agrupados cuatro líneas evolutivas y familias de escenarios (A1, A2, B1, B2).</w:t>
      </w:r>
    </w:p>
    <w:p w14:paraId="0E99AE29" w14:textId="3C0D2243" w:rsidR="00FA672D" w:rsidRPr="00FA672D" w:rsidRDefault="00FA672D" w:rsidP="00FA672D">
      <w:pPr>
        <w:spacing w:after="0" w:line="480" w:lineRule="auto"/>
        <w:jc w:val="both"/>
        <w:rPr>
          <w:rFonts w:ascii="Arial" w:hAnsi="Arial" w:cs="Arial"/>
          <w:sz w:val="24"/>
          <w:szCs w:val="24"/>
        </w:rPr>
      </w:pPr>
      <w:r w:rsidRPr="00FA672D">
        <w:rPr>
          <w:rFonts w:ascii="Arial" w:hAnsi="Arial" w:cs="Arial"/>
          <w:sz w:val="24"/>
          <w:szCs w:val="24"/>
        </w:rPr>
        <w:t xml:space="preserve">La línea evolutiva y familia de escenarios A1, considerada como desfavorable, asume un rápido crecimiento económico y un máximo crecimiento poblacional hacia mitad del siglo; tiene algunas variantes, como el uso intensivo de combustibles fósiles (A1F1), el uso equilibrado de combustibles fósiles con energías limpias (A1B) y el uso exclusivo de energías renovables (A1T). La línea </w:t>
      </w:r>
      <w:r w:rsidRPr="00FA672D">
        <w:rPr>
          <w:rFonts w:ascii="Arial" w:hAnsi="Arial" w:cs="Arial"/>
          <w:sz w:val="24"/>
          <w:szCs w:val="24"/>
        </w:rPr>
        <w:lastRenderedPageBreak/>
        <w:t>evolutiva y familia de escenarios A2 se refiere a un mundo heterogéneo con un crecimiento poblacional continuo.</w:t>
      </w:r>
    </w:p>
    <w:p w14:paraId="5EE84991" w14:textId="5DEC7185" w:rsidR="00FA672D" w:rsidRPr="00FA672D" w:rsidRDefault="00FA672D" w:rsidP="00FA672D">
      <w:pPr>
        <w:spacing w:after="0" w:line="480" w:lineRule="auto"/>
        <w:jc w:val="both"/>
        <w:rPr>
          <w:rFonts w:ascii="Arial" w:hAnsi="Arial" w:cs="Arial"/>
          <w:sz w:val="24"/>
          <w:szCs w:val="24"/>
        </w:rPr>
      </w:pPr>
      <w:r w:rsidRPr="00FA672D">
        <w:rPr>
          <w:rFonts w:ascii="Arial" w:hAnsi="Arial" w:cs="Arial"/>
          <w:sz w:val="24"/>
          <w:szCs w:val="24"/>
        </w:rPr>
        <w:t>La línea evolutiva y familia de escenarios B1, considerada como favorable, describe una población que crece a mediados de siglo y posteriormente decrece, con dependencia tecnológica menos intensiva combinada con el uso de tecnologías limpias y uso eficaz de los recursos. Finalmente, la línea evolutiva y familia de escenarios B2, describe un mundo sostenible, aunque con un aumento de la población a un ritmo menos acelerado que en A2.</w:t>
      </w:r>
    </w:p>
    <w:p w14:paraId="52CBF4D9" w14:textId="53FFC1A6" w:rsidR="00FA672D" w:rsidRPr="00FA672D" w:rsidRDefault="00FA672D" w:rsidP="00FA672D">
      <w:pPr>
        <w:spacing w:after="0" w:line="480" w:lineRule="auto"/>
        <w:jc w:val="both"/>
        <w:rPr>
          <w:rFonts w:ascii="Arial" w:hAnsi="Arial" w:cs="Arial"/>
          <w:sz w:val="24"/>
          <w:szCs w:val="24"/>
        </w:rPr>
      </w:pPr>
      <w:r w:rsidRPr="00FA672D">
        <w:rPr>
          <w:rFonts w:ascii="Arial" w:hAnsi="Arial" w:cs="Arial"/>
          <w:sz w:val="24"/>
          <w:szCs w:val="24"/>
        </w:rPr>
        <w:t xml:space="preserve">A partir del 5° informe del IPCC, a finales del 2013, estos escenarios socioeconómicos fueron sustituidos por las trayectorias de concentraciones representativas (RCP), por sus siglas en inglés. Estas </w:t>
      </w:r>
      <w:r w:rsidR="006C482A">
        <w:rPr>
          <w:rFonts w:ascii="Arial" w:hAnsi="Arial" w:cs="Arial"/>
          <w:sz w:val="24"/>
          <w:szCs w:val="24"/>
        </w:rPr>
        <w:t>nuevas proyecciones de las RCP</w:t>
      </w:r>
      <w:r w:rsidRPr="00FA672D">
        <w:rPr>
          <w:rFonts w:ascii="Arial" w:hAnsi="Arial" w:cs="Arial"/>
          <w:sz w:val="24"/>
          <w:szCs w:val="24"/>
        </w:rPr>
        <w:t xml:space="preserve"> están basadas en las emisiones de </w:t>
      </w:r>
      <w:r w:rsidR="006C482A">
        <w:rPr>
          <w:rFonts w:ascii="Arial" w:hAnsi="Arial" w:cs="Arial"/>
          <w:sz w:val="24"/>
          <w:szCs w:val="24"/>
        </w:rPr>
        <w:t>gases de efecto invernadero</w:t>
      </w:r>
      <w:r w:rsidRPr="00FA672D">
        <w:rPr>
          <w:rFonts w:ascii="Arial" w:hAnsi="Arial" w:cs="Arial"/>
          <w:sz w:val="24"/>
          <w:szCs w:val="24"/>
        </w:rPr>
        <w:t xml:space="preserve"> antropogénicas derivadas del desarrollo socioeconómico y demográfico</w:t>
      </w:r>
      <w:r w:rsidR="002655AF">
        <w:rPr>
          <w:rFonts w:ascii="Arial" w:hAnsi="Arial" w:cs="Arial"/>
          <w:sz w:val="24"/>
          <w:szCs w:val="24"/>
        </w:rPr>
        <w:t xml:space="preserve"> </w:t>
      </w:r>
      <w:r w:rsidR="002655AF">
        <w:rPr>
          <w:rFonts w:ascii="Arial" w:hAnsi="Arial" w:cs="Arial"/>
          <w:sz w:val="24"/>
          <w:szCs w:val="24"/>
        </w:rPr>
        <w:fldChar w:fldCharType="begin"/>
      </w:r>
      <w:r w:rsidR="002655AF">
        <w:rPr>
          <w:rFonts w:ascii="Arial" w:hAnsi="Arial" w:cs="Arial"/>
          <w:sz w:val="24"/>
          <w:szCs w:val="24"/>
        </w:rPr>
        <w:instrText xml:space="preserve"> ADDIN ZOTERO_ITEM CSL_CITATION {"citationID":"bUFfuaW9","properties":{"formattedCitation":"(IPCC, 2014)","plainCitation":"(IPCC, 2014)","noteIndex":0},"citationItems":[{"id":224,"uris":["http://zotero.org/users/local/NeejuBUy/items/DUWGUMPN"],"itemData":{"id":224,"type":"report","event-place":"Ginebra","publisher":"Intergovernmental Panel on Climate Change","publisher-place":"Ginebra","title":"Informe de síntesis. Contribución de los Grupos de trabajo I, II y III al quinto informe de evaluación del   grupo intergubernamental de expertos sobre el cambio climático","author":[{"family":"IPCC","given":""}],"issued":{"date-parts":[["2014"]]}}}],"schema":"https://github.com/citation-style-language/schema/raw/master/csl-citation.json"} </w:instrText>
      </w:r>
      <w:r w:rsidR="002655AF">
        <w:rPr>
          <w:rFonts w:ascii="Arial" w:hAnsi="Arial" w:cs="Arial"/>
          <w:sz w:val="24"/>
          <w:szCs w:val="24"/>
        </w:rPr>
        <w:fldChar w:fldCharType="separate"/>
      </w:r>
      <w:r w:rsidR="00DF51F6" w:rsidRPr="00DF51F6">
        <w:rPr>
          <w:rFonts w:ascii="Arial" w:hAnsi="Arial" w:cs="Arial"/>
          <w:sz w:val="24"/>
        </w:rPr>
        <w:t>(IPCC, 2014)</w:t>
      </w:r>
      <w:r w:rsidR="002655AF">
        <w:rPr>
          <w:rFonts w:ascii="Arial" w:hAnsi="Arial" w:cs="Arial"/>
          <w:sz w:val="24"/>
          <w:szCs w:val="24"/>
        </w:rPr>
        <w:fldChar w:fldCharType="end"/>
      </w:r>
      <w:r w:rsidRPr="00FA672D">
        <w:rPr>
          <w:rFonts w:ascii="Arial" w:hAnsi="Arial" w:cs="Arial"/>
          <w:sz w:val="24"/>
          <w:szCs w:val="24"/>
        </w:rPr>
        <w:t>.</w:t>
      </w:r>
    </w:p>
    <w:p w14:paraId="557E5FE8" w14:textId="50A0F8B4" w:rsidR="00FA672D" w:rsidRPr="00FA672D" w:rsidRDefault="00FA672D" w:rsidP="00FA672D">
      <w:pPr>
        <w:spacing w:after="0" w:line="480" w:lineRule="auto"/>
        <w:jc w:val="both"/>
        <w:rPr>
          <w:rFonts w:ascii="Arial" w:hAnsi="Arial" w:cs="Arial"/>
          <w:sz w:val="24"/>
          <w:szCs w:val="24"/>
        </w:rPr>
      </w:pPr>
      <w:r w:rsidRPr="00FA672D">
        <w:rPr>
          <w:rFonts w:ascii="Arial" w:hAnsi="Arial" w:cs="Arial"/>
          <w:sz w:val="24"/>
          <w:szCs w:val="24"/>
        </w:rPr>
        <w:t>De esta forma, se cuenta actualmente con un escenario de mitigación que considera un incremento de 2,6 W m</w:t>
      </w:r>
      <w:r w:rsidRPr="00FA672D">
        <w:rPr>
          <w:rFonts w:ascii="Arial" w:hAnsi="Arial" w:cs="Arial"/>
          <w:sz w:val="24"/>
          <w:szCs w:val="24"/>
          <w:vertAlign w:val="superscript"/>
        </w:rPr>
        <w:t>-2</w:t>
      </w:r>
      <w:r w:rsidRPr="00FA672D">
        <w:rPr>
          <w:rFonts w:ascii="Arial" w:hAnsi="Arial" w:cs="Arial"/>
          <w:sz w:val="24"/>
          <w:szCs w:val="24"/>
        </w:rPr>
        <w:t xml:space="preserve"> (RCP 2.6), el cual ha quedado rebasado por las condiciones actuales, uno de estabilización de emisiones de GEI que considera el aumento en 4,5 W m</w:t>
      </w:r>
      <w:r w:rsidRPr="00FA672D">
        <w:rPr>
          <w:rFonts w:ascii="Arial" w:hAnsi="Arial" w:cs="Arial"/>
          <w:sz w:val="24"/>
          <w:szCs w:val="24"/>
          <w:vertAlign w:val="superscript"/>
        </w:rPr>
        <w:t>-2</w:t>
      </w:r>
      <w:r w:rsidRPr="00FA672D">
        <w:rPr>
          <w:rFonts w:ascii="Arial" w:hAnsi="Arial" w:cs="Arial"/>
          <w:sz w:val="24"/>
          <w:szCs w:val="24"/>
        </w:rPr>
        <w:t xml:space="preserve"> (RCP 4.5), otro realista, con un incremento de 6 W m</w:t>
      </w:r>
      <w:r w:rsidRPr="00FA672D">
        <w:rPr>
          <w:rFonts w:ascii="Arial" w:hAnsi="Arial" w:cs="Arial"/>
          <w:sz w:val="24"/>
          <w:szCs w:val="24"/>
          <w:vertAlign w:val="superscript"/>
        </w:rPr>
        <w:t>-2</w:t>
      </w:r>
      <w:r w:rsidRPr="00FA672D">
        <w:rPr>
          <w:rFonts w:ascii="Arial" w:hAnsi="Arial" w:cs="Arial"/>
          <w:sz w:val="24"/>
          <w:szCs w:val="24"/>
        </w:rPr>
        <w:t xml:space="preserve"> (RCP 6) y un último extremo, que considera las más altas emisiones de GEI, cuyo incremento es de 8.5 W m</w:t>
      </w:r>
      <w:r w:rsidRPr="00FA672D">
        <w:rPr>
          <w:rFonts w:ascii="Arial" w:hAnsi="Arial" w:cs="Arial"/>
          <w:sz w:val="24"/>
          <w:szCs w:val="24"/>
          <w:vertAlign w:val="superscript"/>
        </w:rPr>
        <w:t>-2</w:t>
      </w:r>
      <w:r w:rsidRPr="00FA672D">
        <w:rPr>
          <w:rFonts w:ascii="Arial" w:hAnsi="Arial" w:cs="Arial"/>
          <w:sz w:val="24"/>
          <w:szCs w:val="24"/>
        </w:rPr>
        <w:t xml:space="preserve"> (RCP 8.5)</w:t>
      </w:r>
      <w:r w:rsidR="002655AF">
        <w:rPr>
          <w:rFonts w:ascii="Arial" w:hAnsi="Arial" w:cs="Arial"/>
          <w:sz w:val="24"/>
          <w:szCs w:val="24"/>
        </w:rPr>
        <w:t xml:space="preserve"> </w:t>
      </w:r>
      <w:r w:rsidR="002655AF">
        <w:rPr>
          <w:rFonts w:ascii="Arial" w:hAnsi="Arial" w:cs="Arial"/>
          <w:sz w:val="24"/>
          <w:szCs w:val="24"/>
        </w:rPr>
        <w:fldChar w:fldCharType="begin"/>
      </w:r>
      <w:r w:rsidR="00DF51F6">
        <w:rPr>
          <w:rFonts w:ascii="Arial" w:hAnsi="Arial" w:cs="Arial"/>
          <w:sz w:val="24"/>
          <w:szCs w:val="24"/>
        </w:rPr>
        <w:instrText xml:space="preserve"> ADDIN ZOTERO_ITEM CSL_CITATION {"citationID":"MdhwkOXA","properties":{"formattedCitation":"(Fern\\uc0\\u225{}ndez et\\uc0\\u160{}al., 2015)","plainCitation":"(Fernández et al., 2015)","noteIndex":0},"citationItems":[{"id":143,"uris":["http://zotero.org/users/local/NeejuBUy/items/VG5M4EGH"],"itemData":{"id":143,"type":"report","page":"22","title":"Actualización de los escenarios de cambio climático para estudios de impactos, vulnerabilidad y adaptación en México y Centroamérica","author":[{"family":"Fernández","given":"Agustín"},{"family":"Zavala","given":"Jorge"},{"family":"Romero","given":"Rosario"},{"family":"Conde","given":"Ana Cecilia"},{"family":"Trejo","given":"Rosa Irma"}],"issued":{"date-parts":[["2015"]]}}}],"schema":"https://github.com/citation-style-language/schema/raw/master/csl-citation.json"} </w:instrText>
      </w:r>
      <w:r w:rsidR="002655AF">
        <w:rPr>
          <w:rFonts w:ascii="Arial" w:hAnsi="Arial" w:cs="Arial"/>
          <w:sz w:val="24"/>
          <w:szCs w:val="24"/>
        </w:rPr>
        <w:fldChar w:fldCharType="separate"/>
      </w:r>
      <w:r w:rsidR="00DF51F6" w:rsidRPr="00DF51F6">
        <w:rPr>
          <w:rFonts w:ascii="Arial" w:hAnsi="Arial" w:cs="Arial"/>
          <w:sz w:val="24"/>
          <w:szCs w:val="24"/>
        </w:rPr>
        <w:t xml:space="preserve">(Fernández </w:t>
      </w:r>
      <w:r w:rsidR="00DF51F6" w:rsidRPr="003039B4">
        <w:rPr>
          <w:rFonts w:ascii="Arial" w:hAnsi="Arial" w:cs="Arial"/>
          <w:i/>
          <w:sz w:val="24"/>
          <w:szCs w:val="24"/>
        </w:rPr>
        <w:t>et al</w:t>
      </w:r>
      <w:r w:rsidR="00DF51F6" w:rsidRPr="00DF51F6">
        <w:rPr>
          <w:rFonts w:ascii="Arial" w:hAnsi="Arial" w:cs="Arial"/>
          <w:sz w:val="24"/>
          <w:szCs w:val="24"/>
        </w:rPr>
        <w:t>., 2015)</w:t>
      </w:r>
      <w:r w:rsidR="002655AF">
        <w:rPr>
          <w:rFonts w:ascii="Arial" w:hAnsi="Arial" w:cs="Arial"/>
          <w:sz w:val="24"/>
          <w:szCs w:val="24"/>
        </w:rPr>
        <w:fldChar w:fldCharType="end"/>
      </w:r>
      <w:r w:rsidRPr="00FA672D">
        <w:rPr>
          <w:rFonts w:ascii="Arial" w:hAnsi="Arial" w:cs="Arial"/>
          <w:sz w:val="24"/>
          <w:szCs w:val="24"/>
        </w:rPr>
        <w:t>.</w:t>
      </w:r>
    </w:p>
    <w:p w14:paraId="52D0FB47" w14:textId="759E60E6" w:rsidR="00FA672D" w:rsidRPr="00FA672D" w:rsidRDefault="00FA672D" w:rsidP="00FA672D">
      <w:pPr>
        <w:pStyle w:val="Ttulo2"/>
        <w:spacing w:before="0" w:line="480" w:lineRule="auto"/>
        <w:rPr>
          <w:rFonts w:ascii="Arial" w:hAnsi="Arial" w:cs="Arial"/>
          <w:color w:val="000000" w:themeColor="text1"/>
          <w:sz w:val="24"/>
          <w:szCs w:val="24"/>
        </w:rPr>
      </w:pPr>
      <w:bookmarkStart w:id="20" w:name="_Toc138712722"/>
      <w:bookmarkStart w:id="21" w:name="_Toc148350392"/>
      <w:r w:rsidRPr="00FA672D">
        <w:rPr>
          <w:rFonts w:ascii="Arial" w:hAnsi="Arial" w:cs="Arial"/>
          <w:color w:val="000000" w:themeColor="text1"/>
          <w:sz w:val="24"/>
          <w:szCs w:val="24"/>
        </w:rPr>
        <w:t>1.5 Generalidades sobre el cultivo del maíz</w:t>
      </w:r>
      <w:bookmarkEnd w:id="20"/>
      <w:bookmarkEnd w:id="21"/>
    </w:p>
    <w:p w14:paraId="3644B879" w14:textId="201D1F4B" w:rsidR="00FA672D" w:rsidRPr="00FA672D" w:rsidRDefault="00FA672D" w:rsidP="00FA672D">
      <w:pPr>
        <w:autoSpaceDE w:val="0"/>
        <w:autoSpaceDN w:val="0"/>
        <w:adjustRightInd w:val="0"/>
        <w:spacing w:after="0" w:line="480" w:lineRule="auto"/>
        <w:jc w:val="both"/>
        <w:rPr>
          <w:rFonts w:ascii="Arial" w:hAnsi="Arial" w:cs="Arial"/>
          <w:sz w:val="24"/>
          <w:szCs w:val="24"/>
        </w:rPr>
      </w:pPr>
      <w:r w:rsidRPr="00FA672D">
        <w:rPr>
          <w:rFonts w:ascii="Arial" w:hAnsi="Arial" w:cs="Arial"/>
          <w:sz w:val="24"/>
          <w:szCs w:val="24"/>
        </w:rPr>
        <w:t>El maíz según la nomenclatura dada por</w:t>
      </w:r>
      <w:r w:rsidR="002655AF">
        <w:rPr>
          <w:rFonts w:ascii="Arial" w:hAnsi="Arial" w:cs="Arial"/>
          <w:sz w:val="24"/>
          <w:szCs w:val="24"/>
        </w:rPr>
        <w:t xml:space="preserve"> </w:t>
      </w:r>
      <w:r w:rsidR="002655AF">
        <w:rPr>
          <w:rFonts w:ascii="Arial" w:hAnsi="Arial" w:cs="Arial"/>
          <w:sz w:val="24"/>
          <w:szCs w:val="24"/>
        </w:rPr>
        <w:fldChar w:fldCharType="begin"/>
      </w:r>
      <w:r w:rsidR="008E079F">
        <w:rPr>
          <w:rFonts w:ascii="Arial" w:hAnsi="Arial" w:cs="Arial"/>
          <w:sz w:val="24"/>
          <w:szCs w:val="24"/>
        </w:rPr>
        <w:instrText xml:space="preserve"> ADDIN ZOTERO_ITEM CSL_CITATION {"citationID":"Dm3cwdsG","properties":{"formattedCitation":"(Cronquist, 1981)","plainCitation":"(Cronquist, 1981)","dontUpdate":true,"noteIndex":0},"citationItems":[{"id":203,"uris":["http://zotero.org/users/local/NeejuBUy/items/HCADHB4I"],"itemData":{"id":203,"type":"book","publisher":"Columbia University Press","title":"An integrated system of classification of flowering plants","author":[{"family":"Cronquist","given":"A"}],"issued":{"date-parts":[["1981"]]}}}],"schema":"https://github.com/citation-style-language/schema/raw/master/csl-citation.json"} </w:instrText>
      </w:r>
      <w:r w:rsidR="002655AF">
        <w:rPr>
          <w:rFonts w:ascii="Arial" w:hAnsi="Arial" w:cs="Arial"/>
          <w:sz w:val="24"/>
          <w:szCs w:val="24"/>
        </w:rPr>
        <w:fldChar w:fldCharType="separate"/>
      </w:r>
      <w:r w:rsidR="00DF51F6" w:rsidRPr="00DF51F6">
        <w:rPr>
          <w:rFonts w:ascii="Arial" w:hAnsi="Arial" w:cs="Arial"/>
          <w:sz w:val="24"/>
        </w:rPr>
        <w:t>Cronquist</w:t>
      </w:r>
      <w:r w:rsidR="008F02B0">
        <w:rPr>
          <w:rFonts w:ascii="Arial" w:hAnsi="Arial" w:cs="Arial"/>
          <w:sz w:val="24"/>
        </w:rPr>
        <w:t xml:space="preserve"> (</w:t>
      </w:r>
      <w:r w:rsidR="00DF51F6" w:rsidRPr="00DF51F6">
        <w:rPr>
          <w:rFonts w:ascii="Arial" w:hAnsi="Arial" w:cs="Arial"/>
          <w:sz w:val="24"/>
        </w:rPr>
        <w:t>1981)</w:t>
      </w:r>
      <w:r w:rsidR="002655AF">
        <w:rPr>
          <w:rFonts w:ascii="Arial" w:hAnsi="Arial" w:cs="Arial"/>
          <w:sz w:val="24"/>
          <w:szCs w:val="24"/>
        </w:rPr>
        <w:fldChar w:fldCharType="end"/>
      </w:r>
      <w:r w:rsidRPr="00FA672D">
        <w:rPr>
          <w:rFonts w:ascii="Arial" w:hAnsi="Arial" w:cs="Arial"/>
          <w:sz w:val="24"/>
          <w:szCs w:val="24"/>
        </w:rPr>
        <w:t xml:space="preserve"> pertenece a la: </w:t>
      </w:r>
    </w:p>
    <w:p w14:paraId="0565C018" w14:textId="77777777" w:rsidR="00FA672D" w:rsidRPr="00FA672D" w:rsidRDefault="00FA672D" w:rsidP="00FA672D">
      <w:pPr>
        <w:autoSpaceDE w:val="0"/>
        <w:autoSpaceDN w:val="0"/>
        <w:adjustRightInd w:val="0"/>
        <w:spacing w:after="0" w:line="480" w:lineRule="auto"/>
        <w:jc w:val="both"/>
        <w:rPr>
          <w:rFonts w:ascii="Arial" w:hAnsi="Arial" w:cs="Arial"/>
          <w:sz w:val="24"/>
          <w:szCs w:val="24"/>
        </w:rPr>
      </w:pPr>
      <w:r w:rsidRPr="00FA672D">
        <w:rPr>
          <w:rFonts w:ascii="Arial" w:hAnsi="Arial" w:cs="Arial"/>
          <w:sz w:val="24"/>
          <w:szCs w:val="24"/>
        </w:rPr>
        <w:t xml:space="preserve">División: </w:t>
      </w:r>
      <w:proofErr w:type="spellStart"/>
      <w:r w:rsidRPr="002D5B4F">
        <w:rPr>
          <w:rFonts w:ascii="Arial" w:hAnsi="Arial" w:cs="Arial"/>
          <w:sz w:val="24"/>
          <w:szCs w:val="24"/>
        </w:rPr>
        <w:t>Magnoliophyta</w:t>
      </w:r>
      <w:proofErr w:type="spellEnd"/>
      <w:r w:rsidRPr="00FA672D">
        <w:rPr>
          <w:rFonts w:ascii="Arial" w:hAnsi="Arial" w:cs="Arial"/>
          <w:sz w:val="24"/>
          <w:szCs w:val="24"/>
        </w:rPr>
        <w:t xml:space="preserve">  </w:t>
      </w:r>
    </w:p>
    <w:p w14:paraId="2B870CCC" w14:textId="77777777" w:rsidR="00FA672D" w:rsidRPr="00FA672D" w:rsidRDefault="00FA672D" w:rsidP="00FA672D">
      <w:pPr>
        <w:autoSpaceDE w:val="0"/>
        <w:autoSpaceDN w:val="0"/>
        <w:adjustRightInd w:val="0"/>
        <w:spacing w:after="0" w:line="480" w:lineRule="auto"/>
        <w:jc w:val="both"/>
        <w:rPr>
          <w:rFonts w:ascii="Arial" w:hAnsi="Arial" w:cs="Arial"/>
          <w:sz w:val="24"/>
          <w:szCs w:val="24"/>
        </w:rPr>
      </w:pPr>
      <w:r w:rsidRPr="00FA672D">
        <w:rPr>
          <w:rFonts w:ascii="Arial" w:hAnsi="Arial" w:cs="Arial"/>
          <w:sz w:val="24"/>
          <w:szCs w:val="24"/>
        </w:rPr>
        <w:lastRenderedPageBreak/>
        <w:t xml:space="preserve">Clase: </w:t>
      </w:r>
      <w:proofErr w:type="spellStart"/>
      <w:r w:rsidRPr="002D5B4F">
        <w:rPr>
          <w:rFonts w:ascii="Arial" w:hAnsi="Arial" w:cs="Arial"/>
          <w:sz w:val="24"/>
          <w:szCs w:val="24"/>
        </w:rPr>
        <w:t>Liliopsida</w:t>
      </w:r>
      <w:proofErr w:type="spellEnd"/>
      <w:r w:rsidRPr="00FA672D">
        <w:rPr>
          <w:rFonts w:ascii="Arial" w:hAnsi="Arial" w:cs="Arial"/>
          <w:sz w:val="24"/>
          <w:szCs w:val="24"/>
        </w:rPr>
        <w:t xml:space="preserve"> </w:t>
      </w:r>
    </w:p>
    <w:p w14:paraId="52F08154" w14:textId="77777777" w:rsidR="00FA672D" w:rsidRPr="00FA672D" w:rsidRDefault="00FA672D" w:rsidP="00FA672D">
      <w:pPr>
        <w:autoSpaceDE w:val="0"/>
        <w:autoSpaceDN w:val="0"/>
        <w:adjustRightInd w:val="0"/>
        <w:spacing w:after="0" w:line="480" w:lineRule="auto"/>
        <w:jc w:val="both"/>
        <w:rPr>
          <w:rFonts w:ascii="Arial" w:hAnsi="Arial" w:cs="Arial"/>
          <w:sz w:val="24"/>
          <w:szCs w:val="24"/>
        </w:rPr>
      </w:pPr>
      <w:r w:rsidRPr="00FA672D">
        <w:rPr>
          <w:rFonts w:ascii="Arial" w:hAnsi="Arial" w:cs="Arial"/>
          <w:sz w:val="24"/>
          <w:szCs w:val="24"/>
        </w:rPr>
        <w:t xml:space="preserve">Subclase: </w:t>
      </w:r>
      <w:proofErr w:type="spellStart"/>
      <w:r w:rsidRPr="002D5B4F">
        <w:rPr>
          <w:rFonts w:ascii="Arial" w:hAnsi="Arial" w:cs="Arial"/>
          <w:sz w:val="24"/>
          <w:szCs w:val="24"/>
        </w:rPr>
        <w:t>Commelinidae</w:t>
      </w:r>
      <w:proofErr w:type="spellEnd"/>
      <w:r w:rsidRPr="002D5B4F">
        <w:rPr>
          <w:rFonts w:ascii="Arial" w:hAnsi="Arial" w:cs="Arial"/>
          <w:sz w:val="24"/>
          <w:szCs w:val="24"/>
        </w:rPr>
        <w:t xml:space="preserve"> </w:t>
      </w:r>
    </w:p>
    <w:p w14:paraId="6F9E5526" w14:textId="77777777" w:rsidR="00FA672D" w:rsidRPr="00FA672D" w:rsidRDefault="00FA672D" w:rsidP="00FA672D">
      <w:pPr>
        <w:autoSpaceDE w:val="0"/>
        <w:autoSpaceDN w:val="0"/>
        <w:adjustRightInd w:val="0"/>
        <w:spacing w:after="0" w:line="480" w:lineRule="auto"/>
        <w:jc w:val="both"/>
        <w:rPr>
          <w:rFonts w:ascii="Arial" w:hAnsi="Arial" w:cs="Arial"/>
          <w:sz w:val="24"/>
          <w:szCs w:val="24"/>
        </w:rPr>
      </w:pPr>
      <w:r w:rsidRPr="00FA672D">
        <w:rPr>
          <w:rFonts w:ascii="Arial" w:hAnsi="Arial" w:cs="Arial"/>
          <w:sz w:val="24"/>
          <w:szCs w:val="24"/>
        </w:rPr>
        <w:t xml:space="preserve">Orden: </w:t>
      </w:r>
      <w:proofErr w:type="spellStart"/>
      <w:r w:rsidRPr="002D5B4F">
        <w:rPr>
          <w:rFonts w:ascii="Arial" w:hAnsi="Arial" w:cs="Arial"/>
          <w:sz w:val="24"/>
          <w:szCs w:val="24"/>
        </w:rPr>
        <w:t>Cyperales</w:t>
      </w:r>
      <w:proofErr w:type="spellEnd"/>
      <w:r w:rsidRPr="00FA672D">
        <w:rPr>
          <w:rFonts w:ascii="Arial" w:hAnsi="Arial" w:cs="Arial"/>
          <w:sz w:val="24"/>
          <w:szCs w:val="24"/>
        </w:rPr>
        <w:t xml:space="preserve"> </w:t>
      </w:r>
    </w:p>
    <w:p w14:paraId="28357749" w14:textId="77777777" w:rsidR="00FA672D" w:rsidRPr="00FA672D" w:rsidRDefault="00FA672D" w:rsidP="00FA672D">
      <w:pPr>
        <w:autoSpaceDE w:val="0"/>
        <w:autoSpaceDN w:val="0"/>
        <w:adjustRightInd w:val="0"/>
        <w:spacing w:after="0" w:line="480" w:lineRule="auto"/>
        <w:jc w:val="both"/>
        <w:rPr>
          <w:rFonts w:ascii="Arial" w:hAnsi="Arial" w:cs="Arial"/>
          <w:sz w:val="24"/>
          <w:szCs w:val="24"/>
        </w:rPr>
      </w:pPr>
      <w:r w:rsidRPr="00FA672D">
        <w:rPr>
          <w:rFonts w:ascii="Arial" w:hAnsi="Arial" w:cs="Arial"/>
          <w:sz w:val="24"/>
          <w:szCs w:val="24"/>
        </w:rPr>
        <w:t xml:space="preserve">Familia: </w:t>
      </w:r>
      <w:proofErr w:type="spellStart"/>
      <w:r w:rsidRPr="002D5B4F">
        <w:rPr>
          <w:rFonts w:ascii="Arial" w:hAnsi="Arial" w:cs="Arial"/>
          <w:sz w:val="24"/>
          <w:szCs w:val="24"/>
        </w:rPr>
        <w:t>Poaceae</w:t>
      </w:r>
      <w:proofErr w:type="spellEnd"/>
    </w:p>
    <w:p w14:paraId="262DF553" w14:textId="439530D0" w:rsidR="00FA672D" w:rsidRPr="00FA672D" w:rsidRDefault="00FA672D" w:rsidP="00FA672D">
      <w:pPr>
        <w:autoSpaceDE w:val="0"/>
        <w:autoSpaceDN w:val="0"/>
        <w:adjustRightInd w:val="0"/>
        <w:spacing w:after="0" w:line="480" w:lineRule="auto"/>
        <w:jc w:val="both"/>
        <w:rPr>
          <w:rFonts w:ascii="Arial" w:hAnsi="Arial" w:cs="Arial"/>
          <w:sz w:val="24"/>
          <w:szCs w:val="24"/>
        </w:rPr>
      </w:pPr>
      <w:r w:rsidRPr="00FA672D">
        <w:rPr>
          <w:rFonts w:ascii="Arial" w:hAnsi="Arial" w:cs="Arial"/>
          <w:sz w:val="24"/>
          <w:szCs w:val="24"/>
        </w:rPr>
        <w:t xml:space="preserve">Género: </w:t>
      </w:r>
      <w:r w:rsidRPr="002D5B4F">
        <w:rPr>
          <w:rFonts w:ascii="Arial" w:hAnsi="Arial" w:cs="Arial"/>
          <w:sz w:val="24"/>
          <w:szCs w:val="24"/>
        </w:rPr>
        <w:t>Zea</w:t>
      </w:r>
      <w:r w:rsidRPr="00FA672D">
        <w:rPr>
          <w:rFonts w:ascii="Arial" w:hAnsi="Arial" w:cs="Arial"/>
          <w:sz w:val="24"/>
          <w:szCs w:val="24"/>
        </w:rPr>
        <w:t xml:space="preserve"> </w:t>
      </w:r>
    </w:p>
    <w:p w14:paraId="4C2947C5" w14:textId="77777777" w:rsidR="00FA672D" w:rsidRPr="00FA672D" w:rsidRDefault="00FA672D" w:rsidP="00FA672D">
      <w:pPr>
        <w:autoSpaceDE w:val="0"/>
        <w:autoSpaceDN w:val="0"/>
        <w:adjustRightInd w:val="0"/>
        <w:spacing w:after="0" w:line="480" w:lineRule="auto"/>
        <w:jc w:val="both"/>
        <w:rPr>
          <w:rFonts w:ascii="Arial" w:hAnsi="Arial" w:cs="Arial"/>
          <w:sz w:val="24"/>
          <w:szCs w:val="24"/>
        </w:rPr>
      </w:pPr>
      <w:r w:rsidRPr="00FA672D">
        <w:rPr>
          <w:rFonts w:ascii="Arial" w:hAnsi="Arial" w:cs="Arial"/>
          <w:sz w:val="24"/>
          <w:szCs w:val="24"/>
        </w:rPr>
        <w:t xml:space="preserve">Especie: </w:t>
      </w:r>
      <w:r w:rsidRPr="00075949">
        <w:rPr>
          <w:rFonts w:ascii="Arial" w:hAnsi="Arial" w:cs="Arial"/>
          <w:i/>
          <w:sz w:val="24"/>
          <w:szCs w:val="24"/>
        </w:rPr>
        <w:t xml:space="preserve">Zea </w:t>
      </w:r>
      <w:proofErr w:type="spellStart"/>
      <w:r w:rsidRPr="00075949">
        <w:rPr>
          <w:rFonts w:ascii="Arial" w:hAnsi="Arial" w:cs="Arial"/>
          <w:i/>
          <w:sz w:val="24"/>
          <w:szCs w:val="24"/>
        </w:rPr>
        <w:t>mays</w:t>
      </w:r>
      <w:proofErr w:type="spellEnd"/>
      <w:r w:rsidRPr="00075949">
        <w:rPr>
          <w:rFonts w:ascii="Arial" w:hAnsi="Arial" w:cs="Arial"/>
          <w:i/>
          <w:sz w:val="24"/>
          <w:szCs w:val="24"/>
        </w:rPr>
        <w:t xml:space="preserve"> </w:t>
      </w:r>
      <w:r w:rsidRPr="002D5B4F">
        <w:rPr>
          <w:rFonts w:ascii="Arial" w:hAnsi="Arial" w:cs="Arial"/>
          <w:sz w:val="24"/>
          <w:szCs w:val="24"/>
        </w:rPr>
        <w:t>L</w:t>
      </w:r>
      <w:r w:rsidRPr="00075949">
        <w:rPr>
          <w:rFonts w:ascii="Arial" w:hAnsi="Arial" w:cs="Arial"/>
          <w:i/>
          <w:sz w:val="24"/>
          <w:szCs w:val="24"/>
        </w:rPr>
        <w:t>.</w:t>
      </w:r>
      <w:r w:rsidRPr="00FA672D">
        <w:rPr>
          <w:rFonts w:ascii="Arial" w:hAnsi="Arial" w:cs="Arial"/>
          <w:sz w:val="24"/>
          <w:szCs w:val="24"/>
        </w:rPr>
        <w:t xml:space="preserve"> </w:t>
      </w:r>
    </w:p>
    <w:p w14:paraId="66B32981" w14:textId="41F0C60F" w:rsidR="00FA672D" w:rsidRPr="00FA672D" w:rsidRDefault="00FA672D" w:rsidP="00FA672D">
      <w:pPr>
        <w:autoSpaceDE w:val="0"/>
        <w:autoSpaceDN w:val="0"/>
        <w:adjustRightInd w:val="0"/>
        <w:spacing w:after="0" w:line="480" w:lineRule="auto"/>
        <w:jc w:val="both"/>
        <w:rPr>
          <w:rFonts w:ascii="Arial" w:hAnsi="Arial" w:cs="Arial"/>
          <w:sz w:val="24"/>
          <w:szCs w:val="24"/>
        </w:rPr>
      </w:pPr>
      <w:r w:rsidRPr="00FA672D">
        <w:rPr>
          <w:rFonts w:ascii="Arial" w:hAnsi="Arial" w:cs="Arial"/>
          <w:sz w:val="24"/>
          <w:szCs w:val="24"/>
        </w:rPr>
        <w:t xml:space="preserve">La única especie cultivada del género </w:t>
      </w:r>
      <w:r w:rsidRPr="002D5B4F">
        <w:rPr>
          <w:rFonts w:ascii="Arial" w:hAnsi="Arial" w:cs="Arial"/>
          <w:sz w:val="24"/>
          <w:szCs w:val="24"/>
        </w:rPr>
        <w:t>Zea,</w:t>
      </w:r>
      <w:r w:rsidRPr="00FA672D">
        <w:rPr>
          <w:rFonts w:ascii="Arial" w:hAnsi="Arial" w:cs="Arial"/>
          <w:sz w:val="24"/>
          <w:szCs w:val="24"/>
        </w:rPr>
        <w:t xml:space="preserve"> es </w:t>
      </w:r>
      <w:r w:rsidRPr="00075949">
        <w:rPr>
          <w:rFonts w:ascii="Arial" w:hAnsi="Arial" w:cs="Arial"/>
          <w:i/>
          <w:sz w:val="24"/>
          <w:szCs w:val="24"/>
        </w:rPr>
        <w:t xml:space="preserve">Zea </w:t>
      </w:r>
      <w:proofErr w:type="spellStart"/>
      <w:r w:rsidRPr="00075949">
        <w:rPr>
          <w:rFonts w:ascii="Arial" w:hAnsi="Arial" w:cs="Arial"/>
          <w:i/>
          <w:sz w:val="24"/>
          <w:szCs w:val="24"/>
        </w:rPr>
        <w:t>mays</w:t>
      </w:r>
      <w:proofErr w:type="spellEnd"/>
      <w:r w:rsidRPr="00075949">
        <w:rPr>
          <w:rFonts w:ascii="Arial" w:hAnsi="Arial" w:cs="Arial"/>
          <w:i/>
          <w:sz w:val="24"/>
          <w:szCs w:val="24"/>
        </w:rPr>
        <w:t xml:space="preserve"> </w:t>
      </w:r>
      <w:r w:rsidRPr="002D5B4F">
        <w:rPr>
          <w:rFonts w:ascii="Arial" w:hAnsi="Arial" w:cs="Arial"/>
          <w:sz w:val="24"/>
          <w:szCs w:val="24"/>
        </w:rPr>
        <w:t>L.</w:t>
      </w:r>
      <w:r w:rsidRPr="00FA672D">
        <w:rPr>
          <w:rFonts w:ascii="Arial" w:hAnsi="Arial" w:cs="Arial"/>
          <w:sz w:val="24"/>
          <w:szCs w:val="24"/>
        </w:rPr>
        <w:t>, otras especies llamadas teosinte (</w:t>
      </w:r>
      <w:proofErr w:type="spellStart"/>
      <w:r w:rsidRPr="00FA672D">
        <w:rPr>
          <w:rFonts w:ascii="Arial" w:hAnsi="Arial" w:cs="Arial"/>
          <w:sz w:val="24"/>
          <w:szCs w:val="24"/>
        </w:rPr>
        <w:t>Euchlaena</w:t>
      </w:r>
      <w:proofErr w:type="spellEnd"/>
      <w:r w:rsidRPr="00FA672D">
        <w:rPr>
          <w:rFonts w:ascii="Arial" w:hAnsi="Arial" w:cs="Arial"/>
          <w:sz w:val="24"/>
          <w:szCs w:val="24"/>
        </w:rPr>
        <w:t xml:space="preserve">) y las especies del género </w:t>
      </w:r>
      <w:proofErr w:type="spellStart"/>
      <w:r w:rsidRPr="002D5B4F">
        <w:rPr>
          <w:rFonts w:ascii="Arial" w:hAnsi="Arial" w:cs="Arial"/>
          <w:sz w:val="24"/>
          <w:szCs w:val="24"/>
        </w:rPr>
        <w:t>Tripsacum</w:t>
      </w:r>
      <w:proofErr w:type="spellEnd"/>
      <w:r w:rsidRPr="00FA672D">
        <w:rPr>
          <w:rFonts w:ascii="Arial" w:hAnsi="Arial" w:cs="Arial"/>
          <w:sz w:val="24"/>
          <w:szCs w:val="24"/>
        </w:rPr>
        <w:t xml:space="preserve"> son formas salvajes</w:t>
      </w:r>
      <w:r w:rsidR="002655AF">
        <w:rPr>
          <w:rFonts w:ascii="Arial" w:hAnsi="Arial" w:cs="Arial"/>
          <w:sz w:val="24"/>
          <w:szCs w:val="24"/>
        </w:rPr>
        <w:t xml:space="preserve"> </w:t>
      </w:r>
      <w:r w:rsidR="002655AF">
        <w:rPr>
          <w:rFonts w:ascii="Arial" w:hAnsi="Arial" w:cs="Arial"/>
          <w:sz w:val="24"/>
          <w:szCs w:val="24"/>
        </w:rPr>
        <w:fldChar w:fldCharType="begin"/>
      </w:r>
      <w:r w:rsidR="002655AF">
        <w:rPr>
          <w:rFonts w:ascii="Arial" w:hAnsi="Arial" w:cs="Arial"/>
          <w:sz w:val="24"/>
          <w:szCs w:val="24"/>
        </w:rPr>
        <w:instrText xml:space="preserve"> ADDIN ZOTERO_ITEM CSL_CITATION {"citationID":"15mGENba","properties":{"formattedCitation":"(Bejarano, 2000)","plainCitation":"(Bejarano, 2000)","noteIndex":0},"citationItems":[{"id":171,"uris":["http://zotero.org/users/local/NeejuBUy/items/A8UN2E36"],"itemData":{"id":171,"type":"chapter","container-title":"El maíz","event-place":"Venezuela","page":"27-31","publisher":"Fundación Polar","publisher-place":"Venezuela","title":"Características botánicas y fisiología de la planta","author":[{"family":"Bejarano","given":"A"}],"issued":{"date-parts":[["2000"]]}}}],"schema":"https://github.com/citation-style-language/schema/raw/master/csl-citation.json"} </w:instrText>
      </w:r>
      <w:r w:rsidR="002655AF">
        <w:rPr>
          <w:rFonts w:ascii="Arial" w:hAnsi="Arial" w:cs="Arial"/>
          <w:sz w:val="24"/>
          <w:szCs w:val="24"/>
        </w:rPr>
        <w:fldChar w:fldCharType="separate"/>
      </w:r>
      <w:r w:rsidR="00DF51F6" w:rsidRPr="00DF51F6">
        <w:rPr>
          <w:rFonts w:ascii="Arial" w:hAnsi="Arial" w:cs="Arial"/>
          <w:sz w:val="24"/>
        </w:rPr>
        <w:t>(Bejarano, 2000)</w:t>
      </w:r>
      <w:r w:rsidR="002655AF">
        <w:rPr>
          <w:rFonts w:ascii="Arial" w:hAnsi="Arial" w:cs="Arial"/>
          <w:sz w:val="24"/>
          <w:szCs w:val="24"/>
        </w:rPr>
        <w:fldChar w:fldCharType="end"/>
      </w:r>
      <w:r w:rsidRPr="00FA672D">
        <w:rPr>
          <w:rFonts w:ascii="Arial" w:hAnsi="Arial" w:cs="Arial"/>
          <w:sz w:val="24"/>
          <w:szCs w:val="24"/>
        </w:rPr>
        <w:t xml:space="preserve">. </w:t>
      </w:r>
    </w:p>
    <w:p w14:paraId="024C2B02" w14:textId="39E9095C" w:rsidR="00FA672D" w:rsidRPr="00FA672D" w:rsidRDefault="005046E5" w:rsidP="00FA672D">
      <w:pPr>
        <w:autoSpaceDE w:val="0"/>
        <w:autoSpaceDN w:val="0"/>
        <w:adjustRightInd w:val="0"/>
        <w:spacing w:after="0" w:line="480" w:lineRule="auto"/>
        <w:jc w:val="both"/>
        <w:rPr>
          <w:rFonts w:ascii="Arial" w:hAnsi="Arial" w:cs="Arial"/>
          <w:sz w:val="24"/>
          <w:szCs w:val="24"/>
        </w:rPr>
      </w:pPr>
      <w:r>
        <w:rPr>
          <w:rFonts w:ascii="Arial" w:hAnsi="Arial" w:cs="Arial"/>
          <w:sz w:val="24"/>
          <w:szCs w:val="24"/>
        </w:rPr>
        <w:t>L</w:t>
      </w:r>
      <w:r w:rsidR="00FA672D" w:rsidRPr="00FA672D">
        <w:rPr>
          <w:rFonts w:ascii="Arial" w:hAnsi="Arial" w:cs="Arial"/>
          <w:sz w:val="24"/>
          <w:szCs w:val="24"/>
        </w:rPr>
        <w:t>a planta del maíz es una monocotiledónea anual de elevado porte. El tallo es simple, erecto, con numerosos nudos y entrenudos, alcanza una altura de dos a tres metros, aunque en las regiones tropicales pueden llegar hasta siete metros</w:t>
      </w:r>
      <w:r w:rsidR="002655AF">
        <w:rPr>
          <w:rFonts w:ascii="Arial" w:hAnsi="Arial" w:cs="Arial"/>
          <w:sz w:val="24"/>
          <w:szCs w:val="24"/>
        </w:rPr>
        <w:t xml:space="preserve"> </w:t>
      </w:r>
      <w:r w:rsidR="002655AF">
        <w:rPr>
          <w:rFonts w:ascii="Arial" w:hAnsi="Arial" w:cs="Arial"/>
          <w:sz w:val="24"/>
          <w:szCs w:val="24"/>
        </w:rPr>
        <w:fldChar w:fldCharType="begin"/>
      </w:r>
      <w:r w:rsidR="008E079F">
        <w:rPr>
          <w:rFonts w:ascii="Arial" w:hAnsi="Arial" w:cs="Arial"/>
          <w:sz w:val="24"/>
          <w:szCs w:val="24"/>
        </w:rPr>
        <w:instrText xml:space="preserve"> ADDIN ZOTERO_ITEM CSL_CITATION {"citationID":"VGrRQ0XP","properties":{"unsorted":true,"formattedCitation":"(Socorro &amp; Martin, 1989; Kato et\\uc0\\u160{}al., 2009)","plainCitation":"(Socorro &amp; Martin, 1989; Kato et al., 2009)","dontUpdate":true,"noteIndex":0},"citationItems":[{"id":257,"uris":["http://zotero.org/users/local/NeejuBUy/items/M53EBQ6C"],"itemData":{"id":257,"type":"book","publisher":"Editorial Pueblo y Educación","title":"Maiz. Granos","author":[{"family":"Socorro","given":"M"},{"family":"Martin","given":"D"}],"issued":{"date-parts":[["1989"]]}},"label":"page"},{"id":227,"uris":["http://zotero.org/users/local/NeejuBUy/items/Z7AV3W46"],"itemData":{"id":227,"type":"article-journal","container-title":"Universidad Nacional Autónoma de México, Comisión Nacional para el Conocimiento y Uso de la Biodiversidad","title":"Origen y diversificación del maíz: una revisión analítica","volume":"116","author":[{"family":"Kato","given":"TA"},{"family":"Mapes","given":"C"},{"family":"Mera","given":"LM"},{"family":"Serratos","given":"JA"},{"family":"Bye","given":"RA"}],"issued":{"date-parts":[["2009"]]}},"label":"page"}],"schema":"https://github.com/citation-style-language/schema/raw/master/csl-citation.json"} </w:instrText>
      </w:r>
      <w:r w:rsidR="002655AF">
        <w:rPr>
          <w:rFonts w:ascii="Arial" w:hAnsi="Arial" w:cs="Arial"/>
          <w:sz w:val="24"/>
          <w:szCs w:val="24"/>
        </w:rPr>
        <w:fldChar w:fldCharType="separate"/>
      </w:r>
      <w:r w:rsidR="00DF51F6" w:rsidRPr="00DF51F6">
        <w:rPr>
          <w:rFonts w:ascii="Arial" w:hAnsi="Arial" w:cs="Arial"/>
          <w:sz w:val="24"/>
          <w:szCs w:val="24"/>
        </w:rPr>
        <w:t xml:space="preserve">(Socorro </w:t>
      </w:r>
      <w:r w:rsidR="003039B4">
        <w:rPr>
          <w:rFonts w:ascii="Arial" w:hAnsi="Arial" w:cs="Arial"/>
          <w:sz w:val="24"/>
          <w:szCs w:val="24"/>
        </w:rPr>
        <w:t>y</w:t>
      </w:r>
      <w:r w:rsidR="00DF51F6" w:rsidRPr="00DF51F6">
        <w:rPr>
          <w:rFonts w:ascii="Arial" w:hAnsi="Arial" w:cs="Arial"/>
          <w:sz w:val="24"/>
          <w:szCs w:val="24"/>
        </w:rPr>
        <w:t xml:space="preserve"> Martin, 1989; Kato </w:t>
      </w:r>
      <w:r w:rsidR="00DF51F6" w:rsidRPr="003039B4">
        <w:rPr>
          <w:rFonts w:ascii="Arial" w:hAnsi="Arial" w:cs="Arial"/>
          <w:i/>
          <w:sz w:val="24"/>
          <w:szCs w:val="24"/>
        </w:rPr>
        <w:t>et al</w:t>
      </w:r>
      <w:r w:rsidR="00DF51F6" w:rsidRPr="00DF51F6">
        <w:rPr>
          <w:rFonts w:ascii="Arial" w:hAnsi="Arial" w:cs="Arial"/>
          <w:sz w:val="24"/>
          <w:szCs w:val="24"/>
        </w:rPr>
        <w:t>., 2009)</w:t>
      </w:r>
      <w:r w:rsidR="002655AF">
        <w:rPr>
          <w:rFonts w:ascii="Arial" w:hAnsi="Arial" w:cs="Arial"/>
          <w:sz w:val="24"/>
          <w:szCs w:val="24"/>
        </w:rPr>
        <w:fldChar w:fldCharType="end"/>
      </w:r>
      <w:r w:rsidR="00FA672D" w:rsidRPr="00FA672D">
        <w:rPr>
          <w:rFonts w:ascii="Arial" w:hAnsi="Arial" w:cs="Arial"/>
          <w:sz w:val="24"/>
          <w:szCs w:val="24"/>
        </w:rPr>
        <w:t xml:space="preserve">. Según estos autores el maíz tiene hojas alternas, sésiles y envainadoras, de forma lanceolada, ancha y áspera en los bordes, vainas pubescentes y lígula corta, el promedio de hojas es de 12 a 18, en dependencia del cultivar. </w:t>
      </w:r>
    </w:p>
    <w:p w14:paraId="3F1AA9D8" w14:textId="279E7764" w:rsidR="00FA672D" w:rsidRPr="00FA672D" w:rsidRDefault="00FA672D" w:rsidP="00FA672D">
      <w:pPr>
        <w:autoSpaceDE w:val="0"/>
        <w:autoSpaceDN w:val="0"/>
        <w:adjustRightInd w:val="0"/>
        <w:spacing w:after="0" w:line="480" w:lineRule="auto"/>
        <w:jc w:val="both"/>
        <w:rPr>
          <w:rStyle w:val="rynqvb"/>
          <w:rFonts w:ascii="Arial" w:hAnsi="Arial" w:cs="Arial"/>
          <w:sz w:val="24"/>
          <w:szCs w:val="24"/>
        </w:rPr>
      </w:pPr>
      <w:r w:rsidRPr="00FA672D">
        <w:rPr>
          <w:rStyle w:val="rynqvb"/>
          <w:rFonts w:ascii="Arial" w:hAnsi="Arial" w:cs="Arial"/>
          <w:sz w:val="24"/>
          <w:szCs w:val="24"/>
        </w:rPr>
        <w:t>El maíz es una planta subtropical y prefiere condiciones cálidas y soleadas con precipitaciones confiables y uniformemente distribuidas.</w:t>
      </w:r>
      <w:r w:rsidRPr="00FA672D">
        <w:rPr>
          <w:rStyle w:val="hwtze"/>
          <w:rFonts w:ascii="Arial" w:hAnsi="Arial" w:cs="Arial"/>
          <w:sz w:val="24"/>
          <w:szCs w:val="24"/>
        </w:rPr>
        <w:t xml:space="preserve"> </w:t>
      </w:r>
      <w:r w:rsidRPr="00FA672D">
        <w:rPr>
          <w:rStyle w:val="rynqvb"/>
          <w:rFonts w:ascii="Arial" w:hAnsi="Arial" w:cs="Arial"/>
          <w:sz w:val="24"/>
          <w:szCs w:val="24"/>
        </w:rPr>
        <w:t xml:space="preserve">La temperatura media diaria más baja debe ser de unos 10 </w:t>
      </w:r>
      <w:proofErr w:type="spellStart"/>
      <w:r w:rsidRPr="00FA672D">
        <w:rPr>
          <w:rStyle w:val="rynqvb"/>
          <w:rFonts w:ascii="Arial" w:hAnsi="Arial" w:cs="Arial"/>
          <w:sz w:val="24"/>
          <w:szCs w:val="24"/>
        </w:rPr>
        <w:t>ºC</w:t>
      </w:r>
      <w:proofErr w:type="spellEnd"/>
      <w:r w:rsidRPr="00FA672D">
        <w:rPr>
          <w:rStyle w:val="rynqvb"/>
          <w:rFonts w:ascii="Arial" w:hAnsi="Arial" w:cs="Arial"/>
          <w:sz w:val="24"/>
          <w:szCs w:val="24"/>
        </w:rPr>
        <w:t xml:space="preserve"> para que se produzca la germinación.</w:t>
      </w:r>
      <w:r w:rsidRPr="00FA672D">
        <w:rPr>
          <w:rStyle w:val="hwtze"/>
          <w:rFonts w:ascii="Arial" w:hAnsi="Arial" w:cs="Arial"/>
          <w:sz w:val="24"/>
          <w:szCs w:val="24"/>
        </w:rPr>
        <w:t xml:space="preserve"> </w:t>
      </w:r>
      <w:r w:rsidRPr="00FA672D">
        <w:rPr>
          <w:rStyle w:val="rynqvb"/>
          <w:rFonts w:ascii="Arial" w:hAnsi="Arial" w:cs="Arial"/>
          <w:sz w:val="24"/>
          <w:szCs w:val="24"/>
        </w:rPr>
        <w:t>El maíz se puede cultivar con éxito en una amplia gama de suelos, desde arenas arcillosas hasta arcillas, siempre que haya suficiente profundidad y el cultivo esté debidamente fertilizado, con un pH del suelo que oscile entre 4,7 y 6,5.</w:t>
      </w:r>
      <w:r w:rsidRPr="00FA672D">
        <w:rPr>
          <w:rStyle w:val="hwtze"/>
          <w:rFonts w:ascii="Arial" w:hAnsi="Arial" w:cs="Arial"/>
          <w:sz w:val="24"/>
          <w:szCs w:val="24"/>
        </w:rPr>
        <w:t xml:space="preserve"> </w:t>
      </w:r>
    </w:p>
    <w:p w14:paraId="7CF28D32" w14:textId="77777777" w:rsidR="00FA672D" w:rsidRPr="00FA672D" w:rsidRDefault="00FA672D" w:rsidP="00FA672D">
      <w:pPr>
        <w:pStyle w:val="Ttulo3"/>
        <w:spacing w:before="0" w:line="480" w:lineRule="auto"/>
        <w:rPr>
          <w:rFonts w:ascii="Arial" w:hAnsi="Arial" w:cs="Arial"/>
          <w:b w:val="0"/>
          <w:color w:val="000000" w:themeColor="text1"/>
          <w:sz w:val="24"/>
          <w:szCs w:val="24"/>
        </w:rPr>
      </w:pPr>
      <w:bookmarkStart w:id="22" w:name="_Toc138712723"/>
      <w:bookmarkStart w:id="23" w:name="_Toc148350393"/>
      <w:r w:rsidRPr="00FA672D">
        <w:rPr>
          <w:rFonts w:ascii="Arial" w:hAnsi="Arial" w:cs="Arial"/>
          <w:color w:val="000000" w:themeColor="text1"/>
          <w:sz w:val="24"/>
          <w:szCs w:val="24"/>
        </w:rPr>
        <w:lastRenderedPageBreak/>
        <w:t>1.5.1 Importancia del cultivo</w:t>
      </w:r>
      <w:bookmarkEnd w:id="22"/>
      <w:bookmarkEnd w:id="23"/>
    </w:p>
    <w:p w14:paraId="001FC42F" w14:textId="35DFA172" w:rsidR="00FA672D" w:rsidRPr="00FA672D" w:rsidRDefault="00FA672D" w:rsidP="00FA672D">
      <w:pPr>
        <w:spacing w:after="0" w:line="480" w:lineRule="auto"/>
        <w:jc w:val="both"/>
        <w:rPr>
          <w:rFonts w:ascii="Arial" w:hAnsi="Arial" w:cs="Arial"/>
          <w:sz w:val="24"/>
          <w:szCs w:val="24"/>
        </w:rPr>
      </w:pPr>
      <w:r w:rsidRPr="00FA672D">
        <w:rPr>
          <w:rFonts w:ascii="Arial" w:hAnsi="Arial" w:cs="Arial"/>
          <w:sz w:val="24"/>
          <w:szCs w:val="24"/>
        </w:rPr>
        <w:t>El maíz es uno de los tres cereales (junto con el trigo y el arroz) más importantes del mundo. Actualmente se produce en 125 países y se encuentra entre los tres cultivos más sembrados en 75 de dichos países</w:t>
      </w:r>
      <w:r w:rsidR="00120AEE">
        <w:rPr>
          <w:rFonts w:ascii="Arial" w:hAnsi="Arial" w:cs="Arial"/>
          <w:sz w:val="24"/>
          <w:szCs w:val="24"/>
        </w:rPr>
        <w:t xml:space="preserve"> </w:t>
      </w:r>
      <w:r w:rsidR="00120AEE">
        <w:rPr>
          <w:rFonts w:ascii="Arial" w:hAnsi="Arial" w:cs="Arial"/>
          <w:sz w:val="24"/>
          <w:szCs w:val="24"/>
        </w:rPr>
        <w:fldChar w:fldCharType="begin"/>
      </w:r>
      <w:r w:rsidR="00120AEE">
        <w:rPr>
          <w:rFonts w:ascii="Arial" w:hAnsi="Arial" w:cs="Arial"/>
          <w:sz w:val="24"/>
          <w:szCs w:val="24"/>
        </w:rPr>
        <w:instrText xml:space="preserve"> ADDIN ZOTERO_ITEM CSL_CITATION {"citationID":"EtMm0YAo","properties":{"formattedCitation":"(FAOSTAT, 2020)","plainCitation":"(FAOSTAT, 2020)","noteIndex":0},"citationItems":[{"id":210,"uris":["http://zotero.org/users/local/NeejuBUy/items/DQQ7Y3EN"],"itemData":{"id":210,"type":"webpage","container-title":"Food and Agriculture Organization of the United Nations","title":"Crops","URL":"https://www.fao.org/faostat/","author":[{"family":"FAOSTAT","given":""}],"accessed":{"date-parts":[["2023",2,7]]},"issued":{"date-parts":[["2020"]]}}}],"schema":"https://github.com/citation-style-language/schema/raw/master/csl-citation.json"} </w:instrText>
      </w:r>
      <w:r w:rsidR="00120AEE">
        <w:rPr>
          <w:rFonts w:ascii="Arial" w:hAnsi="Arial" w:cs="Arial"/>
          <w:sz w:val="24"/>
          <w:szCs w:val="24"/>
        </w:rPr>
        <w:fldChar w:fldCharType="separate"/>
      </w:r>
      <w:r w:rsidR="00DF51F6" w:rsidRPr="00DF51F6">
        <w:rPr>
          <w:rFonts w:ascii="Arial" w:hAnsi="Arial" w:cs="Arial"/>
          <w:sz w:val="24"/>
        </w:rPr>
        <w:t>(FAOSTAT, 2020)</w:t>
      </w:r>
      <w:r w:rsidR="00120AEE">
        <w:rPr>
          <w:rFonts w:ascii="Arial" w:hAnsi="Arial" w:cs="Arial"/>
          <w:sz w:val="24"/>
          <w:szCs w:val="24"/>
        </w:rPr>
        <w:fldChar w:fldCharType="end"/>
      </w:r>
      <w:r w:rsidRPr="00193047">
        <w:rPr>
          <w:rFonts w:ascii="Arial" w:hAnsi="Arial" w:cs="Arial"/>
          <w:sz w:val="24"/>
          <w:szCs w:val="24"/>
        </w:rPr>
        <w:t>.</w:t>
      </w:r>
      <w:r w:rsidRPr="00FA672D">
        <w:rPr>
          <w:rFonts w:ascii="Arial" w:hAnsi="Arial" w:cs="Arial"/>
          <w:sz w:val="24"/>
          <w:szCs w:val="24"/>
        </w:rPr>
        <w:t xml:space="preserve"> </w:t>
      </w:r>
    </w:p>
    <w:p w14:paraId="5DB5ECDB" w14:textId="4B76BFDF" w:rsidR="00FA672D" w:rsidRPr="00FA672D" w:rsidRDefault="00FA672D" w:rsidP="00FA672D">
      <w:pPr>
        <w:spacing w:after="0" w:line="480" w:lineRule="auto"/>
        <w:jc w:val="both"/>
        <w:rPr>
          <w:rFonts w:ascii="Arial" w:hAnsi="Arial" w:cs="Arial"/>
          <w:sz w:val="24"/>
          <w:szCs w:val="24"/>
        </w:rPr>
      </w:pPr>
      <w:r w:rsidRPr="00FA672D">
        <w:rPr>
          <w:rFonts w:ascii="Arial" w:hAnsi="Arial" w:cs="Arial"/>
          <w:sz w:val="24"/>
          <w:szCs w:val="24"/>
        </w:rPr>
        <w:t>Según</w:t>
      </w:r>
      <w:r w:rsidR="00120AEE">
        <w:rPr>
          <w:rFonts w:ascii="Arial" w:hAnsi="Arial" w:cs="Arial"/>
          <w:sz w:val="24"/>
          <w:szCs w:val="24"/>
        </w:rPr>
        <w:t xml:space="preserve"> </w:t>
      </w:r>
      <w:r w:rsidR="00120AEE">
        <w:rPr>
          <w:rFonts w:ascii="Arial" w:hAnsi="Arial" w:cs="Arial"/>
          <w:sz w:val="24"/>
          <w:szCs w:val="24"/>
        </w:rPr>
        <w:fldChar w:fldCharType="begin"/>
      </w:r>
      <w:r w:rsidR="008E079F">
        <w:rPr>
          <w:rFonts w:ascii="Arial" w:hAnsi="Arial" w:cs="Arial"/>
          <w:sz w:val="24"/>
          <w:szCs w:val="24"/>
        </w:rPr>
        <w:instrText xml:space="preserve"> ADDIN ZOTERO_ITEM CSL_CITATION {"citationID":"99zw0Vd0","properties":{"formattedCitation":"(Ayala &amp; Dabdab, 2020)","plainCitation":"(Ayala &amp; Dabdab, 2020)","dontUpdate":true,"noteIndex":0},"citationItems":[{"id":169,"uris":["http://zotero.org/users/local/NeejuBUy/items/8J5IFK58"],"itemData":{"id":169,"type":"article-journal","container-title":"Trabajo y Sociedad","ISSN":"1514-6871","issue":"34","page":"211-220","title":"Factores que influyen en la recomendación de uso del maíz criollo: Un estudio para extensionistas salvadoreños.","volume":"21","author":[{"family":"Ayala","given":"Carlos"},{"family":"Dabdab","given":"Paulo"}],"issued":{"date-parts":[["2020"]]}}}],"schema":"https://github.com/citation-style-language/schema/raw/master/csl-citation.json"} </w:instrText>
      </w:r>
      <w:r w:rsidR="00120AEE">
        <w:rPr>
          <w:rFonts w:ascii="Arial" w:hAnsi="Arial" w:cs="Arial"/>
          <w:sz w:val="24"/>
          <w:szCs w:val="24"/>
        </w:rPr>
        <w:fldChar w:fldCharType="separate"/>
      </w:r>
      <w:r w:rsidR="00DF51F6" w:rsidRPr="00DF51F6">
        <w:rPr>
          <w:rFonts w:ascii="Arial" w:hAnsi="Arial" w:cs="Arial"/>
          <w:sz w:val="24"/>
        </w:rPr>
        <w:t xml:space="preserve">Ayala </w:t>
      </w:r>
      <w:r w:rsidR="00E63F7C">
        <w:rPr>
          <w:rFonts w:ascii="Arial" w:hAnsi="Arial" w:cs="Arial"/>
          <w:sz w:val="24"/>
        </w:rPr>
        <w:t>y</w:t>
      </w:r>
      <w:r w:rsidR="00DF51F6" w:rsidRPr="00DF51F6">
        <w:rPr>
          <w:rFonts w:ascii="Arial" w:hAnsi="Arial" w:cs="Arial"/>
          <w:sz w:val="24"/>
        </w:rPr>
        <w:t xml:space="preserve"> Dabdab</w:t>
      </w:r>
      <w:r w:rsidR="008F02B0">
        <w:rPr>
          <w:rFonts w:ascii="Arial" w:hAnsi="Arial" w:cs="Arial"/>
          <w:sz w:val="24"/>
        </w:rPr>
        <w:t xml:space="preserve"> (</w:t>
      </w:r>
      <w:r w:rsidR="00DF51F6" w:rsidRPr="00DF51F6">
        <w:rPr>
          <w:rFonts w:ascii="Arial" w:hAnsi="Arial" w:cs="Arial"/>
          <w:sz w:val="24"/>
        </w:rPr>
        <w:t>2020)</w:t>
      </w:r>
      <w:r w:rsidR="00120AEE">
        <w:rPr>
          <w:rFonts w:ascii="Arial" w:hAnsi="Arial" w:cs="Arial"/>
          <w:sz w:val="24"/>
          <w:szCs w:val="24"/>
        </w:rPr>
        <w:fldChar w:fldCharType="end"/>
      </w:r>
      <w:r w:rsidRPr="00FA672D">
        <w:rPr>
          <w:rFonts w:ascii="Arial" w:hAnsi="Arial" w:cs="Arial"/>
          <w:sz w:val="24"/>
          <w:szCs w:val="24"/>
        </w:rPr>
        <w:t>, el uso primario del maíz es para la alimentación animal (78</w:t>
      </w:r>
      <w:r w:rsidR="002879C1">
        <w:rPr>
          <w:rFonts w:ascii="Arial" w:hAnsi="Arial" w:cs="Arial"/>
          <w:sz w:val="24"/>
          <w:szCs w:val="24"/>
        </w:rPr>
        <w:t xml:space="preserve"> </w:t>
      </w:r>
      <w:r w:rsidRPr="00FA672D">
        <w:rPr>
          <w:rFonts w:ascii="Arial" w:hAnsi="Arial" w:cs="Arial"/>
          <w:sz w:val="24"/>
          <w:szCs w:val="24"/>
        </w:rPr>
        <w:t>%) y después para consumo humano (13</w:t>
      </w:r>
      <w:r w:rsidR="002879C1">
        <w:rPr>
          <w:rFonts w:ascii="Arial" w:hAnsi="Arial" w:cs="Arial"/>
          <w:sz w:val="24"/>
          <w:szCs w:val="24"/>
        </w:rPr>
        <w:t xml:space="preserve"> </w:t>
      </w:r>
      <w:r w:rsidRPr="00FA672D">
        <w:rPr>
          <w:rFonts w:ascii="Arial" w:hAnsi="Arial" w:cs="Arial"/>
          <w:sz w:val="24"/>
          <w:szCs w:val="24"/>
        </w:rPr>
        <w:t xml:space="preserve">%), donde su aplicación es diversa. La versatilidad que tienen sus derivados es tal que pueden encontrarse en medicamentos, en cosméticos, sopas y en un amplio rango de productos industriales. </w:t>
      </w:r>
    </w:p>
    <w:p w14:paraId="274C66BA" w14:textId="7A2E86C8" w:rsidR="00FA672D" w:rsidRPr="00FA672D" w:rsidRDefault="006463EF" w:rsidP="00FA672D">
      <w:pPr>
        <w:spacing w:after="0" w:line="480" w:lineRule="auto"/>
        <w:jc w:val="both"/>
        <w:rPr>
          <w:rFonts w:ascii="Arial" w:hAnsi="Arial" w:cs="Arial"/>
          <w:sz w:val="24"/>
          <w:szCs w:val="24"/>
        </w:rPr>
      </w:pPr>
      <w:r>
        <w:rPr>
          <w:rFonts w:ascii="Arial" w:hAnsi="Arial" w:cs="Arial"/>
          <w:sz w:val="24"/>
          <w:szCs w:val="24"/>
        </w:rPr>
        <w:t>E</w:t>
      </w:r>
      <w:r w:rsidR="00FA672D" w:rsidRPr="00FA672D">
        <w:rPr>
          <w:rFonts w:ascii="Arial" w:hAnsi="Arial" w:cs="Arial"/>
          <w:sz w:val="24"/>
          <w:szCs w:val="24"/>
        </w:rPr>
        <w:t>l maíz es el cereal que más consumen las personas en África Subsahariana y América Latina. Se prevé que para 2050, la demanda de este grano en el mundo en desarrollo se duplicará y, para el 2025, es probable que se convierta en el cultivo de mayor producción a nivel mundial</w:t>
      </w:r>
      <w:r w:rsidR="00120AEE">
        <w:rPr>
          <w:rFonts w:ascii="Arial" w:hAnsi="Arial" w:cs="Arial"/>
          <w:sz w:val="24"/>
          <w:szCs w:val="24"/>
        </w:rPr>
        <w:t xml:space="preserve"> </w:t>
      </w:r>
      <w:r w:rsidR="00120AEE">
        <w:rPr>
          <w:rFonts w:ascii="Arial" w:hAnsi="Arial" w:cs="Arial"/>
          <w:sz w:val="24"/>
          <w:szCs w:val="24"/>
        </w:rPr>
        <w:fldChar w:fldCharType="begin"/>
      </w:r>
      <w:r w:rsidR="00120AEE">
        <w:rPr>
          <w:rFonts w:ascii="Arial" w:hAnsi="Arial" w:cs="Arial"/>
          <w:sz w:val="24"/>
          <w:szCs w:val="24"/>
        </w:rPr>
        <w:instrText xml:space="preserve"> ADDIN ZOTERO_ITEM CSL_CITATION {"citationID":"e8JCrg8g","properties":{"formattedCitation":"(FAOSTAT, 2020)","plainCitation":"(FAOSTAT, 2020)","noteIndex":0},"citationItems":[{"id":210,"uris":["http://zotero.org/users/local/NeejuBUy/items/DQQ7Y3EN"],"itemData":{"id":210,"type":"webpage","container-title":"Food and Agriculture Organization of the United Nations","title":"Crops","URL":"https://www.fao.org/faostat/","author":[{"family":"FAOSTAT","given":""}],"accessed":{"date-parts":[["2023",2,7]]},"issued":{"date-parts":[["2020"]]}}}],"schema":"https://github.com/citation-style-language/schema/raw/master/csl-citation.json"} </w:instrText>
      </w:r>
      <w:r w:rsidR="00120AEE">
        <w:rPr>
          <w:rFonts w:ascii="Arial" w:hAnsi="Arial" w:cs="Arial"/>
          <w:sz w:val="24"/>
          <w:szCs w:val="24"/>
        </w:rPr>
        <w:fldChar w:fldCharType="separate"/>
      </w:r>
      <w:r w:rsidR="00DF51F6" w:rsidRPr="00DF51F6">
        <w:rPr>
          <w:rFonts w:ascii="Arial" w:hAnsi="Arial" w:cs="Arial"/>
          <w:sz w:val="24"/>
        </w:rPr>
        <w:t>(FAOSTAT, 2020)</w:t>
      </w:r>
      <w:r w:rsidR="00120AEE">
        <w:rPr>
          <w:rFonts w:ascii="Arial" w:hAnsi="Arial" w:cs="Arial"/>
          <w:sz w:val="24"/>
          <w:szCs w:val="24"/>
        </w:rPr>
        <w:fldChar w:fldCharType="end"/>
      </w:r>
      <w:r w:rsidR="00FA672D" w:rsidRPr="00FA672D">
        <w:rPr>
          <w:rFonts w:ascii="Arial" w:hAnsi="Arial" w:cs="Arial"/>
          <w:sz w:val="24"/>
          <w:szCs w:val="24"/>
        </w:rPr>
        <w:t xml:space="preserve">. </w:t>
      </w:r>
    </w:p>
    <w:p w14:paraId="5DF0381D" w14:textId="77777777" w:rsidR="00FA672D" w:rsidRPr="00FA672D" w:rsidRDefault="00FA672D" w:rsidP="00FA672D">
      <w:pPr>
        <w:pStyle w:val="Ttulo3"/>
        <w:spacing w:before="0" w:line="480" w:lineRule="auto"/>
        <w:rPr>
          <w:rFonts w:ascii="Arial" w:hAnsi="Arial" w:cs="Arial"/>
          <w:b w:val="0"/>
          <w:color w:val="000000" w:themeColor="text1"/>
          <w:sz w:val="24"/>
          <w:szCs w:val="24"/>
        </w:rPr>
      </w:pPr>
      <w:bookmarkStart w:id="24" w:name="_Toc138712724"/>
      <w:bookmarkStart w:id="25" w:name="_Toc148350394"/>
      <w:r w:rsidRPr="00FA672D">
        <w:rPr>
          <w:rFonts w:ascii="Arial" w:hAnsi="Arial" w:cs="Arial"/>
          <w:color w:val="000000" w:themeColor="text1"/>
          <w:sz w:val="24"/>
          <w:szCs w:val="24"/>
        </w:rPr>
        <w:t>1.5.2 El cultivo del maíz en Cuba</w:t>
      </w:r>
      <w:bookmarkEnd w:id="24"/>
      <w:bookmarkEnd w:id="25"/>
      <w:r w:rsidRPr="00FA672D">
        <w:rPr>
          <w:rFonts w:ascii="Arial" w:hAnsi="Arial" w:cs="Arial"/>
          <w:color w:val="000000" w:themeColor="text1"/>
          <w:sz w:val="24"/>
          <w:szCs w:val="24"/>
        </w:rPr>
        <w:t xml:space="preserve"> </w:t>
      </w:r>
    </w:p>
    <w:p w14:paraId="63A589C6" w14:textId="48DBC3B4" w:rsidR="00FA672D" w:rsidRPr="00FA672D" w:rsidRDefault="00FA672D" w:rsidP="00FA672D">
      <w:pPr>
        <w:spacing w:after="0" w:line="480" w:lineRule="auto"/>
        <w:jc w:val="both"/>
        <w:rPr>
          <w:rFonts w:ascii="Arial" w:hAnsi="Arial" w:cs="Arial"/>
          <w:sz w:val="24"/>
          <w:szCs w:val="24"/>
        </w:rPr>
      </w:pPr>
      <w:r w:rsidRPr="00FA672D">
        <w:rPr>
          <w:rFonts w:ascii="Arial" w:hAnsi="Arial" w:cs="Arial"/>
          <w:sz w:val="24"/>
          <w:szCs w:val="24"/>
        </w:rPr>
        <w:t>En el año 2021, en nuestro país se cosecharon 126 035 ha, de ellas, al sector estatal correspondieron 23 278 ha y al sector campesino 102 757 ha; con una producción de 238 721 toneladas (38 872 t en el sector estatal y 199 848 t en el campesino). El rendimiento del maíz fue de 1,89 t ha</w:t>
      </w:r>
      <w:r w:rsidRPr="00FA672D">
        <w:rPr>
          <w:rFonts w:ascii="Arial" w:hAnsi="Arial" w:cs="Arial"/>
          <w:sz w:val="24"/>
          <w:szCs w:val="24"/>
          <w:vertAlign w:val="superscript"/>
        </w:rPr>
        <w:t>-1</w:t>
      </w:r>
      <w:r w:rsidRPr="00FA672D">
        <w:rPr>
          <w:rFonts w:ascii="Arial" w:hAnsi="Arial" w:cs="Arial"/>
          <w:sz w:val="24"/>
          <w:szCs w:val="24"/>
        </w:rPr>
        <w:t xml:space="preserve"> (1,67 t ha</w:t>
      </w:r>
      <w:r w:rsidRPr="00FA672D">
        <w:rPr>
          <w:rFonts w:ascii="Arial" w:hAnsi="Arial" w:cs="Arial"/>
          <w:sz w:val="24"/>
          <w:szCs w:val="24"/>
          <w:vertAlign w:val="superscript"/>
        </w:rPr>
        <w:t>-1</w:t>
      </w:r>
      <w:r w:rsidRPr="00FA672D">
        <w:rPr>
          <w:rFonts w:ascii="Arial" w:hAnsi="Arial" w:cs="Arial"/>
          <w:sz w:val="24"/>
          <w:szCs w:val="24"/>
        </w:rPr>
        <w:t xml:space="preserve"> en el sector estatal y 1,94 t ha</w:t>
      </w:r>
      <w:r w:rsidRPr="00FA672D">
        <w:rPr>
          <w:rFonts w:ascii="Arial" w:hAnsi="Arial" w:cs="Arial"/>
          <w:sz w:val="24"/>
          <w:szCs w:val="24"/>
          <w:vertAlign w:val="superscript"/>
        </w:rPr>
        <w:t>-1</w:t>
      </w:r>
      <w:r w:rsidRPr="00FA672D">
        <w:rPr>
          <w:rFonts w:ascii="Arial" w:hAnsi="Arial" w:cs="Arial"/>
          <w:sz w:val="24"/>
          <w:szCs w:val="24"/>
        </w:rPr>
        <w:t xml:space="preserve"> en el campesino)</w:t>
      </w:r>
      <w:r w:rsidR="00120AEE">
        <w:rPr>
          <w:rFonts w:ascii="Arial" w:hAnsi="Arial" w:cs="Arial"/>
          <w:sz w:val="24"/>
          <w:szCs w:val="24"/>
        </w:rPr>
        <w:t xml:space="preserve"> </w:t>
      </w:r>
      <w:r w:rsidR="00120AEE">
        <w:rPr>
          <w:rFonts w:ascii="Arial" w:hAnsi="Arial" w:cs="Arial"/>
          <w:sz w:val="24"/>
          <w:szCs w:val="24"/>
        </w:rPr>
        <w:fldChar w:fldCharType="begin"/>
      </w:r>
      <w:r w:rsidR="00120AEE">
        <w:rPr>
          <w:rFonts w:ascii="Arial" w:hAnsi="Arial" w:cs="Arial"/>
          <w:sz w:val="24"/>
          <w:szCs w:val="24"/>
        </w:rPr>
        <w:instrText xml:space="preserve"> ADDIN ZOTERO_ITEM CSL_CITATION {"citationID":"kg3PM3bh","properties":{"formattedCitation":"(ONEI, 2022)","plainCitation":"(ONEI, 2022)","noteIndex":0},"citationItems":[{"id":243,"uris":["http://zotero.org/users/local/NeejuBUy/items/YNYPXUBJ"],"itemData":{"id":243,"type":"book","title":"Anuario estadístico de Cuba, 2020","author":[{"family":"ONEI","given":""}],"issued":{"date-parts":[["2022"]]}}}],"schema":"https://github.com/citation-style-language/schema/raw/master/csl-citation.json"} </w:instrText>
      </w:r>
      <w:r w:rsidR="00120AEE">
        <w:rPr>
          <w:rFonts w:ascii="Arial" w:hAnsi="Arial" w:cs="Arial"/>
          <w:sz w:val="24"/>
          <w:szCs w:val="24"/>
        </w:rPr>
        <w:fldChar w:fldCharType="separate"/>
      </w:r>
      <w:r w:rsidR="00DF51F6" w:rsidRPr="00DF51F6">
        <w:rPr>
          <w:rFonts w:ascii="Arial" w:hAnsi="Arial" w:cs="Arial"/>
          <w:sz w:val="24"/>
        </w:rPr>
        <w:t>(ONEI, 2022)</w:t>
      </w:r>
      <w:r w:rsidR="00120AEE">
        <w:rPr>
          <w:rFonts w:ascii="Arial" w:hAnsi="Arial" w:cs="Arial"/>
          <w:sz w:val="24"/>
          <w:szCs w:val="24"/>
        </w:rPr>
        <w:fldChar w:fldCharType="end"/>
      </w:r>
      <w:r w:rsidRPr="00FA672D">
        <w:rPr>
          <w:rFonts w:ascii="Arial" w:hAnsi="Arial" w:cs="Arial"/>
          <w:sz w:val="24"/>
          <w:szCs w:val="24"/>
        </w:rPr>
        <w:t xml:space="preserve">. </w:t>
      </w:r>
    </w:p>
    <w:p w14:paraId="7563C31F" w14:textId="6011DE76" w:rsidR="00FA672D" w:rsidRPr="00FA672D" w:rsidRDefault="00FA672D" w:rsidP="00FA672D">
      <w:pPr>
        <w:spacing w:after="0" w:line="480" w:lineRule="auto"/>
        <w:jc w:val="both"/>
        <w:rPr>
          <w:rFonts w:ascii="Arial" w:hAnsi="Arial" w:cs="Arial"/>
          <w:sz w:val="24"/>
          <w:szCs w:val="24"/>
        </w:rPr>
      </w:pPr>
      <w:r w:rsidRPr="00FA672D">
        <w:rPr>
          <w:rFonts w:ascii="Arial" w:hAnsi="Arial" w:cs="Arial"/>
          <w:sz w:val="24"/>
          <w:szCs w:val="24"/>
        </w:rPr>
        <w:t xml:space="preserve">Se cultiva en toda la isla, pero se destacan las provincias de las regiones central y oriental con mayores superficies de siembra. Se siembra principalmente maíz de grano amarillo (cristalino o dentado), para la alimentación humana en forma </w:t>
      </w:r>
      <w:r w:rsidRPr="00FA672D">
        <w:rPr>
          <w:rFonts w:ascii="Arial" w:hAnsi="Arial" w:cs="Arial"/>
          <w:sz w:val="24"/>
          <w:szCs w:val="24"/>
        </w:rPr>
        <w:lastRenderedPageBreak/>
        <w:t>de elotes (mazorca en estado tierno) y en grano seco para consumo humano y animal</w:t>
      </w:r>
      <w:r w:rsidR="00120AEE">
        <w:rPr>
          <w:rFonts w:ascii="Arial" w:hAnsi="Arial" w:cs="Arial"/>
          <w:sz w:val="24"/>
          <w:szCs w:val="24"/>
        </w:rPr>
        <w:t xml:space="preserve"> </w:t>
      </w:r>
      <w:r w:rsidR="00120AEE">
        <w:rPr>
          <w:rFonts w:ascii="Arial" w:hAnsi="Arial" w:cs="Arial"/>
          <w:sz w:val="24"/>
          <w:szCs w:val="24"/>
        </w:rPr>
        <w:fldChar w:fldCharType="begin"/>
      </w:r>
      <w:r w:rsidR="00120AEE">
        <w:rPr>
          <w:rFonts w:ascii="Arial" w:hAnsi="Arial" w:cs="Arial"/>
          <w:sz w:val="24"/>
          <w:szCs w:val="24"/>
        </w:rPr>
        <w:instrText xml:space="preserve"> ADDIN ZOTERO_ITEM CSL_CITATION {"citationID":"elCAzOP7","properties":{"formattedCitation":"(IIG, 2020)","plainCitation":"(IIG, 2020)","noteIndex":0},"citationItems":[{"id":221,"uris":["http://zotero.org/users/local/NeejuBUy/items/I3VWZ53Y"],"itemData":{"id":221,"type":"book","event-place":"La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sidR="00120AEE">
        <w:rPr>
          <w:rFonts w:ascii="Arial" w:hAnsi="Arial" w:cs="Arial"/>
          <w:sz w:val="24"/>
          <w:szCs w:val="24"/>
        </w:rPr>
        <w:fldChar w:fldCharType="separate"/>
      </w:r>
      <w:r w:rsidR="00DF51F6" w:rsidRPr="00DF51F6">
        <w:rPr>
          <w:rFonts w:ascii="Arial" w:hAnsi="Arial" w:cs="Arial"/>
          <w:sz w:val="24"/>
        </w:rPr>
        <w:t>(IIG, 2020)</w:t>
      </w:r>
      <w:r w:rsidR="00120AEE">
        <w:rPr>
          <w:rFonts w:ascii="Arial" w:hAnsi="Arial" w:cs="Arial"/>
          <w:sz w:val="24"/>
          <w:szCs w:val="24"/>
        </w:rPr>
        <w:fldChar w:fldCharType="end"/>
      </w:r>
      <w:r w:rsidR="00961BC0">
        <w:rPr>
          <w:rFonts w:ascii="Arial" w:hAnsi="Arial" w:cs="Arial"/>
          <w:sz w:val="24"/>
          <w:szCs w:val="24"/>
        </w:rPr>
        <w:t>.</w:t>
      </w:r>
      <w:r w:rsidRPr="00FA672D">
        <w:rPr>
          <w:rFonts w:ascii="Arial" w:hAnsi="Arial" w:cs="Arial"/>
          <w:sz w:val="24"/>
          <w:szCs w:val="24"/>
        </w:rPr>
        <w:t xml:space="preserve">  </w:t>
      </w:r>
    </w:p>
    <w:p w14:paraId="0F416DDB" w14:textId="6E990111" w:rsidR="00FA672D" w:rsidRPr="00FA672D" w:rsidRDefault="00FA672D" w:rsidP="00FA672D">
      <w:pPr>
        <w:spacing w:after="0" w:line="480" w:lineRule="auto"/>
        <w:jc w:val="both"/>
        <w:rPr>
          <w:rFonts w:ascii="Arial" w:hAnsi="Arial" w:cs="Arial"/>
          <w:b/>
          <w:sz w:val="24"/>
          <w:szCs w:val="24"/>
        </w:rPr>
      </w:pPr>
      <w:r w:rsidRPr="00FA672D">
        <w:rPr>
          <w:rFonts w:ascii="Arial" w:hAnsi="Arial" w:cs="Arial"/>
          <w:b/>
          <w:sz w:val="24"/>
          <w:szCs w:val="24"/>
        </w:rPr>
        <w:t xml:space="preserve">Cultivares comerciales del maíz </w:t>
      </w:r>
    </w:p>
    <w:p w14:paraId="5C202C1F" w14:textId="2DF700FE" w:rsidR="00FA672D" w:rsidRPr="00FA672D" w:rsidRDefault="00FA672D" w:rsidP="00FA672D">
      <w:pPr>
        <w:spacing w:after="0" w:line="480" w:lineRule="auto"/>
        <w:jc w:val="both"/>
        <w:rPr>
          <w:rFonts w:ascii="Arial" w:hAnsi="Arial" w:cs="Arial"/>
          <w:sz w:val="24"/>
          <w:szCs w:val="24"/>
        </w:rPr>
      </w:pPr>
      <w:r w:rsidRPr="00FA672D">
        <w:rPr>
          <w:rFonts w:ascii="Arial" w:hAnsi="Arial" w:cs="Arial"/>
          <w:sz w:val="24"/>
          <w:szCs w:val="24"/>
        </w:rPr>
        <w:t>En Cuba se cuenta con 47 cultivares comerciales, de las cuales sólo cuatro son tradicionales y el resto son cultivares avanzados procedentes de diferentes programas nacionales de mejoramiento. Además, existen 18 variedades tradicionales más, que aunque no están registradas en la lista oficial, son utilizadas por los campesinos de esas zonas en sus fincas</w:t>
      </w:r>
      <w:r w:rsidR="00120AEE">
        <w:rPr>
          <w:rFonts w:ascii="Arial" w:hAnsi="Arial" w:cs="Arial"/>
          <w:sz w:val="24"/>
          <w:szCs w:val="24"/>
        </w:rPr>
        <w:t xml:space="preserve"> </w:t>
      </w:r>
      <w:r w:rsidR="00120AEE">
        <w:rPr>
          <w:rFonts w:ascii="Arial" w:hAnsi="Arial" w:cs="Arial"/>
          <w:sz w:val="24"/>
          <w:szCs w:val="24"/>
        </w:rPr>
        <w:fldChar w:fldCharType="begin"/>
      </w:r>
      <w:r w:rsidR="00DF51F6">
        <w:rPr>
          <w:rFonts w:ascii="Arial" w:hAnsi="Arial" w:cs="Arial"/>
          <w:sz w:val="24"/>
          <w:szCs w:val="24"/>
        </w:rPr>
        <w:instrText xml:space="preserve"> ADDIN ZOTERO_ITEM CSL_CITATION {"citationID":"K6nGduyL","properties":{"formattedCitation":"(Acosta et\\uc0\\u160{}al., 2013)","plainCitation":"(Acosta et al., 2013)","noteIndex":0},"citationItems":[{"id":161,"uris":["http://zotero.org/users/local/NeejuBUy/items/2RY8P4CR"],"itemData":{"id":161,"type":"article-journal","abstract":"The genetic variability in maize (Zea mays, L.) is due to the same mechanisms operating in populations of organisms in the evolutionary process, both spontaneously and under domestication ways, as well as to the numerous ecological niches and the environmental effects that each climatic condition has on the populations during their adaptation. However, the experiences of the programs of plant breeding developed by farmers in this crop have been little documented. The present work shows evidences about the advantages of a program of plant breeding developed in Cuba, to obtain populations of maize adapted to the low inputs conditions in Batabanó, Mayabeque province. The morphological evaluation showed that it was characterized by high plants, with shafts of medium grosor, leaves of half width and a tendency to have from 1 to 2 ears. They had a good coverage; were long and thin in a conical-cylindrical way, with few willing arrays lightly in hairspring and grains numerous semidents of color orange. It was found that the quantitative characters of grain and cob were in which bigger selection pressure was exerted by, influencing in the determination of the characteristic morphologicals of final population. This characterization coincided with the genetic patterns of the Canilla type. The major results in the yield of poblation «RAUL» with respect to control, should validate the selection made by the farmer, being an indicator of the advantages of the processes of participatory plant breeding in allogamous plants.","container-title":"Cultivos Tropicales","issue":"2","language":"es","page":"52-60","source":"Zotero","title":"Evaluación morfoagronómica de una población de maíz (Zea mays, L.) en condiciones de polinización abierta en el municipio Batabanó, provincia Mayabeque","volume":"34","author":[{"family":"Acosta","given":"Rosa"},{"family":"Colomer","given":"Adán"},{"family":"Ríos","given":"Humberto"},{"family":"Martínez","given":"Michel"}],"issued":{"date-parts":[["2013"]]}}}],"schema":"https://github.com/citation-style-language/schema/raw/master/csl-citation.json"} </w:instrText>
      </w:r>
      <w:r w:rsidR="00120AEE">
        <w:rPr>
          <w:rFonts w:ascii="Arial" w:hAnsi="Arial" w:cs="Arial"/>
          <w:sz w:val="24"/>
          <w:szCs w:val="24"/>
        </w:rPr>
        <w:fldChar w:fldCharType="separate"/>
      </w:r>
      <w:r w:rsidR="00DF51F6" w:rsidRPr="00DF51F6">
        <w:rPr>
          <w:rFonts w:ascii="Arial" w:hAnsi="Arial" w:cs="Arial"/>
          <w:sz w:val="24"/>
          <w:szCs w:val="24"/>
        </w:rPr>
        <w:t xml:space="preserve">(Acosta </w:t>
      </w:r>
      <w:r w:rsidR="00DF51F6" w:rsidRPr="003039B4">
        <w:rPr>
          <w:rFonts w:ascii="Arial" w:hAnsi="Arial" w:cs="Arial"/>
          <w:i/>
          <w:sz w:val="24"/>
          <w:szCs w:val="24"/>
        </w:rPr>
        <w:t>et al</w:t>
      </w:r>
      <w:r w:rsidR="00DF51F6" w:rsidRPr="00DF51F6">
        <w:rPr>
          <w:rFonts w:ascii="Arial" w:hAnsi="Arial" w:cs="Arial"/>
          <w:sz w:val="24"/>
          <w:szCs w:val="24"/>
        </w:rPr>
        <w:t>., 2013)</w:t>
      </w:r>
      <w:r w:rsidR="00120AEE">
        <w:rPr>
          <w:rFonts w:ascii="Arial" w:hAnsi="Arial" w:cs="Arial"/>
          <w:sz w:val="24"/>
          <w:szCs w:val="24"/>
        </w:rPr>
        <w:fldChar w:fldCharType="end"/>
      </w:r>
      <w:r w:rsidR="00120AEE">
        <w:rPr>
          <w:rFonts w:ascii="Arial" w:hAnsi="Arial" w:cs="Arial"/>
          <w:sz w:val="24"/>
          <w:szCs w:val="24"/>
        </w:rPr>
        <w:t>.</w:t>
      </w:r>
      <w:r w:rsidRPr="00FA672D">
        <w:rPr>
          <w:rFonts w:ascii="Arial" w:hAnsi="Arial" w:cs="Arial"/>
          <w:sz w:val="24"/>
          <w:szCs w:val="24"/>
        </w:rPr>
        <w:t xml:space="preserve"> Esta diversidad ha sido ampliamente utilizada por el hombre, ya sea de forma empírica, como la que llevan a cabo los productores desde el proceso de domesticación hasta la actualidad. </w:t>
      </w:r>
    </w:p>
    <w:p w14:paraId="594978A0" w14:textId="64010237" w:rsidR="00FA672D" w:rsidRPr="00FA672D" w:rsidRDefault="00FA672D" w:rsidP="00FA672D">
      <w:pPr>
        <w:spacing w:after="0" w:line="480" w:lineRule="auto"/>
        <w:jc w:val="both"/>
        <w:rPr>
          <w:rFonts w:ascii="Arial" w:hAnsi="Arial" w:cs="Arial"/>
          <w:sz w:val="24"/>
          <w:szCs w:val="24"/>
        </w:rPr>
      </w:pPr>
      <w:r w:rsidRPr="00FA672D">
        <w:rPr>
          <w:rFonts w:ascii="Arial" w:hAnsi="Arial" w:cs="Arial"/>
          <w:sz w:val="24"/>
          <w:szCs w:val="24"/>
        </w:rPr>
        <w:t xml:space="preserve">En nuestro país se señala la existencia de siete razas de maíz, que se diferencian y clasifican principalmente por los caracteres de la mazorca: Maíz Criollo, Tusón, Argentino, Canilla, White Pop, </w:t>
      </w:r>
      <w:proofErr w:type="spellStart"/>
      <w:r w:rsidRPr="00FA672D">
        <w:rPr>
          <w:rFonts w:ascii="Arial" w:hAnsi="Arial" w:cs="Arial"/>
          <w:sz w:val="24"/>
          <w:szCs w:val="24"/>
        </w:rPr>
        <w:t>Yellow</w:t>
      </w:r>
      <w:proofErr w:type="spellEnd"/>
      <w:r w:rsidRPr="00FA672D">
        <w:rPr>
          <w:rFonts w:ascii="Arial" w:hAnsi="Arial" w:cs="Arial"/>
          <w:sz w:val="24"/>
          <w:szCs w:val="24"/>
        </w:rPr>
        <w:t xml:space="preserve"> Pop y White </w:t>
      </w:r>
      <w:proofErr w:type="spellStart"/>
      <w:r w:rsidRPr="00FA672D">
        <w:rPr>
          <w:rFonts w:ascii="Arial" w:hAnsi="Arial" w:cs="Arial"/>
          <w:sz w:val="24"/>
          <w:szCs w:val="24"/>
        </w:rPr>
        <w:t>Dent</w:t>
      </w:r>
      <w:proofErr w:type="spellEnd"/>
      <w:r w:rsidR="00120AEE">
        <w:rPr>
          <w:rFonts w:ascii="Arial" w:hAnsi="Arial" w:cs="Arial"/>
          <w:sz w:val="24"/>
          <w:szCs w:val="24"/>
        </w:rPr>
        <w:t xml:space="preserve"> </w:t>
      </w:r>
      <w:r w:rsidR="00120AEE">
        <w:rPr>
          <w:rFonts w:ascii="Arial" w:hAnsi="Arial" w:cs="Arial"/>
          <w:sz w:val="24"/>
          <w:szCs w:val="24"/>
        </w:rPr>
        <w:fldChar w:fldCharType="begin"/>
      </w:r>
      <w:r w:rsidR="004D71C1">
        <w:rPr>
          <w:rFonts w:ascii="Arial" w:hAnsi="Arial" w:cs="Arial"/>
          <w:sz w:val="24"/>
          <w:szCs w:val="24"/>
        </w:rPr>
        <w:instrText xml:space="preserve"> ADDIN ZOTERO_ITEM CSL_CITATION {"citationID":"JI4lYRJ3","properties":{"formattedCitation":"(M. Mart\\uc0\\u237{}nez et\\uc0\\u160{}al., 2011)","plainCitation":"(M. Martínez et al., 2011)","noteIndex":0},"citationItems":[{"id":109,"uris":["http://zotero.org/users/local/NeejuBUy/items/T3VX4RZE"],"itemData":{"id":109,"type":"article-journal","abstract":"In our country, the corn is cultivated from the time of the aboriginal ones and it constitutes a basic food in the human nutrition, of the livestock and the birds; it is the second cereal of importance and has high consumption preference for the population. In Cuba, six races of corn exist with a high diversity, which has been broadly studied. The present work was carried out in a sample of 106 local varieties, these local varieties were included conserved in situ in peasants’ properties and conserved ex situ. The objective of the study was to evaluate the degree of variability of the collection; using for it 16 characters. The obtained results allowed to detect the existence of variability in the sample. It was demonstrated that the evaluated collection of corn presented variability due to the difference among genotypes, to the plurality of origins, handling and environmental conditions in that this cultivation is developed in Cuba. Also, in the studied collection, the variability of the evaluated characters is moderate, due to the selection that the peasants carry out on them. The most variable characters were the incidence of Spodoptera frugiperda (Smith), height to the superior ear and weight of a hundred seeds.","container-title":"Cultivos Tropicales","ISSN":"1819-4087","issue":"4","language":"es","page":"35-43","source":"Zotero","title":"Evaluación de la variabilidad morfoagronómica de una colección cubana de maíz (Zea mays L.)","volume":"32","author":[{"family":"Martínez","given":"Michel"},{"family":"Ortiz","given":"Rodobaldo"},{"family":"Ríos","given":"Humberto"},{"family":"Acosta","given":"Rosa"}],"issued":{"date-parts":[["2011"]]}}}],"schema":"https://github.com/citation-style-language/schema/raw/master/csl-citation.json"} </w:instrText>
      </w:r>
      <w:r w:rsidR="00120AEE">
        <w:rPr>
          <w:rFonts w:ascii="Arial" w:hAnsi="Arial" w:cs="Arial"/>
          <w:sz w:val="24"/>
          <w:szCs w:val="24"/>
        </w:rPr>
        <w:fldChar w:fldCharType="separate"/>
      </w:r>
      <w:r w:rsidR="004D71C1" w:rsidRPr="004D71C1">
        <w:rPr>
          <w:rFonts w:ascii="Arial" w:hAnsi="Arial" w:cs="Arial"/>
          <w:sz w:val="24"/>
          <w:szCs w:val="24"/>
        </w:rPr>
        <w:t>(M. Martínez et al., 2011)</w:t>
      </w:r>
      <w:r w:rsidR="00120AEE">
        <w:rPr>
          <w:rFonts w:ascii="Arial" w:hAnsi="Arial" w:cs="Arial"/>
          <w:sz w:val="24"/>
          <w:szCs w:val="24"/>
        </w:rPr>
        <w:fldChar w:fldCharType="end"/>
      </w:r>
      <w:r w:rsidR="00804E0C">
        <w:rPr>
          <w:rFonts w:ascii="Arial" w:hAnsi="Arial" w:cs="Arial"/>
          <w:sz w:val="24"/>
          <w:szCs w:val="24"/>
        </w:rPr>
        <w:t>.</w:t>
      </w:r>
    </w:p>
    <w:p w14:paraId="56C1DB70" w14:textId="1D489EE5" w:rsidR="007E6B60" w:rsidRPr="007E6B60" w:rsidRDefault="00FA672D" w:rsidP="007E6B60">
      <w:pPr>
        <w:spacing w:after="0" w:line="480" w:lineRule="auto"/>
        <w:jc w:val="both"/>
        <w:rPr>
          <w:rFonts w:ascii="Arial" w:hAnsi="Arial" w:cs="Arial"/>
          <w:sz w:val="24"/>
          <w:szCs w:val="24"/>
        </w:rPr>
      </w:pPr>
      <w:r w:rsidRPr="00FA672D">
        <w:rPr>
          <w:rFonts w:ascii="Arial" w:hAnsi="Arial" w:cs="Arial"/>
          <w:sz w:val="24"/>
          <w:szCs w:val="24"/>
        </w:rPr>
        <w:t>Dentro de los principales cultivares comerciales de maíz se encuentran: Francisco Mejorado, VST- 6, P-7928, Tusón, FR-28, INIVIT-4, Rosita, entre otras</w:t>
      </w:r>
      <w:r w:rsidR="00187E50">
        <w:rPr>
          <w:rFonts w:ascii="Arial" w:hAnsi="Arial" w:cs="Arial"/>
          <w:sz w:val="24"/>
          <w:szCs w:val="24"/>
        </w:rPr>
        <w:t xml:space="preserve"> </w:t>
      </w:r>
      <w:r w:rsidR="00120AEE">
        <w:rPr>
          <w:rFonts w:ascii="Arial" w:hAnsi="Arial" w:cs="Arial"/>
          <w:sz w:val="24"/>
          <w:szCs w:val="24"/>
        </w:rPr>
        <w:fldChar w:fldCharType="begin"/>
      </w:r>
      <w:r w:rsidR="00120AEE">
        <w:rPr>
          <w:rFonts w:ascii="Arial" w:hAnsi="Arial" w:cs="Arial"/>
          <w:sz w:val="24"/>
          <w:szCs w:val="24"/>
        </w:rPr>
        <w:instrText xml:space="preserve"> ADDIN ZOTERO_ITEM CSL_CITATION {"citationID":"NyaSNH4u","properties":{"formattedCitation":"(MINAG, 2015)","plainCitation":"(MINAG, 2015)","noteIndex":0},"citationItems":[{"id":236,"uris":["http://zotero.org/users/local/NeejuBUy/items/L2BL7CI2"],"itemData":{"id":236,"type":"book","event-place":"La Habana","publisher":"Ministerio de Agricultura","publisher-place":"La Habana","title":"Lista oficial de variedades comerciales. Registro de variedades comerciales","author":[{"family":"MINAG","given":""}],"issued":{"date-parts":[["2015"]]}}}],"schema":"https://github.com/citation-style-language/schema/raw/master/csl-citation.json"} </w:instrText>
      </w:r>
      <w:r w:rsidR="00120AEE">
        <w:rPr>
          <w:rFonts w:ascii="Arial" w:hAnsi="Arial" w:cs="Arial"/>
          <w:sz w:val="24"/>
          <w:szCs w:val="24"/>
        </w:rPr>
        <w:fldChar w:fldCharType="separate"/>
      </w:r>
      <w:r w:rsidR="00DF51F6" w:rsidRPr="00DF51F6">
        <w:rPr>
          <w:rFonts w:ascii="Arial" w:hAnsi="Arial" w:cs="Arial"/>
          <w:sz w:val="24"/>
        </w:rPr>
        <w:t>(MINAG, 2015)</w:t>
      </w:r>
      <w:r w:rsidR="00120AEE">
        <w:rPr>
          <w:rFonts w:ascii="Arial" w:hAnsi="Arial" w:cs="Arial"/>
          <w:sz w:val="24"/>
          <w:szCs w:val="24"/>
        </w:rPr>
        <w:fldChar w:fldCharType="end"/>
      </w:r>
      <w:r w:rsidRPr="00FA672D">
        <w:rPr>
          <w:rFonts w:ascii="Arial" w:hAnsi="Arial" w:cs="Arial"/>
          <w:sz w:val="24"/>
          <w:szCs w:val="24"/>
        </w:rPr>
        <w:t xml:space="preserve">. </w:t>
      </w:r>
      <w:r w:rsidR="007E6B60" w:rsidRPr="007E6B60">
        <w:rPr>
          <w:rFonts w:ascii="Arial" w:hAnsi="Arial" w:cs="Arial"/>
          <w:sz w:val="24"/>
          <w:szCs w:val="24"/>
        </w:rPr>
        <w:t xml:space="preserve">Es importante destacar que </w:t>
      </w:r>
      <w:r w:rsidR="007772FE">
        <w:rPr>
          <w:rFonts w:ascii="Arial" w:hAnsi="Arial" w:cs="Arial"/>
          <w:sz w:val="24"/>
          <w:szCs w:val="24"/>
        </w:rPr>
        <w:t>e</w:t>
      </w:r>
      <w:r w:rsidR="007E6B60" w:rsidRPr="007E6B60">
        <w:rPr>
          <w:rFonts w:ascii="Arial" w:hAnsi="Arial" w:cs="Arial"/>
          <w:sz w:val="24"/>
          <w:szCs w:val="24"/>
        </w:rPr>
        <w:t>sta</w:t>
      </w:r>
      <w:r w:rsidR="007772FE">
        <w:rPr>
          <w:rFonts w:ascii="Arial" w:hAnsi="Arial" w:cs="Arial"/>
          <w:sz w:val="24"/>
          <w:szCs w:val="24"/>
        </w:rPr>
        <w:t>s</w:t>
      </w:r>
      <w:r w:rsidR="007E6B60" w:rsidRPr="007E6B60">
        <w:rPr>
          <w:rFonts w:ascii="Arial" w:hAnsi="Arial" w:cs="Arial"/>
          <w:sz w:val="24"/>
          <w:szCs w:val="24"/>
        </w:rPr>
        <w:t xml:space="preserve"> variedades de maíz tienen excelentes características agronómicas y buen rendimiento, adaptados a las condiciones climáticas de Cuba</w:t>
      </w:r>
      <w:r w:rsidR="00120AEE">
        <w:rPr>
          <w:rFonts w:ascii="Arial" w:hAnsi="Arial" w:cs="Arial"/>
          <w:sz w:val="24"/>
          <w:szCs w:val="24"/>
        </w:rPr>
        <w:t xml:space="preserve"> </w:t>
      </w:r>
      <w:r w:rsidR="00120AEE">
        <w:rPr>
          <w:rFonts w:ascii="Arial" w:hAnsi="Arial" w:cs="Arial"/>
          <w:sz w:val="24"/>
          <w:szCs w:val="24"/>
        </w:rPr>
        <w:fldChar w:fldCharType="begin"/>
      </w:r>
      <w:r w:rsidR="00120AEE">
        <w:rPr>
          <w:rFonts w:ascii="Arial" w:hAnsi="Arial" w:cs="Arial"/>
          <w:sz w:val="24"/>
          <w:szCs w:val="24"/>
        </w:rPr>
        <w:instrText xml:space="preserve"> ADDIN ZOTERO_ITEM CSL_CITATION {"citationID":"V2tcxAtD","properties":{"formattedCitation":"(IIG, 2020)","plainCitation":"(IIG, 2020)","noteIndex":0},"citationItems":[{"id":221,"uris":["http://zotero.org/users/local/NeejuBUy/items/I3VWZ53Y"],"itemData":{"id":221,"type":"book","event-place":"La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sidR="00120AEE">
        <w:rPr>
          <w:rFonts w:ascii="Arial" w:hAnsi="Arial" w:cs="Arial"/>
          <w:sz w:val="24"/>
          <w:szCs w:val="24"/>
        </w:rPr>
        <w:fldChar w:fldCharType="separate"/>
      </w:r>
      <w:r w:rsidR="00DF51F6" w:rsidRPr="00DF51F6">
        <w:rPr>
          <w:rFonts w:ascii="Arial" w:hAnsi="Arial" w:cs="Arial"/>
          <w:sz w:val="24"/>
        </w:rPr>
        <w:t>(IIG, 2020)</w:t>
      </w:r>
      <w:r w:rsidR="00120AEE">
        <w:rPr>
          <w:rFonts w:ascii="Arial" w:hAnsi="Arial" w:cs="Arial"/>
          <w:sz w:val="24"/>
          <w:szCs w:val="24"/>
        </w:rPr>
        <w:fldChar w:fldCharType="end"/>
      </w:r>
      <w:r w:rsidR="007E6B60" w:rsidRPr="007E6B60">
        <w:rPr>
          <w:rFonts w:ascii="Arial" w:hAnsi="Arial" w:cs="Arial"/>
          <w:sz w:val="24"/>
          <w:szCs w:val="24"/>
        </w:rPr>
        <w:t>.</w:t>
      </w:r>
    </w:p>
    <w:p w14:paraId="53BABFE5" w14:textId="77777777" w:rsidR="00FA672D" w:rsidRPr="00FA672D" w:rsidRDefault="00FA672D" w:rsidP="00FA672D">
      <w:pPr>
        <w:pStyle w:val="Ttulo2"/>
        <w:spacing w:before="0" w:line="480" w:lineRule="auto"/>
        <w:rPr>
          <w:rStyle w:val="rynqvb"/>
          <w:rFonts w:ascii="Arial" w:hAnsi="Arial" w:cs="Arial"/>
          <w:color w:val="000000" w:themeColor="text1"/>
          <w:sz w:val="24"/>
          <w:szCs w:val="24"/>
        </w:rPr>
      </w:pPr>
      <w:bookmarkStart w:id="26" w:name="_Toc138712725"/>
      <w:bookmarkStart w:id="27" w:name="_Toc148350395"/>
      <w:r w:rsidRPr="00FA672D">
        <w:rPr>
          <w:rStyle w:val="rynqvb"/>
          <w:rFonts w:ascii="Arial" w:hAnsi="Arial" w:cs="Arial"/>
          <w:color w:val="000000" w:themeColor="text1"/>
          <w:sz w:val="24"/>
          <w:szCs w:val="24"/>
        </w:rPr>
        <w:t>1.6 Aspectos del crecimiento y desarrollo de la planta de maíz</w:t>
      </w:r>
      <w:bookmarkEnd w:id="26"/>
      <w:bookmarkEnd w:id="27"/>
      <w:r w:rsidRPr="00FA672D">
        <w:rPr>
          <w:rStyle w:val="rynqvb"/>
          <w:rFonts w:ascii="Arial" w:hAnsi="Arial" w:cs="Arial"/>
          <w:color w:val="000000" w:themeColor="text1"/>
          <w:sz w:val="24"/>
          <w:szCs w:val="24"/>
        </w:rPr>
        <w:t xml:space="preserve"> </w:t>
      </w:r>
    </w:p>
    <w:p w14:paraId="3E609C6B" w14:textId="77777777" w:rsidR="00FA672D" w:rsidRPr="00FA672D" w:rsidRDefault="00FA672D" w:rsidP="00FA672D">
      <w:pPr>
        <w:spacing w:after="0" w:line="480" w:lineRule="auto"/>
        <w:jc w:val="both"/>
        <w:rPr>
          <w:rStyle w:val="rynqvb"/>
          <w:rFonts w:ascii="Arial" w:hAnsi="Arial" w:cs="Arial"/>
          <w:sz w:val="24"/>
          <w:szCs w:val="24"/>
        </w:rPr>
      </w:pPr>
      <w:r w:rsidRPr="00FA672D">
        <w:rPr>
          <w:rStyle w:val="rynqvb"/>
          <w:rFonts w:ascii="Arial" w:hAnsi="Arial" w:cs="Arial"/>
          <w:sz w:val="24"/>
          <w:szCs w:val="24"/>
        </w:rPr>
        <w:t>El maíz tiene varias etapas vegetativas (V) y reproductivas (R).</w:t>
      </w:r>
      <w:r w:rsidRPr="00FA672D">
        <w:rPr>
          <w:rStyle w:val="hwtze"/>
          <w:rFonts w:ascii="Arial" w:hAnsi="Arial" w:cs="Arial"/>
          <w:sz w:val="24"/>
          <w:szCs w:val="24"/>
        </w:rPr>
        <w:t xml:space="preserve"> </w:t>
      </w:r>
      <w:r w:rsidRPr="00FA672D">
        <w:rPr>
          <w:rStyle w:val="rynqvb"/>
          <w:rFonts w:ascii="Arial" w:hAnsi="Arial" w:cs="Arial"/>
          <w:sz w:val="24"/>
          <w:szCs w:val="24"/>
        </w:rPr>
        <w:t xml:space="preserve">Las subdivisiones de las etapas V se designan numéricamente como VE (Emergencia), V1 (es visible el cuello de la hoja más baja), V2 (segunda hoja), V3 (tercera hoja), hasta </w:t>
      </w:r>
      <w:r w:rsidRPr="00FA672D">
        <w:rPr>
          <w:rStyle w:val="rynqvb"/>
          <w:rFonts w:ascii="Arial" w:hAnsi="Arial" w:cs="Arial"/>
          <w:sz w:val="24"/>
          <w:szCs w:val="24"/>
        </w:rPr>
        <w:lastRenderedPageBreak/>
        <w:t>V(n), donde (n) representa la última hoja</w:t>
      </w:r>
      <w:r w:rsidRPr="00FA672D">
        <w:rPr>
          <w:rStyle w:val="hwtze"/>
          <w:rFonts w:ascii="Arial" w:hAnsi="Arial" w:cs="Arial"/>
          <w:sz w:val="24"/>
          <w:szCs w:val="24"/>
        </w:rPr>
        <w:t xml:space="preserve"> </w:t>
      </w:r>
      <w:r w:rsidRPr="00FA672D">
        <w:rPr>
          <w:rStyle w:val="rynqvb"/>
          <w:rFonts w:ascii="Arial" w:hAnsi="Arial" w:cs="Arial"/>
          <w:sz w:val="24"/>
          <w:szCs w:val="24"/>
        </w:rPr>
        <w:t>antes de VT (espiga) para el cultivar específico bajo consideración.</w:t>
      </w:r>
      <w:r w:rsidRPr="00FA672D">
        <w:rPr>
          <w:rStyle w:val="hwtze"/>
          <w:rFonts w:ascii="Arial" w:hAnsi="Arial" w:cs="Arial"/>
          <w:sz w:val="24"/>
          <w:szCs w:val="24"/>
        </w:rPr>
        <w:t xml:space="preserve"> </w:t>
      </w:r>
      <w:r w:rsidRPr="00FA672D">
        <w:rPr>
          <w:rStyle w:val="rynqvb"/>
          <w:rFonts w:ascii="Arial" w:hAnsi="Arial" w:cs="Arial"/>
          <w:sz w:val="24"/>
          <w:szCs w:val="24"/>
        </w:rPr>
        <w:t>Las etapas primera y última V se designan como VE (emergencia) y VT (espiga).</w:t>
      </w:r>
      <w:r w:rsidRPr="00FA672D">
        <w:rPr>
          <w:rStyle w:val="hwtze"/>
          <w:rFonts w:ascii="Arial" w:hAnsi="Arial" w:cs="Arial"/>
          <w:sz w:val="24"/>
          <w:szCs w:val="24"/>
        </w:rPr>
        <w:t xml:space="preserve"> </w:t>
      </w:r>
      <w:r w:rsidRPr="00FA672D">
        <w:rPr>
          <w:rStyle w:val="rynqvb"/>
          <w:rFonts w:ascii="Arial" w:hAnsi="Arial" w:cs="Arial"/>
          <w:sz w:val="24"/>
          <w:szCs w:val="24"/>
        </w:rPr>
        <w:t xml:space="preserve">El (n) fluctuará con factores de genotipo y ambientales. </w:t>
      </w:r>
    </w:p>
    <w:p w14:paraId="1B5D81C0" w14:textId="0B68AE3D" w:rsidR="00FA672D" w:rsidRPr="00FA672D" w:rsidRDefault="00FA672D" w:rsidP="00FA672D">
      <w:pPr>
        <w:spacing w:after="0" w:line="480" w:lineRule="auto"/>
        <w:jc w:val="both"/>
        <w:rPr>
          <w:rStyle w:val="rynqvb"/>
          <w:rFonts w:ascii="Arial" w:hAnsi="Arial" w:cs="Arial"/>
          <w:sz w:val="24"/>
          <w:szCs w:val="24"/>
        </w:rPr>
      </w:pPr>
      <w:r w:rsidRPr="00FA672D">
        <w:rPr>
          <w:rStyle w:val="rynqvb"/>
          <w:rFonts w:ascii="Arial" w:hAnsi="Arial" w:cs="Arial"/>
          <w:sz w:val="24"/>
          <w:szCs w:val="24"/>
        </w:rPr>
        <w:t>Para determinar las etapas de desarrollo reproductivo, el enfoque es observar los granos en la mazorca</w:t>
      </w:r>
      <w:r w:rsidR="00120AEE">
        <w:rPr>
          <w:rStyle w:val="rynqvb"/>
          <w:rFonts w:ascii="Arial" w:hAnsi="Arial" w:cs="Arial"/>
          <w:sz w:val="24"/>
          <w:szCs w:val="24"/>
        </w:rPr>
        <w:t xml:space="preserve"> </w:t>
      </w:r>
      <w:r w:rsidR="00120AEE">
        <w:rPr>
          <w:rStyle w:val="rynqvb"/>
          <w:rFonts w:ascii="Arial" w:hAnsi="Arial" w:cs="Arial"/>
          <w:sz w:val="24"/>
          <w:szCs w:val="24"/>
        </w:rPr>
        <w:fldChar w:fldCharType="begin"/>
      </w:r>
      <w:r w:rsidR="00120AEE">
        <w:rPr>
          <w:rStyle w:val="rynqvb"/>
          <w:rFonts w:ascii="Arial" w:hAnsi="Arial" w:cs="Arial"/>
          <w:sz w:val="24"/>
          <w:szCs w:val="24"/>
        </w:rPr>
        <w:instrText xml:space="preserve"> ADDIN ZOTERO_ITEM CSL_CITATION {"citationID":"JqpS9Dil","properties":{"formattedCitation":"(Nleya, 2019)","plainCitation":"(Nleya, 2019)","noteIndex":0},"citationItems":[{"id":241,"uris":["http://zotero.org/users/local/NeejuBUy/items/JRDPYLLN"],"itemData":{"id":241,"type":"chapter","container-title":"Corn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sidR="00120AEE">
        <w:rPr>
          <w:rStyle w:val="rynqvb"/>
          <w:rFonts w:ascii="Arial" w:hAnsi="Arial" w:cs="Arial"/>
          <w:sz w:val="24"/>
          <w:szCs w:val="24"/>
        </w:rPr>
        <w:fldChar w:fldCharType="separate"/>
      </w:r>
      <w:r w:rsidR="00DF51F6" w:rsidRPr="00DF51F6">
        <w:rPr>
          <w:rFonts w:ascii="Arial" w:hAnsi="Arial" w:cs="Arial"/>
          <w:sz w:val="24"/>
        </w:rPr>
        <w:t>(Nleya, 2019)</w:t>
      </w:r>
      <w:r w:rsidR="00120AEE">
        <w:rPr>
          <w:rStyle w:val="rynqvb"/>
          <w:rFonts w:ascii="Arial" w:hAnsi="Arial" w:cs="Arial"/>
          <w:sz w:val="24"/>
          <w:szCs w:val="24"/>
        </w:rPr>
        <w:fldChar w:fldCharType="end"/>
      </w:r>
      <w:r w:rsidRPr="00FA672D">
        <w:rPr>
          <w:rStyle w:val="rynqvb"/>
          <w:rFonts w:ascii="Arial" w:hAnsi="Arial" w:cs="Arial"/>
          <w:sz w:val="24"/>
          <w:szCs w:val="24"/>
        </w:rPr>
        <w:t xml:space="preserve">.  Las seis subdivisiones de las etapas reproductivas se designan numéricamente y estas son: R1 (antesis), R2 (ampolla), R3 (lechoso), R4 (pastoso), R5 (dentado) y R6 (madurez fisiológica) </w:t>
      </w:r>
      <w:r w:rsidR="00120AEE">
        <w:rPr>
          <w:rStyle w:val="rynqvb"/>
          <w:rFonts w:ascii="Arial" w:hAnsi="Arial" w:cs="Arial"/>
          <w:sz w:val="24"/>
          <w:szCs w:val="24"/>
        </w:rPr>
        <w:t xml:space="preserve"> </w:t>
      </w:r>
      <w:r w:rsidR="00120AEE">
        <w:rPr>
          <w:rStyle w:val="rynqvb"/>
          <w:rFonts w:ascii="Arial" w:hAnsi="Arial" w:cs="Arial"/>
          <w:sz w:val="24"/>
          <w:szCs w:val="24"/>
        </w:rPr>
        <w:fldChar w:fldCharType="begin"/>
      </w:r>
      <w:r w:rsidR="00120AEE">
        <w:rPr>
          <w:rStyle w:val="rynqvb"/>
          <w:rFonts w:ascii="Arial" w:hAnsi="Arial" w:cs="Arial"/>
          <w:sz w:val="24"/>
          <w:szCs w:val="24"/>
        </w:rPr>
        <w:instrText xml:space="preserve"> ADDIN ZOTERO_ITEM CSL_CITATION {"citationID":"Fa7agGMw","properties":{"unsorted":true,"formattedCitation":"(PIONEER, 2015; CONACYT, 2019)","plainCitation":"(PIONEER, 2015; CONACYT, 2019)","noteIndex":0},"citationItems":[{"id":245,"uris":["http://zotero.org/users/local/NeejuBUy/items/RTJIA7LA"],"itemData":{"id":245,"type":"book","title":"Maíz. Crecimiento y desarrollo","author":[{"family":"PIONEER","given":""}],"issued":{"date-parts":[["2015"]]}},"label":"page"},{"id":202,"uris":["http://zotero.org/users/local/NeejuBUy/items/36UKHA39"],"itemData":{"id":202,"type":"webpage","title":"Maíz","URL":"https://conacyt.mx/cibiogem/index.php/maiz","author":[{"family":"CONACYT","given":""}],"accessed":{"date-parts":[["2022",2,14]]},"issued":{"date-parts":[["2019"]]}},"label":"page"}],"schema":"https://github.com/citation-style-language/schema/raw/master/csl-citation.json"} </w:instrText>
      </w:r>
      <w:r w:rsidR="00120AEE">
        <w:rPr>
          <w:rStyle w:val="rynqvb"/>
          <w:rFonts w:ascii="Arial" w:hAnsi="Arial" w:cs="Arial"/>
          <w:sz w:val="24"/>
          <w:szCs w:val="24"/>
        </w:rPr>
        <w:fldChar w:fldCharType="separate"/>
      </w:r>
      <w:r w:rsidR="00DF51F6" w:rsidRPr="00DF51F6">
        <w:rPr>
          <w:rFonts w:ascii="Arial" w:hAnsi="Arial" w:cs="Arial"/>
          <w:sz w:val="24"/>
        </w:rPr>
        <w:t>(PIONEER, 2015; CONACYT, 2019)</w:t>
      </w:r>
      <w:r w:rsidR="00120AEE">
        <w:rPr>
          <w:rStyle w:val="rynqvb"/>
          <w:rFonts w:ascii="Arial" w:hAnsi="Arial" w:cs="Arial"/>
          <w:sz w:val="24"/>
          <w:szCs w:val="24"/>
        </w:rPr>
        <w:fldChar w:fldCharType="end"/>
      </w:r>
      <w:r w:rsidRPr="00FA672D">
        <w:rPr>
          <w:rFonts w:ascii="Arial" w:hAnsi="Arial" w:cs="Arial"/>
          <w:color w:val="221F1F"/>
          <w:sz w:val="24"/>
          <w:szCs w:val="24"/>
        </w:rPr>
        <w:t>.</w:t>
      </w:r>
    </w:p>
    <w:p w14:paraId="6D476429" w14:textId="77777777" w:rsidR="00FA672D" w:rsidRPr="00FA672D" w:rsidRDefault="00FA672D" w:rsidP="00FA672D">
      <w:pPr>
        <w:pStyle w:val="Ttulo3"/>
        <w:spacing w:before="0" w:line="480" w:lineRule="auto"/>
        <w:rPr>
          <w:rStyle w:val="rynqvb"/>
          <w:rFonts w:ascii="Arial" w:hAnsi="Arial" w:cs="Arial"/>
          <w:b w:val="0"/>
          <w:color w:val="000000" w:themeColor="text1"/>
          <w:sz w:val="24"/>
          <w:szCs w:val="24"/>
        </w:rPr>
      </w:pPr>
      <w:bookmarkStart w:id="28" w:name="_Toc138712726"/>
      <w:bookmarkStart w:id="29" w:name="_Toc148350396"/>
      <w:r w:rsidRPr="00FA672D">
        <w:rPr>
          <w:rStyle w:val="rynqvb"/>
          <w:rFonts w:ascii="Arial" w:hAnsi="Arial" w:cs="Arial"/>
          <w:color w:val="000000" w:themeColor="text1"/>
          <w:sz w:val="24"/>
          <w:szCs w:val="24"/>
        </w:rPr>
        <w:t>1.6.1 Fase vegetativa</w:t>
      </w:r>
      <w:bookmarkEnd w:id="28"/>
      <w:bookmarkEnd w:id="29"/>
    </w:p>
    <w:p w14:paraId="66DA68AF" w14:textId="5FBEB707" w:rsidR="00FA672D" w:rsidRPr="00FA672D" w:rsidRDefault="00FA672D" w:rsidP="00FA672D">
      <w:pPr>
        <w:pStyle w:val="Ttulo4"/>
        <w:spacing w:before="0" w:line="480" w:lineRule="auto"/>
        <w:rPr>
          <w:rStyle w:val="rynqvb"/>
          <w:rFonts w:ascii="Arial" w:hAnsi="Arial" w:cs="Arial"/>
          <w:b/>
          <w:i w:val="0"/>
          <w:color w:val="000000" w:themeColor="text1"/>
          <w:sz w:val="24"/>
          <w:szCs w:val="24"/>
        </w:rPr>
      </w:pPr>
      <w:r w:rsidRPr="00FA672D">
        <w:rPr>
          <w:rStyle w:val="rynqvb"/>
          <w:rFonts w:ascii="Arial" w:hAnsi="Arial" w:cs="Arial"/>
          <w:b/>
          <w:i w:val="0"/>
          <w:color w:val="000000" w:themeColor="text1"/>
          <w:sz w:val="24"/>
          <w:szCs w:val="24"/>
        </w:rPr>
        <w:t>Emergencia y germinación</w:t>
      </w:r>
    </w:p>
    <w:p w14:paraId="63EF0213" w14:textId="3FBBD400" w:rsidR="00FA672D" w:rsidRPr="00FA672D" w:rsidRDefault="00FA672D" w:rsidP="00FA672D">
      <w:pPr>
        <w:spacing w:after="0" w:line="480" w:lineRule="auto"/>
        <w:jc w:val="both"/>
        <w:rPr>
          <w:rStyle w:val="rynqvb"/>
          <w:rFonts w:ascii="Arial" w:hAnsi="Arial" w:cs="Arial"/>
          <w:sz w:val="24"/>
          <w:szCs w:val="24"/>
        </w:rPr>
      </w:pPr>
      <w:r w:rsidRPr="00FA672D">
        <w:rPr>
          <w:rStyle w:val="rynqvb"/>
          <w:rFonts w:ascii="Arial" w:hAnsi="Arial" w:cs="Arial"/>
          <w:sz w:val="24"/>
          <w:szCs w:val="24"/>
        </w:rPr>
        <w:t>La semilla de maíz comienza a germinar cuando contiene al menos un 30</w:t>
      </w:r>
      <w:r w:rsidR="002879C1">
        <w:rPr>
          <w:rStyle w:val="rynqvb"/>
          <w:rFonts w:ascii="Arial" w:hAnsi="Arial" w:cs="Arial"/>
          <w:sz w:val="24"/>
          <w:szCs w:val="24"/>
        </w:rPr>
        <w:t xml:space="preserve"> </w:t>
      </w:r>
      <w:r w:rsidRPr="00FA672D">
        <w:rPr>
          <w:rStyle w:val="rynqvb"/>
          <w:rFonts w:ascii="Arial" w:hAnsi="Arial" w:cs="Arial"/>
          <w:sz w:val="24"/>
          <w:szCs w:val="24"/>
        </w:rPr>
        <w:t>% de humedad</w:t>
      </w:r>
      <w:r w:rsidR="00120AEE">
        <w:rPr>
          <w:rStyle w:val="rynqvb"/>
          <w:rFonts w:ascii="Arial" w:hAnsi="Arial" w:cs="Arial"/>
          <w:sz w:val="24"/>
          <w:szCs w:val="24"/>
        </w:rPr>
        <w:t xml:space="preserve"> </w:t>
      </w:r>
      <w:r w:rsidR="00120AEE">
        <w:rPr>
          <w:rStyle w:val="rynqvb"/>
          <w:rFonts w:ascii="Arial" w:hAnsi="Arial" w:cs="Arial"/>
          <w:sz w:val="24"/>
          <w:szCs w:val="24"/>
        </w:rPr>
        <w:fldChar w:fldCharType="begin"/>
      </w:r>
      <w:r w:rsidR="00120AEE">
        <w:rPr>
          <w:rStyle w:val="rynqvb"/>
          <w:rFonts w:ascii="Arial" w:hAnsi="Arial" w:cs="Arial"/>
          <w:sz w:val="24"/>
          <w:szCs w:val="24"/>
        </w:rPr>
        <w:instrText xml:space="preserve"> ADDIN ZOTERO_ITEM CSL_CITATION {"citationID":"QQA1c5ZF","properties":{"formattedCitation":"(Nleya, 2019)","plainCitation":"(Nleya, 2019)","noteIndex":0},"citationItems":[{"id":241,"uris":["http://zotero.org/users/local/NeejuBUy/items/JRDPYLLN"],"itemData":{"id":241,"type":"chapter","container-title":"Corn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sidR="00120AEE">
        <w:rPr>
          <w:rStyle w:val="rynqvb"/>
          <w:rFonts w:ascii="Arial" w:hAnsi="Arial" w:cs="Arial"/>
          <w:sz w:val="24"/>
          <w:szCs w:val="24"/>
        </w:rPr>
        <w:fldChar w:fldCharType="separate"/>
      </w:r>
      <w:r w:rsidR="00DF51F6" w:rsidRPr="00DF51F6">
        <w:rPr>
          <w:rFonts w:ascii="Arial" w:hAnsi="Arial" w:cs="Arial"/>
          <w:sz w:val="24"/>
        </w:rPr>
        <w:t>(Nleya, 2019)</w:t>
      </w:r>
      <w:r w:rsidR="00120AEE">
        <w:rPr>
          <w:rStyle w:val="rynqvb"/>
          <w:rFonts w:ascii="Arial" w:hAnsi="Arial" w:cs="Arial"/>
          <w:sz w:val="24"/>
          <w:szCs w:val="24"/>
        </w:rPr>
        <w:fldChar w:fldCharType="end"/>
      </w:r>
      <w:r w:rsidRPr="00FA672D">
        <w:rPr>
          <w:rStyle w:val="rynqvb"/>
          <w:rFonts w:ascii="Arial" w:hAnsi="Arial" w:cs="Arial"/>
          <w:sz w:val="24"/>
          <w:szCs w:val="24"/>
        </w:rPr>
        <w:t>.</w:t>
      </w:r>
      <w:r w:rsidRPr="00FA672D">
        <w:rPr>
          <w:rStyle w:val="hwtze"/>
          <w:rFonts w:ascii="Arial" w:hAnsi="Arial" w:cs="Arial"/>
          <w:sz w:val="24"/>
          <w:szCs w:val="24"/>
        </w:rPr>
        <w:t xml:space="preserve"> </w:t>
      </w:r>
      <w:r w:rsidRPr="00FA672D">
        <w:rPr>
          <w:rStyle w:val="rynqvb"/>
          <w:rFonts w:ascii="Arial" w:hAnsi="Arial" w:cs="Arial"/>
          <w:sz w:val="24"/>
          <w:szCs w:val="24"/>
        </w:rPr>
        <w:t xml:space="preserve">La primera estructura de plántula que emerge de la semilla es la radícula (raíz), seguida por el </w:t>
      </w:r>
      <w:proofErr w:type="spellStart"/>
      <w:r w:rsidRPr="00FA672D">
        <w:rPr>
          <w:rStyle w:val="rynqvb"/>
          <w:rFonts w:ascii="Arial" w:hAnsi="Arial" w:cs="Arial"/>
          <w:sz w:val="24"/>
          <w:szCs w:val="24"/>
        </w:rPr>
        <w:t>coleoptilo</w:t>
      </w:r>
      <w:proofErr w:type="spellEnd"/>
      <w:r w:rsidRPr="00FA672D">
        <w:rPr>
          <w:rStyle w:val="rynqvb"/>
          <w:rFonts w:ascii="Arial" w:hAnsi="Arial" w:cs="Arial"/>
          <w:sz w:val="24"/>
          <w:szCs w:val="24"/>
        </w:rPr>
        <w:t xml:space="preserve">. Para emerger, el primer entrenudo de la planta de maíz, el </w:t>
      </w:r>
      <w:proofErr w:type="spellStart"/>
      <w:r w:rsidRPr="00FA672D">
        <w:rPr>
          <w:rStyle w:val="rynqvb"/>
          <w:rFonts w:ascii="Arial" w:hAnsi="Arial" w:cs="Arial"/>
          <w:sz w:val="24"/>
          <w:szCs w:val="24"/>
        </w:rPr>
        <w:t>mesocotilo</w:t>
      </w:r>
      <w:proofErr w:type="spellEnd"/>
      <w:r w:rsidRPr="00FA672D">
        <w:rPr>
          <w:rStyle w:val="rynqvb"/>
          <w:rFonts w:ascii="Arial" w:hAnsi="Arial" w:cs="Arial"/>
          <w:sz w:val="24"/>
          <w:szCs w:val="24"/>
        </w:rPr>
        <w:t xml:space="preserve"> se alarga hacia la superficie del suelo y continúa hasta que el </w:t>
      </w:r>
      <w:proofErr w:type="spellStart"/>
      <w:r w:rsidRPr="00FA672D">
        <w:rPr>
          <w:rStyle w:val="rynqvb"/>
          <w:rFonts w:ascii="Arial" w:hAnsi="Arial" w:cs="Arial"/>
          <w:sz w:val="24"/>
          <w:szCs w:val="24"/>
        </w:rPr>
        <w:t>coleoptilo</w:t>
      </w:r>
      <w:proofErr w:type="spellEnd"/>
      <w:r w:rsidRPr="00FA672D">
        <w:rPr>
          <w:rStyle w:val="rynqvb"/>
          <w:rFonts w:ascii="Arial" w:hAnsi="Arial" w:cs="Arial"/>
          <w:sz w:val="24"/>
          <w:szCs w:val="24"/>
        </w:rPr>
        <w:t xml:space="preserve"> alcanza la luz</w:t>
      </w:r>
      <w:r w:rsidR="00120AEE">
        <w:rPr>
          <w:rStyle w:val="rynqvb"/>
          <w:rFonts w:ascii="Arial" w:hAnsi="Arial" w:cs="Arial"/>
          <w:sz w:val="24"/>
          <w:szCs w:val="24"/>
        </w:rPr>
        <w:t xml:space="preserve"> </w:t>
      </w:r>
      <w:r w:rsidR="00120AEE">
        <w:rPr>
          <w:rStyle w:val="rynqvb"/>
          <w:rFonts w:ascii="Arial" w:hAnsi="Arial" w:cs="Arial"/>
          <w:sz w:val="24"/>
          <w:szCs w:val="24"/>
        </w:rPr>
        <w:fldChar w:fldCharType="begin"/>
      </w:r>
      <w:r w:rsidR="00120AEE">
        <w:rPr>
          <w:rStyle w:val="rynqvb"/>
          <w:rFonts w:ascii="Arial" w:hAnsi="Arial" w:cs="Arial"/>
          <w:sz w:val="24"/>
          <w:szCs w:val="24"/>
        </w:rPr>
        <w:instrText xml:space="preserve"> ADDIN ZOTERO_ITEM CSL_CITATION {"citationID":"TSOn2XuD","properties":{"formattedCitation":"(Nleya, 2019)","plainCitation":"(Nleya, 2019)","noteIndex":0},"citationItems":[{"id":241,"uris":["http://zotero.org/users/local/NeejuBUy/items/JRDPYLLN"],"itemData":{"id":241,"type":"chapter","container-title":"Corn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sidR="00120AEE">
        <w:rPr>
          <w:rStyle w:val="rynqvb"/>
          <w:rFonts w:ascii="Arial" w:hAnsi="Arial" w:cs="Arial"/>
          <w:sz w:val="24"/>
          <w:szCs w:val="24"/>
        </w:rPr>
        <w:fldChar w:fldCharType="separate"/>
      </w:r>
      <w:r w:rsidR="00DF51F6" w:rsidRPr="00DF51F6">
        <w:rPr>
          <w:rFonts w:ascii="Arial" w:hAnsi="Arial" w:cs="Arial"/>
          <w:sz w:val="24"/>
        </w:rPr>
        <w:t>(Nleya, 2019)</w:t>
      </w:r>
      <w:r w:rsidR="00120AEE">
        <w:rPr>
          <w:rStyle w:val="rynqvb"/>
          <w:rFonts w:ascii="Arial" w:hAnsi="Arial" w:cs="Arial"/>
          <w:sz w:val="24"/>
          <w:szCs w:val="24"/>
        </w:rPr>
        <w:fldChar w:fldCharType="end"/>
      </w:r>
      <w:r w:rsidRPr="00FA672D">
        <w:rPr>
          <w:rStyle w:val="rynqvb"/>
          <w:rFonts w:ascii="Arial" w:hAnsi="Arial" w:cs="Arial"/>
          <w:sz w:val="24"/>
          <w:szCs w:val="24"/>
        </w:rPr>
        <w:t>.</w:t>
      </w:r>
      <w:r w:rsidRPr="00FA672D">
        <w:rPr>
          <w:rStyle w:val="hwtze"/>
          <w:rFonts w:ascii="Arial" w:hAnsi="Arial" w:cs="Arial"/>
          <w:sz w:val="24"/>
          <w:szCs w:val="24"/>
        </w:rPr>
        <w:t xml:space="preserve"> </w:t>
      </w:r>
      <w:r w:rsidRPr="00FA672D">
        <w:rPr>
          <w:rStyle w:val="rynqvb"/>
          <w:rFonts w:ascii="Arial" w:hAnsi="Arial" w:cs="Arial"/>
          <w:sz w:val="24"/>
          <w:szCs w:val="24"/>
        </w:rPr>
        <w:t>La emergencia tiene lugar cuando el brote joven empuja a través de la superficie del suelo.</w:t>
      </w:r>
      <w:r w:rsidRPr="00FA672D">
        <w:rPr>
          <w:rStyle w:val="hwtze"/>
          <w:rFonts w:ascii="Arial" w:hAnsi="Arial" w:cs="Arial"/>
          <w:sz w:val="24"/>
          <w:szCs w:val="24"/>
        </w:rPr>
        <w:t xml:space="preserve"> </w:t>
      </w:r>
      <w:r w:rsidR="000F1430">
        <w:rPr>
          <w:rStyle w:val="rynqvb"/>
          <w:rFonts w:ascii="Arial" w:hAnsi="Arial" w:cs="Arial"/>
          <w:sz w:val="24"/>
          <w:szCs w:val="24"/>
        </w:rPr>
        <w:t>Esta</w:t>
      </w:r>
      <w:r w:rsidRPr="00FA672D">
        <w:rPr>
          <w:rStyle w:val="rynqvb"/>
          <w:rFonts w:ascii="Arial" w:hAnsi="Arial" w:cs="Arial"/>
          <w:sz w:val="24"/>
          <w:szCs w:val="24"/>
        </w:rPr>
        <w:t xml:space="preserve"> </w:t>
      </w:r>
      <w:r w:rsidR="000F1430">
        <w:rPr>
          <w:rStyle w:val="rynqvb"/>
          <w:rFonts w:ascii="Arial" w:hAnsi="Arial" w:cs="Arial"/>
          <w:sz w:val="24"/>
          <w:szCs w:val="24"/>
        </w:rPr>
        <w:t xml:space="preserve">puede </w:t>
      </w:r>
      <w:r w:rsidRPr="00FA672D">
        <w:rPr>
          <w:rStyle w:val="rynqvb"/>
          <w:rFonts w:ascii="Arial" w:hAnsi="Arial" w:cs="Arial"/>
          <w:sz w:val="24"/>
          <w:szCs w:val="24"/>
        </w:rPr>
        <w:t>ocurr</w:t>
      </w:r>
      <w:r w:rsidR="000F1430">
        <w:rPr>
          <w:rStyle w:val="rynqvb"/>
          <w:rFonts w:ascii="Arial" w:hAnsi="Arial" w:cs="Arial"/>
          <w:sz w:val="24"/>
          <w:szCs w:val="24"/>
        </w:rPr>
        <w:t>ir</w:t>
      </w:r>
      <w:r w:rsidRPr="00FA672D">
        <w:rPr>
          <w:rStyle w:val="rynqvb"/>
          <w:rFonts w:ascii="Arial" w:hAnsi="Arial" w:cs="Arial"/>
          <w:sz w:val="24"/>
          <w:szCs w:val="24"/>
        </w:rPr>
        <w:t xml:space="preserve"> dentro de los 4-5 días posteriores a la siembra en condiciones óptimas y hasta 14 días en condiciones frescas o secas.</w:t>
      </w:r>
    </w:p>
    <w:p w14:paraId="632F8072" w14:textId="518328A6" w:rsidR="00FA672D" w:rsidRPr="00FA672D" w:rsidRDefault="00FA672D" w:rsidP="00FA672D">
      <w:pPr>
        <w:spacing w:after="0" w:line="480" w:lineRule="auto"/>
        <w:jc w:val="both"/>
        <w:rPr>
          <w:rStyle w:val="hwtze"/>
          <w:rFonts w:ascii="Arial" w:hAnsi="Arial" w:cs="Arial"/>
          <w:sz w:val="24"/>
          <w:szCs w:val="24"/>
        </w:rPr>
      </w:pPr>
      <w:r w:rsidRPr="00FA672D">
        <w:rPr>
          <w:rStyle w:val="rynqvb"/>
          <w:rFonts w:ascii="Arial" w:hAnsi="Arial" w:cs="Arial"/>
          <w:sz w:val="24"/>
          <w:szCs w:val="24"/>
        </w:rPr>
        <w:t>La primera hoja de la planta de maíz tiene una punta redondeada que es útil para la identificación, mientras que las que le siguen son puntiagudas.</w:t>
      </w:r>
      <w:r w:rsidRPr="00FA672D">
        <w:rPr>
          <w:rStyle w:val="hwtze"/>
          <w:rFonts w:ascii="Arial" w:hAnsi="Arial" w:cs="Arial"/>
          <w:sz w:val="24"/>
          <w:szCs w:val="24"/>
        </w:rPr>
        <w:t xml:space="preserve"> </w:t>
      </w:r>
      <w:r w:rsidRPr="00FA672D">
        <w:rPr>
          <w:rStyle w:val="rynqvb"/>
          <w:rFonts w:ascii="Arial" w:hAnsi="Arial" w:cs="Arial"/>
          <w:sz w:val="24"/>
          <w:szCs w:val="24"/>
        </w:rPr>
        <w:t>Una hoja de maíz consta de tres componentes morfológicos distintos: la lámina, el cuello y la vaina.</w:t>
      </w:r>
      <w:r w:rsidRPr="00FA672D">
        <w:rPr>
          <w:rStyle w:val="hwtze"/>
          <w:rFonts w:ascii="Arial" w:hAnsi="Arial" w:cs="Arial"/>
          <w:sz w:val="24"/>
          <w:szCs w:val="24"/>
        </w:rPr>
        <w:t xml:space="preserve"> </w:t>
      </w:r>
      <w:r w:rsidRPr="00FA672D">
        <w:rPr>
          <w:rStyle w:val="rynqvb"/>
          <w:rFonts w:ascii="Arial" w:hAnsi="Arial" w:cs="Arial"/>
          <w:sz w:val="24"/>
          <w:szCs w:val="24"/>
        </w:rPr>
        <w:t xml:space="preserve">Se alcanza una nueva etapa de crecimiento por cada nueva hoja que tiene </w:t>
      </w:r>
      <w:r w:rsidRPr="00FA672D">
        <w:rPr>
          <w:rStyle w:val="rynqvb"/>
          <w:rFonts w:ascii="Arial" w:hAnsi="Arial" w:cs="Arial"/>
          <w:sz w:val="24"/>
          <w:szCs w:val="24"/>
        </w:rPr>
        <w:lastRenderedPageBreak/>
        <w:t>el cuello visible. V6 es una de las etapas clave para el desarrollo y, en este</w:t>
      </w:r>
      <w:r w:rsidR="00C8084B">
        <w:rPr>
          <w:rStyle w:val="rynqvb"/>
          <w:rFonts w:ascii="Arial" w:hAnsi="Arial" w:cs="Arial"/>
          <w:sz w:val="24"/>
          <w:szCs w:val="24"/>
        </w:rPr>
        <w:t xml:space="preserve"> momento</w:t>
      </w:r>
      <w:r w:rsidRPr="00FA672D">
        <w:rPr>
          <w:rStyle w:val="rynqvb"/>
          <w:rFonts w:ascii="Arial" w:hAnsi="Arial" w:cs="Arial"/>
          <w:sz w:val="24"/>
          <w:szCs w:val="24"/>
        </w:rPr>
        <w:t>, el punto de crecimiento está por encima del suelo, se inician brotes de mazorcas y panojas.</w:t>
      </w:r>
      <w:r w:rsidRPr="00FA672D">
        <w:rPr>
          <w:rStyle w:val="hwtze"/>
          <w:rFonts w:ascii="Arial" w:hAnsi="Arial" w:cs="Arial"/>
          <w:sz w:val="24"/>
          <w:szCs w:val="24"/>
        </w:rPr>
        <w:t xml:space="preserve"> </w:t>
      </w:r>
      <w:r w:rsidRPr="00FA672D">
        <w:rPr>
          <w:rStyle w:val="rynqvb"/>
          <w:rFonts w:ascii="Arial" w:hAnsi="Arial" w:cs="Arial"/>
          <w:sz w:val="24"/>
          <w:szCs w:val="24"/>
        </w:rPr>
        <w:t>A partir de V10, se hace difícil determinar la fase porque las hojas inferiores comienzan a caerse de la planta</w:t>
      </w:r>
      <w:r w:rsidR="00120AEE">
        <w:rPr>
          <w:rStyle w:val="rynqvb"/>
          <w:rFonts w:ascii="Arial" w:hAnsi="Arial" w:cs="Arial"/>
          <w:sz w:val="24"/>
          <w:szCs w:val="24"/>
        </w:rPr>
        <w:t xml:space="preserve"> </w:t>
      </w:r>
      <w:r w:rsidR="00120AEE">
        <w:rPr>
          <w:rStyle w:val="rynqvb"/>
          <w:rFonts w:ascii="Arial" w:hAnsi="Arial" w:cs="Arial"/>
          <w:sz w:val="24"/>
          <w:szCs w:val="24"/>
        </w:rPr>
        <w:fldChar w:fldCharType="begin"/>
      </w:r>
      <w:r w:rsidR="00120AEE">
        <w:rPr>
          <w:rStyle w:val="rynqvb"/>
          <w:rFonts w:ascii="Arial" w:hAnsi="Arial" w:cs="Arial"/>
          <w:sz w:val="24"/>
          <w:szCs w:val="24"/>
        </w:rPr>
        <w:instrText xml:space="preserve"> ADDIN ZOTERO_ITEM CSL_CITATION {"citationID":"aZFFcdSO","properties":{"formattedCitation":"(Nleya, 2019)","plainCitation":"(Nleya, 2019)","noteIndex":0},"citationItems":[{"id":241,"uris":["http://zotero.org/users/local/NeejuBUy/items/JRDPYLLN"],"itemData":{"id":241,"type":"chapter","container-title":"Corn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sidR="00120AEE">
        <w:rPr>
          <w:rStyle w:val="rynqvb"/>
          <w:rFonts w:ascii="Arial" w:hAnsi="Arial" w:cs="Arial"/>
          <w:sz w:val="24"/>
          <w:szCs w:val="24"/>
        </w:rPr>
        <w:fldChar w:fldCharType="separate"/>
      </w:r>
      <w:r w:rsidR="00DF51F6" w:rsidRPr="00DF51F6">
        <w:rPr>
          <w:rFonts w:ascii="Arial" w:hAnsi="Arial" w:cs="Arial"/>
          <w:sz w:val="24"/>
        </w:rPr>
        <w:t>(Nleya, 2019)</w:t>
      </w:r>
      <w:r w:rsidR="00120AEE">
        <w:rPr>
          <w:rStyle w:val="rynqvb"/>
          <w:rFonts w:ascii="Arial" w:hAnsi="Arial" w:cs="Arial"/>
          <w:sz w:val="24"/>
          <w:szCs w:val="24"/>
        </w:rPr>
        <w:fldChar w:fldCharType="end"/>
      </w:r>
      <w:r w:rsidRPr="00FA672D">
        <w:rPr>
          <w:rStyle w:val="rynqvb"/>
          <w:rFonts w:ascii="Arial" w:hAnsi="Arial" w:cs="Arial"/>
          <w:sz w:val="24"/>
          <w:szCs w:val="24"/>
        </w:rPr>
        <w:t>.</w:t>
      </w:r>
      <w:r w:rsidRPr="00FA672D">
        <w:rPr>
          <w:rStyle w:val="hwtze"/>
          <w:rFonts w:ascii="Arial" w:hAnsi="Arial" w:cs="Arial"/>
          <w:sz w:val="24"/>
          <w:szCs w:val="24"/>
        </w:rPr>
        <w:t xml:space="preserve"> </w:t>
      </w:r>
    </w:p>
    <w:p w14:paraId="305F84AF" w14:textId="46CCEF3A" w:rsidR="00FA672D" w:rsidRPr="00FA672D" w:rsidRDefault="00FA672D" w:rsidP="00FA672D">
      <w:pPr>
        <w:pStyle w:val="Ttulo4"/>
        <w:spacing w:before="0" w:line="480" w:lineRule="auto"/>
        <w:rPr>
          <w:rStyle w:val="rynqvb"/>
          <w:rFonts w:ascii="Arial" w:hAnsi="Arial" w:cs="Arial"/>
          <w:b/>
          <w:i w:val="0"/>
          <w:color w:val="000000" w:themeColor="text1"/>
          <w:sz w:val="24"/>
          <w:szCs w:val="24"/>
        </w:rPr>
      </w:pPr>
      <w:r w:rsidRPr="00FA672D">
        <w:rPr>
          <w:rStyle w:val="rynqvb"/>
          <w:rFonts w:ascii="Arial" w:hAnsi="Arial" w:cs="Arial"/>
          <w:b/>
          <w:i w:val="0"/>
          <w:color w:val="000000" w:themeColor="text1"/>
          <w:sz w:val="24"/>
          <w:szCs w:val="24"/>
        </w:rPr>
        <w:t xml:space="preserve">Etapa de espiga </w:t>
      </w:r>
    </w:p>
    <w:p w14:paraId="5B71FD4C" w14:textId="43808EB4" w:rsidR="00FA672D" w:rsidRPr="00FA672D" w:rsidRDefault="00FA672D" w:rsidP="00FA672D">
      <w:pPr>
        <w:spacing w:after="0" w:line="480" w:lineRule="auto"/>
        <w:jc w:val="both"/>
        <w:rPr>
          <w:rFonts w:ascii="Arial" w:hAnsi="Arial" w:cs="Arial"/>
          <w:sz w:val="24"/>
          <w:szCs w:val="24"/>
        </w:rPr>
      </w:pPr>
      <w:r w:rsidRPr="00FA672D">
        <w:rPr>
          <w:rStyle w:val="rynqvb"/>
          <w:rFonts w:ascii="Arial" w:hAnsi="Arial" w:cs="Arial"/>
          <w:sz w:val="24"/>
          <w:szCs w:val="24"/>
        </w:rPr>
        <w:t>La etapa de crecimiento de la espiga (VT) es la etapa vegetativa final y ocurre dos o tres días antes de la antesis, cuando la última rama de la espiga es completamente visible, pero aún no han emergido los estigmas en los brotes de la mazorca</w:t>
      </w:r>
      <w:r w:rsidR="00120AEE">
        <w:rPr>
          <w:rStyle w:val="rynqvb"/>
          <w:rFonts w:ascii="Arial" w:hAnsi="Arial" w:cs="Arial"/>
          <w:sz w:val="24"/>
          <w:szCs w:val="24"/>
        </w:rPr>
        <w:t xml:space="preserve"> </w:t>
      </w:r>
      <w:r w:rsidR="00120AEE">
        <w:rPr>
          <w:rStyle w:val="rynqvb"/>
          <w:rFonts w:ascii="Arial" w:hAnsi="Arial" w:cs="Arial"/>
          <w:sz w:val="24"/>
          <w:szCs w:val="24"/>
        </w:rPr>
        <w:fldChar w:fldCharType="begin"/>
      </w:r>
      <w:r w:rsidR="00120AEE">
        <w:rPr>
          <w:rStyle w:val="rynqvb"/>
          <w:rFonts w:ascii="Arial" w:hAnsi="Arial" w:cs="Arial"/>
          <w:sz w:val="24"/>
          <w:szCs w:val="24"/>
        </w:rPr>
        <w:instrText xml:space="preserve"> ADDIN ZOTERO_ITEM CSL_CITATION {"citationID":"wp5v2gns","properties":{"formattedCitation":"(Nleya, 2019)","plainCitation":"(Nleya, 2019)","noteIndex":0},"citationItems":[{"id":241,"uris":["http://zotero.org/users/local/NeejuBUy/items/JRDPYLLN"],"itemData":{"id":241,"type":"chapter","container-title":"Corn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sidR="00120AEE">
        <w:rPr>
          <w:rStyle w:val="rynqvb"/>
          <w:rFonts w:ascii="Arial" w:hAnsi="Arial" w:cs="Arial"/>
          <w:sz w:val="24"/>
          <w:szCs w:val="24"/>
        </w:rPr>
        <w:fldChar w:fldCharType="separate"/>
      </w:r>
      <w:r w:rsidR="00DF51F6" w:rsidRPr="00DF51F6">
        <w:rPr>
          <w:rFonts w:ascii="Arial" w:hAnsi="Arial" w:cs="Arial"/>
          <w:sz w:val="24"/>
        </w:rPr>
        <w:t>(Nleya, 2019)</w:t>
      </w:r>
      <w:r w:rsidR="00120AEE">
        <w:rPr>
          <w:rStyle w:val="rynqvb"/>
          <w:rFonts w:ascii="Arial" w:hAnsi="Arial" w:cs="Arial"/>
          <w:sz w:val="24"/>
          <w:szCs w:val="24"/>
        </w:rPr>
        <w:fldChar w:fldCharType="end"/>
      </w:r>
      <w:r w:rsidRPr="00FA672D">
        <w:rPr>
          <w:rStyle w:val="rynqvb"/>
          <w:rFonts w:ascii="Arial" w:hAnsi="Arial" w:cs="Arial"/>
          <w:sz w:val="24"/>
          <w:szCs w:val="24"/>
        </w:rPr>
        <w:t>.</w:t>
      </w:r>
      <w:r w:rsidRPr="00FA672D">
        <w:rPr>
          <w:rStyle w:val="hwtze"/>
          <w:rFonts w:ascii="Arial" w:hAnsi="Arial" w:cs="Arial"/>
          <w:sz w:val="24"/>
          <w:szCs w:val="24"/>
        </w:rPr>
        <w:t xml:space="preserve"> </w:t>
      </w:r>
      <w:r w:rsidRPr="00FA672D">
        <w:rPr>
          <w:rStyle w:val="rynqvb"/>
          <w:rFonts w:ascii="Arial" w:hAnsi="Arial" w:cs="Arial"/>
          <w:sz w:val="24"/>
          <w:szCs w:val="24"/>
        </w:rPr>
        <w:t>Cuando la planta alcanza su altura máxima, comienza la liberación de polen. El tiempo entre VT y R1 puede variar entre cultivares y debido a las condiciones ambientales.</w:t>
      </w:r>
      <w:r w:rsidRPr="00FA672D">
        <w:rPr>
          <w:rStyle w:val="hwtze"/>
          <w:rFonts w:ascii="Arial" w:hAnsi="Arial" w:cs="Arial"/>
          <w:sz w:val="24"/>
          <w:szCs w:val="24"/>
        </w:rPr>
        <w:t xml:space="preserve"> </w:t>
      </w:r>
    </w:p>
    <w:p w14:paraId="3F0F30A4" w14:textId="77777777" w:rsidR="00FA672D" w:rsidRPr="00FA672D" w:rsidRDefault="00FA672D" w:rsidP="00FA672D">
      <w:pPr>
        <w:pStyle w:val="Ttulo3"/>
        <w:spacing w:before="0" w:line="480" w:lineRule="auto"/>
        <w:rPr>
          <w:rStyle w:val="rynqvb"/>
          <w:rFonts w:ascii="Arial" w:hAnsi="Arial" w:cs="Arial"/>
          <w:b w:val="0"/>
          <w:color w:val="000000" w:themeColor="text1"/>
          <w:sz w:val="24"/>
          <w:szCs w:val="24"/>
        </w:rPr>
      </w:pPr>
      <w:bookmarkStart w:id="30" w:name="_Toc138712727"/>
      <w:bookmarkStart w:id="31" w:name="_Toc148350397"/>
      <w:r w:rsidRPr="00FA672D">
        <w:rPr>
          <w:rStyle w:val="rynqvb"/>
          <w:rFonts w:ascii="Arial" w:hAnsi="Arial" w:cs="Arial"/>
          <w:color w:val="000000" w:themeColor="text1"/>
          <w:sz w:val="24"/>
          <w:szCs w:val="24"/>
        </w:rPr>
        <w:t>1.6.2 Fase reproductiva</w:t>
      </w:r>
      <w:bookmarkEnd w:id="30"/>
      <w:bookmarkEnd w:id="31"/>
      <w:r w:rsidRPr="00FA672D">
        <w:rPr>
          <w:rStyle w:val="rynqvb"/>
          <w:rFonts w:ascii="Arial" w:hAnsi="Arial" w:cs="Arial"/>
          <w:color w:val="000000" w:themeColor="text1"/>
          <w:sz w:val="24"/>
          <w:szCs w:val="24"/>
        </w:rPr>
        <w:t xml:space="preserve"> </w:t>
      </w:r>
    </w:p>
    <w:p w14:paraId="44C9C9DC" w14:textId="5CE242D4" w:rsidR="00FA672D" w:rsidRPr="00FA672D" w:rsidRDefault="00FA672D" w:rsidP="00FA672D">
      <w:pPr>
        <w:pStyle w:val="Ttulo4"/>
        <w:spacing w:before="0" w:line="480" w:lineRule="auto"/>
        <w:rPr>
          <w:rStyle w:val="rynqvb"/>
          <w:rFonts w:ascii="Arial" w:hAnsi="Arial" w:cs="Arial"/>
          <w:b/>
          <w:i w:val="0"/>
          <w:color w:val="000000" w:themeColor="text1"/>
          <w:sz w:val="24"/>
          <w:szCs w:val="24"/>
        </w:rPr>
      </w:pPr>
      <w:r w:rsidRPr="00FA672D">
        <w:rPr>
          <w:rStyle w:val="rynqvb"/>
          <w:rFonts w:ascii="Arial" w:hAnsi="Arial" w:cs="Arial"/>
          <w:b/>
          <w:i w:val="0"/>
          <w:color w:val="000000" w:themeColor="text1"/>
          <w:sz w:val="24"/>
          <w:szCs w:val="24"/>
        </w:rPr>
        <w:t xml:space="preserve">Etapa antesis </w:t>
      </w:r>
    </w:p>
    <w:p w14:paraId="0C51E54D" w14:textId="6A2DC2C2" w:rsidR="00FA672D" w:rsidRPr="00FA672D" w:rsidRDefault="00FA672D" w:rsidP="00FA672D">
      <w:pPr>
        <w:spacing w:after="0" w:line="480" w:lineRule="auto"/>
        <w:jc w:val="both"/>
        <w:rPr>
          <w:rStyle w:val="rynqvb"/>
          <w:rFonts w:ascii="Arial" w:hAnsi="Arial" w:cs="Arial"/>
          <w:sz w:val="24"/>
          <w:szCs w:val="24"/>
        </w:rPr>
      </w:pPr>
      <w:r w:rsidRPr="00FA672D">
        <w:rPr>
          <w:rStyle w:val="rynqvb"/>
          <w:rFonts w:ascii="Arial" w:hAnsi="Arial" w:cs="Arial"/>
          <w:sz w:val="24"/>
          <w:szCs w:val="24"/>
        </w:rPr>
        <w:t>En la antesis (R1), surgen los estigmas de las mazorcas.</w:t>
      </w:r>
      <w:r w:rsidRPr="00FA672D">
        <w:rPr>
          <w:rStyle w:val="hwtze"/>
          <w:rFonts w:ascii="Arial" w:hAnsi="Arial" w:cs="Arial"/>
          <w:sz w:val="24"/>
          <w:szCs w:val="24"/>
        </w:rPr>
        <w:t xml:space="preserve"> </w:t>
      </w:r>
      <w:r w:rsidRPr="00FA672D">
        <w:rPr>
          <w:rStyle w:val="rynqvb"/>
          <w:rFonts w:ascii="Arial" w:hAnsi="Arial" w:cs="Arial"/>
          <w:sz w:val="24"/>
          <w:szCs w:val="24"/>
        </w:rPr>
        <w:t>Los estigmas son viables y receptivos al polen durante al menos 5 días.</w:t>
      </w:r>
      <w:r w:rsidRPr="00FA672D">
        <w:rPr>
          <w:rStyle w:val="hwtze"/>
          <w:rFonts w:ascii="Arial" w:hAnsi="Arial" w:cs="Arial"/>
          <w:sz w:val="24"/>
          <w:szCs w:val="24"/>
        </w:rPr>
        <w:t xml:space="preserve"> </w:t>
      </w:r>
      <w:r w:rsidRPr="00FA672D">
        <w:rPr>
          <w:rStyle w:val="rynqvb"/>
          <w:rFonts w:ascii="Arial" w:hAnsi="Arial" w:cs="Arial"/>
          <w:sz w:val="24"/>
          <w:szCs w:val="24"/>
        </w:rPr>
        <w:t>Los estigmas tienen el mayor contenido de agua entre todas las partes de la planta de maíz y la sequía hace que el alargamiento de los estigmas sea más lento y que la liberación de polen se acelere</w:t>
      </w:r>
      <w:r w:rsidR="00120AEE">
        <w:rPr>
          <w:rStyle w:val="rynqvb"/>
          <w:rFonts w:ascii="Arial" w:hAnsi="Arial" w:cs="Arial"/>
          <w:sz w:val="24"/>
          <w:szCs w:val="24"/>
        </w:rPr>
        <w:t xml:space="preserve"> </w:t>
      </w:r>
      <w:r w:rsidR="00120AEE">
        <w:rPr>
          <w:rStyle w:val="rynqvb"/>
          <w:rFonts w:ascii="Arial" w:hAnsi="Arial" w:cs="Arial"/>
          <w:sz w:val="24"/>
          <w:szCs w:val="24"/>
        </w:rPr>
        <w:fldChar w:fldCharType="begin"/>
      </w:r>
      <w:r w:rsidR="00120AEE">
        <w:rPr>
          <w:rStyle w:val="rynqvb"/>
          <w:rFonts w:ascii="Arial" w:hAnsi="Arial" w:cs="Arial"/>
          <w:sz w:val="24"/>
          <w:szCs w:val="24"/>
        </w:rPr>
        <w:instrText xml:space="preserve"> ADDIN ZOTERO_ITEM CSL_CITATION {"citationID":"PHl7KwgS","properties":{"formattedCitation":"(Nleya, 2019)","plainCitation":"(Nleya, 2019)","noteIndex":0},"citationItems":[{"id":241,"uris":["http://zotero.org/users/local/NeejuBUy/items/JRDPYLLN"],"itemData":{"id":241,"type":"chapter","container-title":"Corn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sidR="00120AEE">
        <w:rPr>
          <w:rStyle w:val="rynqvb"/>
          <w:rFonts w:ascii="Arial" w:hAnsi="Arial" w:cs="Arial"/>
          <w:sz w:val="24"/>
          <w:szCs w:val="24"/>
        </w:rPr>
        <w:fldChar w:fldCharType="separate"/>
      </w:r>
      <w:r w:rsidR="00DF51F6" w:rsidRPr="00DF51F6">
        <w:rPr>
          <w:rFonts w:ascii="Arial" w:hAnsi="Arial" w:cs="Arial"/>
          <w:sz w:val="24"/>
        </w:rPr>
        <w:t>(Nleya, 2019)</w:t>
      </w:r>
      <w:r w:rsidR="00120AEE">
        <w:rPr>
          <w:rStyle w:val="rynqvb"/>
          <w:rFonts w:ascii="Arial" w:hAnsi="Arial" w:cs="Arial"/>
          <w:sz w:val="24"/>
          <w:szCs w:val="24"/>
        </w:rPr>
        <w:fldChar w:fldCharType="end"/>
      </w:r>
      <w:r w:rsidRPr="00FA672D">
        <w:rPr>
          <w:rStyle w:val="rynqvb"/>
          <w:rFonts w:ascii="Arial" w:hAnsi="Arial" w:cs="Arial"/>
          <w:sz w:val="24"/>
          <w:szCs w:val="24"/>
        </w:rPr>
        <w:t xml:space="preserve">. </w:t>
      </w:r>
    </w:p>
    <w:p w14:paraId="3CD66F6C" w14:textId="37B93249" w:rsidR="00FA672D" w:rsidRPr="00FA672D" w:rsidRDefault="00FA672D" w:rsidP="00FA672D">
      <w:pPr>
        <w:pStyle w:val="Ttulo4"/>
        <w:spacing w:before="0" w:line="480" w:lineRule="auto"/>
        <w:rPr>
          <w:rStyle w:val="rynqvb"/>
          <w:rFonts w:ascii="Arial" w:hAnsi="Arial" w:cs="Arial"/>
          <w:b/>
          <w:i w:val="0"/>
          <w:color w:val="000000" w:themeColor="text1"/>
          <w:sz w:val="24"/>
          <w:szCs w:val="24"/>
        </w:rPr>
      </w:pPr>
      <w:r w:rsidRPr="00FA672D">
        <w:rPr>
          <w:rStyle w:val="rynqvb"/>
          <w:rFonts w:ascii="Arial" w:hAnsi="Arial" w:cs="Arial"/>
          <w:b/>
          <w:i w:val="0"/>
          <w:color w:val="000000" w:themeColor="text1"/>
          <w:sz w:val="24"/>
          <w:szCs w:val="24"/>
        </w:rPr>
        <w:t xml:space="preserve">Etapa de ampolla </w:t>
      </w:r>
    </w:p>
    <w:p w14:paraId="097D61C6" w14:textId="27AEC616" w:rsidR="00FA672D" w:rsidRPr="00FA672D" w:rsidRDefault="00FA672D" w:rsidP="00FA672D">
      <w:pPr>
        <w:spacing w:after="0" w:line="480" w:lineRule="auto"/>
        <w:jc w:val="both"/>
        <w:rPr>
          <w:rStyle w:val="rynqvb"/>
          <w:rFonts w:ascii="Arial" w:hAnsi="Arial" w:cs="Arial"/>
          <w:sz w:val="24"/>
          <w:szCs w:val="24"/>
        </w:rPr>
      </w:pPr>
      <w:r w:rsidRPr="00FA672D">
        <w:rPr>
          <w:rStyle w:val="rynqvb"/>
          <w:rFonts w:ascii="Arial" w:hAnsi="Arial" w:cs="Arial"/>
          <w:sz w:val="24"/>
          <w:szCs w:val="24"/>
        </w:rPr>
        <w:t>La etapa R2 ocurre alrededor de 10 a 12 días después de la antesis.</w:t>
      </w:r>
      <w:r w:rsidRPr="00FA672D">
        <w:rPr>
          <w:rStyle w:val="hwtze"/>
          <w:rFonts w:ascii="Arial" w:hAnsi="Arial" w:cs="Arial"/>
          <w:sz w:val="24"/>
          <w:szCs w:val="24"/>
        </w:rPr>
        <w:t xml:space="preserve"> </w:t>
      </w:r>
      <w:r w:rsidRPr="00FA672D">
        <w:rPr>
          <w:rStyle w:val="rynqvb"/>
          <w:rFonts w:ascii="Arial" w:hAnsi="Arial" w:cs="Arial"/>
          <w:sz w:val="24"/>
          <w:szCs w:val="24"/>
        </w:rPr>
        <w:t>En este punto, el grano es visible y se parece a una ampolla y está lleno de un líquido transparente.</w:t>
      </w:r>
      <w:r w:rsidRPr="00FA672D">
        <w:rPr>
          <w:rStyle w:val="hwtze"/>
          <w:rFonts w:ascii="Arial" w:hAnsi="Arial" w:cs="Arial"/>
          <w:sz w:val="24"/>
          <w:szCs w:val="24"/>
        </w:rPr>
        <w:t xml:space="preserve"> </w:t>
      </w:r>
      <w:r w:rsidRPr="00FA672D">
        <w:rPr>
          <w:rStyle w:val="rynqvb"/>
          <w:rFonts w:ascii="Arial" w:hAnsi="Arial" w:cs="Arial"/>
          <w:sz w:val="24"/>
          <w:szCs w:val="24"/>
        </w:rPr>
        <w:t>En la etapa de ampolla, el embrión es apenas visible y contiene aproximadamente un 85</w:t>
      </w:r>
      <w:r w:rsidR="002879C1">
        <w:rPr>
          <w:rStyle w:val="rynqvb"/>
          <w:rFonts w:ascii="Arial" w:hAnsi="Arial" w:cs="Arial"/>
          <w:sz w:val="24"/>
          <w:szCs w:val="24"/>
        </w:rPr>
        <w:t xml:space="preserve"> </w:t>
      </w:r>
      <w:r w:rsidRPr="00FA672D">
        <w:rPr>
          <w:rStyle w:val="rynqvb"/>
          <w:rFonts w:ascii="Arial" w:hAnsi="Arial" w:cs="Arial"/>
          <w:sz w:val="24"/>
          <w:szCs w:val="24"/>
        </w:rPr>
        <w:t>% de contenido de humedad</w:t>
      </w:r>
      <w:r w:rsidR="00120AEE">
        <w:rPr>
          <w:rStyle w:val="rynqvb"/>
          <w:rFonts w:ascii="Arial" w:hAnsi="Arial" w:cs="Arial"/>
          <w:sz w:val="24"/>
          <w:szCs w:val="24"/>
        </w:rPr>
        <w:t xml:space="preserve"> </w:t>
      </w:r>
      <w:r w:rsidR="00120AEE">
        <w:rPr>
          <w:rStyle w:val="rynqvb"/>
          <w:rFonts w:ascii="Arial" w:hAnsi="Arial" w:cs="Arial"/>
          <w:sz w:val="24"/>
          <w:szCs w:val="24"/>
        </w:rPr>
        <w:fldChar w:fldCharType="begin"/>
      </w:r>
      <w:r w:rsidR="00120AEE">
        <w:rPr>
          <w:rStyle w:val="rynqvb"/>
          <w:rFonts w:ascii="Arial" w:hAnsi="Arial" w:cs="Arial"/>
          <w:sz w:val="24"/>
          <w:szCs w:val="24"/>
        </w:rPr>
        <w:instrText xml:space="preserve"> ADDIN ZOTERO_ITEM CSL_CITATION {"citationID":"nx6lpzrR","properties":{"formattedCitation":"(Nleya, 2019)","plainCitation":"(Nleya, 2019)","noteIndex":0},"citationItems":[{"id":241,"uris":["http://zotero.org/users/local/NeejuBUy/items/JRDPYLLN"],"itemData":{"id":241,"type":"chapter","container-title":"Corn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sidR="00120AEE">
        <w:rPr>
          <w:rStyle w:val="rynqvb"/>
          <w:rFonts w:ascii="Arial" w:hAnsi="Arial" w:cs="Arial"/>
          <w:sz w:val="24"/>
          <w:szCs w:val="24"/>
        </w:rPr>
        <w:fldChar w:fldCharType="separate"/>
      </w:r>
      <w:r w:rsidR="00DF51F6" w:rsidRPr="00DF51F6">
        <w:rPr>
          <w:rFonts w:ascii="Arial" w:hAnsi="Arial" w:cs="Arial"/>
          <w:sz w:val="24"/>
        </w:rPr>
        <w:t>(Nleya, 2019)</w:t>
      </w:r>
      <w:r w:rsidR="00120AEE">
        <w:rPr>
          <w:rStyle w:val="rynqvb"/>
          <w:rFonts w:ascii="Arial" w:hAnsi="Arial" w:cs="Arial"/>
          <w:sz w:val="24"/>
          <w:szCs w:val="24"/>
        </w:rPr>
        <w:fldChar w:fldCharType="end"/>
      </w:r>
      <w:r w:rsidRPr="00FA672D">
        <w:rPr>
          <w:rStyle w:val="rynqvb"/>
          <w:rFonts w:ascii="Arial" w:hAnsi="Arial" w:cs="Arial"/>
          <w:sz w:val="24"/>
          <w:szCs w:val="24"/>
        </w:rPr>
        <w:t xml:space="preserve">. </w:t>
      </w:r>
    </w:p>
    <w:p w14:paraId="2A1C8CBF" w14:textId="13315699" w:rsidR="00FA672D" w:rsidRPr="00FA672D" w:rsidRDefault="00FA672D" w:rsidP="00FA672D">
      <w:pPr>
        <w:pStyle w:val="Ttulo4"/>
        <w:spacing w:before="0" w:line="480" w:lineRule="auto"/>
        <w:rPr>
          <w:rStyle w:val="rynqvb"/>
          <w:rFonts w:ascii="Arial" w:hAnsi="Arial" w:cs="Arial"/>
          <w:b/>
          <w:i w:val="0"/>
          <w:color w:val="000000" w:themeColor="text1"/>
          <w:sz w:val="24"/>
          <w:szCs w:val="24"/>
        </w:rPr>
      </w:pPr>
      <w:r w:rsidRPr="00FA672D">
        <w:rPr>
          <w:rStyle w:val="rynqvb"/>
          <w:rFonts w:ascii="Arial" w:hAnsi="Arial" w:cs="Arial"/>
          <w:b/>
          <w:i w:val="0"/>
          <w:color w:val="000000" w:themeColor="text1"/>
          <w:sz w:val="24"/>
          <w:szCs w:val="24"/>
        </w:rPr>
        <w:lastRenderedPageBreak/>
        <w:t xml:space="preserve">Etapa lechoso </w:t>
      </w:r>
    </w:p>
    <w:p w14:paraId="24504E7C" w14:textId="36CC7D4D" w:rsidR="00FA672D" w:rsidRPr="00FA672D" w:rsidRDefault="00FA672D" w:rsidP="00FA672D">
      <w:pPr>
        <w:spacing w:after="0" w:line="480" w:lineRule="auto"/>
        <w:jc w:val="both"/>
        <w:rPr>
          <w:rStyle w:val="rynqvb"/>
          <w:rFonts w:ascii="Arial" w:hAnsi="Arial" w:cs="Arial"/>
          <w:sz w:val="24"/>
          <w:szCs w:val="24"/>
        </w:rPr>
      </w:pPr>
      <w:r w:rsidRPr="00FA672D">
        <w:rPr>
          <w:rStyle w:val="rynqvb"/>
          <w:rFonts w:ascii="Arial" w:hAnsi="Arial" w:cs="Arial"/>
          <w:sz w:val="24"/>
          <w:szCs w:val="24"/>
        </w:rPr>
        <w:t>La tercera etapa reproductiva (R3) ocurre aproximadamente 18-20 días después de la antesis.</w:t>
      </w:r>
      <w:r w:rsidRPr="00FA672D">
        <w:rPr>
          <w:rStyle w:val="hwtze"/>
          <w:rFonts w:ascii="Arial" w:hAnsi="Arial" w:cs="Arial"/>
          <w:sz w:val="24"/>
          <w:szCs w:val="24"/>
        </w:rPr>
        <w:t xml:space="preserve"> </w:t>
      </w:r>
      <w:r w:rsidRPr="00FA672D">
        <w:rPr>
          <w:rStyle w:val="rynqvb"/>
          <w:rFonts w:ascii="Arial" w:hAnsi="Arial" w:cs="Arial"/>
          <w:sz w:val="24"/>
          <w:szCs w:val="24"/>
        </w:rPr>
        <w:t>El grano es de color amarillo y el interior contiene un líquido blanco "lechoso".</w:t>
      </w:r>
      <w:r w:rsidRPr="00FA672D">
        <w:rPr>
          <w:rStyle w:val="hwtze"/>
          <w:rFonts w:ascii="Arial" w:hAnsi="Arial" w:cs="Arial"/>
          <w:sz w:val="24"/>
          <w:szCs w:val="24"/>
        </w:rPr>
        <w:t xml:space="preserve"> </w:t>
      </w:r>
      <w:r w:rsidRPr="00FA672D">
        <w:rPr>
          <w:rStyle w:val="rynqvb"/>
          <w:rFonts w:ascii="Arial" w:hAnsi="Arial" w:cs="Arial"/>
          <w:sz w:val="24"/>
          <w:szCs w:val="24"/>
        </w:rPr>
        <w:t>El contenido de humedad del grano es de aproximadamente 80</w:t>
      </w:r>
      <w:r w:rsidR="002879C1">
        <w:rPr>
          <w:rStyle w:val="rynqvb"/>
          <w:rFonts w:ascii="Arial" w:hAnsi="Arial" w:cs="Arial"/>
          <w:sz w:val="24"/>
          <w:szCs w:val="24"/>
        </w:rPr>
        <w:t xml:space="preserve"> </w:t>
      </w:r>
      <w:r w:rsidRPr="00FA672D">
        <w:rPr>
          <w:rStyle w:val="rynqvb"/>
          <w:rFonts w:ascii="Arial" w:hAnsi="Arial" w:cs="Arial"/>
          <w:sz w:val="24"/>
          <w:szCs w:val="24"/>
        </w:rPr>
        <w:t>% y el almidón comienza a acumularse en el grano</w:t>
      </w:r>
      <w:r w:rsidR="00120AEE">
        <w:rPr>
          <w:rStyle w:val="rynqvb"/>
          <w:rFonts w:ascii="Arial" w:hAnsi="Arial" w:cs="Arial"/>
          <w:sz w:val="24"/>
          <w:szCs w:val="24"/>
        </w:rPr>
        <w:t xml:space="preserve"> </w:t>
      </w:r>
      <w:r w:rsidR="00120AEE">
        <w:rPr>
          <w:rStyle w:val="rynqvb"/>
          <w:rFonts w:ascii="Arial" w:hAnsi="Arial" w:cs="Arial"/>
          <w:sz w:val="24"/>
          <w:szCs w:val="24"/>
        </w:rPr>
        <w:fldChar w:fldCharType="begin"/>
      </w:r>
      <w:r w:rsidR="00120AEE">
        <w:rPr>
          <w:rStyle w:val="rynqvb"/>
          <w:rFonts w:ascii="Arial" w:hAnsi="Arial" w:cs="Arial"/>
          <w:sz w:val="24"/>
          <w:szCs w:val="24"/>
        </w:rPr>
        <w:instrText xml:space="preserve"> ADDIN ZOTERO_ITEM CSL_CITATION {"citationID":"cRjWRZCL","properties":{"formattedCitation":"(Nleya, 2019)","plainCitation":"(Nleya, 2019)","noteIndex":0},"citationItems":[{"id":241,"uris":["http://zotero.org/users/local/NeejuBUy/items/JRDPYLLN"],"itemData":{"id":241,"type":"chapter","container-title":"Corn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sidR="00120AEE">
        <w:rPr>
          <w:rStyle w:val="rynqvb"/>
          <w:rFonts w:ascii="Arial" w:hAnsi="Arial" w:cs="Arial"/>
          <w:sz w:val="24"/>
          <w:szCs w:val="24"/>
        </w:rPr>
        <w:fldChar w:fldCharType="separate"/>
      </w:r>
      <w:r w:rsidR="00DF51F6" w:rsidRPr="00DF51F6">
        <w:rPr>
          <w:rFonts w:ascii="Arial" w:hAnsi="Arial" w:cs="Arial"/>
          <w:sz w:val="24"/>
        </w:rPr>
        <w:t>(Nleya, 2019)</w:t>
      </w:r>
      <w:r w:rsidR="00120AEE">
        <w:rPr>
          <w:rStyle w:val="rynqvb"/>
          <w:rFonts w:ascii="Arial" w:hAnsi="Arial" w:cs="Arial"/>
          <w:sz w:val="24"/>
          <w:szCs w:val="24"/>
        </w:rPr>
        <w:fldChar w:fldCharType="end"/>
      </w:r>
      <w:r w:rsidRPr="00FA672D">
        <w:rPr>
          <w:rStyle w:val="rynqvb"/>
          <w:rFonts w:ascii="Arial" w:hAnsi="Arial" w:cs="Arial"/>
          <w:sz w:val="24"/>
          <w:szCs w:val="24"/>
        </w:rPr>
        <w:t>.</w:t>
      </w:r>
      <w:r w:rsidRPr="00FA672D">
        <w:rPr>
          <w:rStyle w:val="hwtze"/>
          <w:rFonts w:ascii="Arial" w:hAnsi="Arial" w:cs="Arial"/>
          <w:sz w:val="24"/>
          <w:szCs w:val="24"/>
        </w:rPr>
        <w:t xml:space="preserve"> </w:t>
      </w:r>
    </w:p>
    <w:p w14:paraId="37DFAF62" w14:textId="39160701" w:rsidR="00FA672D" w:rsidRPr="00FA672D" w:rsidRDefault="00FA672D" w:rsidP="00FA672D">
      <w:pPr>
        <w:pStyle w:val="Ttulo4"/>
        <w:spacing w:before="0" w:line="480" w:lineRule="auto"/>
        <w:rPr>
          <w:rStyle w:val="rynqvb"/>
          <w:rFonts w:ascii="Arial" w:hAnsi="Arial" w:cs="Arial"/>
          <w:b/>
          <w:i w:val="0"/>
          <w:color w:val="000000" w:themeColor="text1"/>
          <w:sz w:val="24"/>
          <w:szCs w:val="24"/>
        </w:rPr>
      </w:pPr>
      <w:proofErr w:type="gramStart"/>
      <w:r w:rsidRPr="00FA672D">
        <w:rPr>
          <w:rStyle w:val="rynqvb"/>
          <w:rFonts w:ascii="Arial" w:hAnsi="Arial" w:cs="Arial"/>
          <w:b/>
          <w:i w:val="0"/>
          <w:color w:val="000000" w:themeColor="text1"/>
          <w:sz w:val="24"/>
          <w:szCs w:val="24"/>
        </w:rPr>
        <w:t>Etapa pastoso</w:t>
      </w:r>
      <w:proofErr w:type="gramEnd"/>
      <w:r w:rsidRPr="00FA672D">
        <w:rPr>
          <w:rStyle w:val="rynqvb"/>
          <w:rFonts w:ascii="Arial" w:hAnsi="Arial" w:cs="Arial"/>
          <w:b/>
          <w:i w:val="0"/>
          <w:color w:val="000000" w:themeColor="text1"/>
          <w:sz w:val="24"/>
          <w:szCs w:val="24"/>
        </w:rPr>
        <w:t xml:space="preserve"> </w:t>
      </w:r>
    </w:p>
    <w:p w14:paraId="1B580F41" w14:textId="5B791E7B" w:rsidR="00FA672D" w:rsidRPr="00FA672D" w:rsidRDefault="00FA672D" w:rsidP="00FA672D">
      <w:pPr>
        <w:spacing w:after="0" w:line="480" w:lineRule="auto"/>
        <w:jc w:val="both"/>
        <w:rPr>
          <w:rStyle w:val="rynqvb"/>
          <w:rFonts w:ascii="Arial" w:hAnsi="Arial" w:cs="Arial"/>
          <w:sz w:val="24"/>
          <w:szCs w:val="24"/>
        </w:rPr>
      </w:pPr>
      <w:r w:rsidRPr="00FA672D">
        <w:rPr>
          <w:rStyle w:val="rynqvb"/>
          <w:rFonts w:ascii="Arial" w:hAnsi="Arial" w:cs="Arial"/>
          <w:sz w:val="24"/>
          <w:szCs w:val="24"/>
        </w:rPr>
        <w:t>La etapa (R4) ocurre aproximadamente 24-26 días después de la antesis.</w:t>
      </w:r>
      <w:r w:rsidRPr="00FA672D">
        <w:rPr>
          <w:rStyle w:val="hwtze"/>
          <w:rFonts w:ascii="Arial" w:hAnsi="Arial" w:cs="Arial"/>
          <w:sz w:val="24"/>
          <w:szCs w:val="24"/>
        </w:rPr>
        <w:t xml:space="preserve"> </w:t>
      </w:r>
      <w:r w:rsidRPr="00FA672D">
        <w:rPr>
          <w:rStyle w:val="rynqvb"/>
          <w:rFonts w:ascii="Arial" w:hAnsi="Arial" w:cs="Arial"/>
          <w:sz w:val="24"/>
          <w:szCs w:val="24"/>
        </w:rPr>
        <w:t>En este punto, el interior del grano se ha espesado hasta convertirse en una masa o sustancia pastosa.</w:t>
      </w:r>
      <w:r w:rsidRPr="00FA672D">
        <w:rPr>
          <w:rStyle w:val="hwtze"/>
          <w:rFonts w:ascii="Arial" w:hAnsi="Arial" w:cs="Arial"/>
          <w:sz w:val="24"/>
          <w:szCs w:val="24"/>
        </w:rPr>
        <w:t xml:space="preserve"> E</w:t>
      </w:r>
      <w:r w:rsidRPr="00FA672D">
        <w:rPr>
          <w:rStyle w:val="rynqvb"/>
          <w:rFonts w:ascii="Arial" w:hAnsi="Arial" w:cs="Arial"/>
          <w:sz w:val="24"/>
          <w:szCs w:val="24"/>
        </w:rPr>
        <w:t>l contenido de humedad del grano es de aproximadamente 70</w:t>
      </w:r>
      <w:r w:rsidR="002879C1">
        <w:rPr>
          <w:rStyle w:val="rynqvb"/>
          <w:rFonts w:ascii="Arial" w:hAnsi="Arial" w:cs="Arial"/>
          <w:sz w:val="24"/>
          <w:szCs w:val="24"/>
        </w:rPr>
        <w:t xml:space="preserve"> </w:t>
      </w:r>
      <w:r w:rsidRPr="00FA672D">
        <w:rPr>
          <w:rStyle w:val="rynqvb"/>
          <w:rFonts w:ascii="Arial" w:hAnsi="Arial" w:cs="Arial"/>
          <w:sz w:val="24"/>
          <w:szCs w:val="24"/>
        </w:rPr>
        <w:t>%</w:t>
      </w:r>
      <w:r w:rsidR="00A34181">
        <w:rPr>
          <w:rStyle w:val="rynqvb"/>
          <w:rFonts w:ascii="Arial" w:hAnsi="Arial" w:cs="Arial"/>
          <w:sz w:val="24"/>
          <w:szCs w:val="24"/>
        </w:rPr>
        <w:t xml:space="preserve"> </w:t>
      </w:r>
      <w:r w:rsidR="00120AEE">
        <w:rPr>
          <w:rStyle w:val="rynqvb"/>
          <w:rFonts w:ascii="Arial" w:hAnsi="Arial" w:cs="Arial"/>
          <w:sz w:val="24"/>
          <w:szCs w:val="24"/>
        </w:rPr>
        <w:fldChar w:fldCharType="begin"/>
      </w:r>
      <w:r w:rsidR="00120AEE">
        <w:rPr>
          <w:rStyle w:val="rynqvb"/>
          <w:rFonts w:ascii="Arial" w:hAnsi="Arial" w:cs="Arial"/>
          <w:sz w:val="24"/>
          <w:szCs w:val="24"/>
        </w:rPr>
        <w:instrText xml:space="preserve"> ADDIN ZOTERO_ITEM CSL_CITATION {"citationID":"RTSAh3ob","properties":{"formattedCitation":"(Nleya, 2019)","plainCitation":"(Nleya, 2019)","noteIndex":0},"citationItems":[{"id":241,"uris":["http://zotero.org/users/local/NeejuBUy/items/JRDPYLLN"],"itemData":{"id":241,"type":"chapter","container-title":"Corn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sidR="00120AEE">
        <w:rPr>
          <w:rStyle w:val="rynqvb"/>
          <w:rFonts w:ascii="Arial" w:hAnsi="Arial" w:cs="Arial"/>
          <w:sz w:val="24"/>
          <w:szCs w:val="24"/>
        </w:rPr>
        <w:fldChar w:fldCharType="separate"/>
      </w:r>
      <w:r w:rsidR="00DF51F6" w:rsidRPr="00DF51F6">
        <w:rPr>
          <w:rFonts w:ascii="Arial" w:hAnsi="Arial" w:cs="Arial"/>
          <w:sz w:val="24"/>
        </w:rPr>
        <w:t>(Nleya, 2019)</w:t>
      </w:r>
      <w:r w:rsidR="00120AEE">
        <w:rPr>
          <w:rStyle w:val="rynqvb"/>
          <w:rFonts w:ascii="Arial" w:hAnsi="Arial" w:cs="Arial"/>
          <w:sz w:val="24"/>
          <w:szCs w:val="24"/>
        </w:rPr>
        <w:fldChar w:fldCharType="end"/>
      </w:r>
      <w:r w:rsidRPr="00FA672D">
        <w:rPr>
          <w:rStyle w:val="rynqvb"/>
          <w:rFonts w:ascii="Arial" w:hAnsi="Arial" w:cs="Arial"/>
          <w:sz w:val="24"/>
          <w:szCs w:val="24"/>
        </w:rPr>
        <w:t>.</w:t>
      </w:r>
      <w:r w:rsidRPr="00FA672D">
        <w:rPr>
          <w:rStyle w:val="hwtze"/>
          <w:rFonts w:ascii="Arial" w:hAnsi="Arial" w:cs="Arial"/>
          <w:sz w:val="24"/>
          <w:szCs w:val="24"/>
        </w:rPr>
        <w:t xml:space="preserve"> </w:t>
      </w:r>
      <w:r w:rsidRPr="00FA672D">
        <w:rPr>
          <w:rStyle w:val="rynqvb"/>
          <w:rFonts w:ascii="Arial" w:hAnsi="Arial" w:cs="Arial"/>
          <w:sz w:val="24"/>
          <w:szCs w:val="24"/>
        </w:rPr>
        <w:t xml:space="preserve">El grano está abollado en la parte superior debido a la acumulación de almidón y representa aproximadamente la mitad de la masa seca. </w:t>
      </w:r>
    </w:p>
    <w:p w14:paraId="1C4E037D" w14:textId="335BD9FB" w:rsidR="00FA672D" w:rsidRPr="00FA672D" w:rsidRDefault="00FA672D" w:rsidP="00FA672D">
      <w:pPr>
        <w:pStyle w:val="Ttulo4"/>
        <w:spacing w:before="0" w:line="480" w:lineRule="auto"/>
        <w:rPr>
          <w:rStyle w:val="rynqvb"/>
          <w:rFonts w:ascii="Arial" w:hAnsi="Arial" w:cs="Arial"/>
          <w:b/>
          <w:i w:val="0"/>
          <w:color w:val="000000" w:themeColor="text1"/>
          <w:sz w:val="24"/>
          <w:szCs w:val="24"/>
        </w:rPr>
      </w:pPr>
      <w:r w:rsidRPr="00FA672D">
        <w:rPr>
          <w:rStyle w:val="rynqvb"/>
          <w:rFonts w:ascii="Arial" w:hAnsi="Arial" w:cs="Arial"/>
          <w:b/>
          <w:i w:val="0"/>
          <w:color w:val="000000" w:themeColor="text1"/>
          <w:sz w:val="24"/>
          <w:szCs w:val="24"/>
        </w:rPr>
        <w:t xml:space="preserve">Etapa dentado </w:t>
      </w:r>
    </w:p>
    <w:p w14:paraId="77E881D6" w14:textId="7159E686" w:rsidR="00FA672D" w:rsidRPr="00FA672D" w:rsidRDefault="00FA672D" w:rsidP="00FA672D">
      <w:pPr>
        <w:spacing w:after="0" w:line="480" w:lineRule="auto"/>
        <w:jc w:val="both"/>
        <w:rPr>
          <w:rStyle w:val="rynqvb"/>
          <w:rFonts w:ascii="Arial" w:hAnsi="Arial" w:cs="Arial"/>
          <w:sz w:val="24"/>
          <w:szCs w:val="24"/>
        </w:rPr>
      </w:pPr>
      <w:r w:rsidRPr="00FA672D">
        <w:rPr>
          <w:rStyle w:val="rynqvb"/>
          <w:rFonts w:ascii="Arial" w:hAnsi="Arial" w:cs="Arial"/>
          <w:sz w:val="24"/>
          <w:szCs w:val="24"/>
        </w:rPr>
        <w:t>En la etapa dentada (R5) los granos tienen un contenido de humedad del 60</w:t>
      </w:r>
      <w:r w:rsidR="002879C1">
        <w:rPr>
          <w:rStyle w:val="rynqvb"/>
          <w:rFonts w:ascii="Arial" w:hAnsi="Arial" w:cs="Arial"/>
          <w:sz w:val="24"/>
          <w:szCs w:val="24"/>
        </w:rPr>
        <w:t xml:space="preserve"> </w:t>
      </w:r>
      <w:r w:rsidRPr="00FA672D">
        <w:rPr>
          <w:rStyle w:val="rynqvb"/>
          <w:rFonts w:ascii="Arial" w:hAnsi="Arial" w:cs="Arial"/>
          <w:sz w:val="24"/>
          <w:szCs w:val="24"/>
        </w:rPr>
        <w:t>% y el estrés reducirá la masa del grano en este momento.</w:t>
      </w:r>
      <w:r w:rsidRPr="00FA672D">
        <w:rPr>
          <w:rStyle w:val="hwtze"/>
          <w:rFonts w:ascii="Arial" w:hAnsi="Arial" w:cs="Arial"/>
          <w:sz w:val="24"/>
          <w:szCs w:val="24"/>
        </w:rPr>
        <w:t xml:space="preserve"> </w:t>
      </w:r>
      <w:r w:rsidR="00C8084B">
        <w:rPr>
          <w:rStyle w:val="hwtze"/>
          <w:rFonts w:ascii="Arial" w:hAnsi="Arial" w:cs="Arial"/>
          <w:sz w:val="24"/>
          <w:szCs w:val="24"/>
        </w:rPr>
        <w:t>O</w:t>
      </w:r>
      <w:r w:rsidRPr="00FA672D">
        <w:rPr>
          <w:rStyle w:val="rynqvb"/>
          <w:rFonts w:ascii="Arial" w:hAnsi="Arial" w:cs="Arial"/>
          <w:sz w:val="24"/>
          <w:szCs w:val="24"/>
        </w:rPr>
        <w:t>curre aproximadamente 31-33 días después de la antesis.</w:t>
      </w:r>
      <w:r w:rsidRPr="00FA672D">
        <w:rPr>
          <w:rStyle w:val="hwtze"/>
          <w:rFonts w:ascii="Arial" w:hAnsi="Arial" w:cs="Arial"/>
          <w:sz w:val="24"/>
          <w:szCs w:val="24"/>
        </w:rPr>
        <w:t xml:space="preserve"> </w:t>
      </w:r>
      <w:r w:rsidRPr="00FA672D">
        <w:rPr>
          <w:rStyle w:val="rynqvb"/>
          <w:rFonts w:ascii="Arial" w:hAnsi="Arial" w:cs="Arial"/>
          <w:sz w:val="24"/>
          <w:szCs w:val="24"/>
        </w:rPr>
        <w:t>Los granos están dentados en la parte superior con la "línea de leche" que separa las porciones líquidas y sólidas (almidón).</w:t>
      </w:r>
      <w:r w:rsidRPr="00FA672D">
        <w:rPr>
          <w:rStyle w:val="hwtze"/>
          <w:rFonts w:ascii="Arial" w:hAnsi="Arial" w:cs="Arial"/>
          <w:sz w:val="24"/>
          <w:szCs w:val="24"/>
        </w:rPr>
        <w:t xml:space="preserve"> </w:t>
      </w:r>
      <w:r w:rsidRPr="00FA672D">
        <w:rPr>
          <w:rStyle w:val="rynqvb"/>
          <w:rFonts w:ascii="Arial" w:hAnsi="Arial" w:cs="Arial"/>
          <w:sz w:val="24"/>
          <w:szCs w:val="24"/>
        </w:rPr>
        <w:t>Dentro de R5, los granos a menudo se clasifican según la progresión de la línea de leche;</w:t>
      </w:r>
      <w:r w:rsidRPr="00FA672D">
        <w:rPr>
          <w:rStyle w:val="hwtze"/>
          <w:rFonts w:ascii="Arial" w:hAnsi="Arial" w:cs="Arial"/>
          <w:sz w:val="24"/>
          <w:szCs w:val="24"/>
        </w:rPr>
        <w:t xml:space="preserve"> </w:t>
      </w:r>
      <w:r w:rsidRPr="00FA672D">
        <w:rPr>
          <w:rStyle w:val="rynqvb"/>
          <w:rFonts w:ascii="Arial" w:hAnsi="Arial" w:cs="Arial"/>
          <w:sz w:val="24"/>
          <w:szCs w:val="24"/>
        </w:rPr>
        <w:t>es decir, ¼, ½ y ¾</w:t>
      </w:r>
      <w:r w:rsidR="00A34181">
        <w:rPr>
          <w:rStyle w:val="rynqvb"/>
          <w:rFonts w:ascii="Arial" w:hAnsi="Arial" w:cs="Arial"/>
          <w:sz w:val="24"/>
          <w:szCs w:val="24"/>
        </w:rPr>
        <w:t xml:space="preserve"> </w:t>
      </w:r>
      <w:r w:rsidR="00120AEE">
        <w:rPr>
          <w:rStyle w:val="rynqvb"/>
          <w:rFonts w:ascii="Arial" w:hAnsi="Arial" w:cs="Arial"/>
          <w:sz w:val="24"/>
          <w:szCs w:val="24"/>
        </w:rPr>
        <w:fldChar w:fldCharType="begin"/>
      </w:r>
      <w:r w:rsidR="00120AEE">
        <w:rPr>
          <w:rStyle w:val="rynqvb"/>
          <w:rFonts w:ascii="Arial" w:hAnsi="Arial" w:cs="Arial"/>
          <w:sz w:val="24"/>
          <w:szCs w:val="24"/>
        </w:rPr>
        <w:instrText xml:space="preserve"> ADDIN ZOTERO_ITEM CSL_CITATION {"citationID":"HUw0vdjy","properties":{"formattedCitation":"(Nleya, 2019)","plainCitation":"(Nleya, 2019)","noteIndex":0},"citationItems":[{"id":241,"uris":["http://zotero.org/users/local/NeejuBUy/items/JRDPYLLN"],"itemData":{"id":241,"type":"chapter","container-title":"Corn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sidR="00120AEE">
        <w:rPr>
          <w:rStyle w:val="rynqvb"/>
          <w:rFonts w:ascii="Arial" w:hAnsi="Arial" w:cs="Arial"/>
          <w:sz w:val="24"/>
          <w:szCs w:val="24"/>
        </w:rPr>
        <w:fldChar w:fldCharType="separate"/>
      </w:r>
      <w:r w:rsidR="00DF51F6" w:rsidRPr="00DF51F6">
        <w:rPr>
          <w:rFonts w:ascii="Arial" w:hAnsi="Arial" w:cs="Arial"/>
          <w:sz w:val="24"/>
        </w:rPr>
        <w:t>(Nleya, 2019)</w:t>
      </w:r>
      <w:r w:rsidR="00120AEE">
        <w:rPr>
          <w:rStyle w:val="rynqvb"/>
          <w:rFonts w:ascii="Arial" w:hAnsi="Arial" w:cs="Arial"/>
          <w:sz w:val="24"/>
          <w:szCs w:val="24"/>
        </w:rPr>
        <w:fldChar w:fldCharType="end"/>
      </w:r>
      <w:r w:rsidRPr="00FA672D">
        <w:rPr>
          <w:rStyle w:val="rynqvb"/>
          <w:rFonts w:ascii="Arial" w:hAnsi="Arial" w:cs="Arial"/>
          <w:sz w:val="24"/>
          <w:szCs w:val="24"/>
        </w:rPr>
        <w:t xml:space="preserve">. </w:t>
      </w:r>
    </w:p>
    <w:p w14:paraId="2DC9EE1F" w14:textId="4A890788" w:rsidR="00FA672D" w:rsidRPr="00FA672D" w:rsidRDefault="00FA672D" w:rsidP="00FA672D">
      <w:pPr>
        <w:pStyle w:val="Ttulo4"/>
        <w:spacing w:before="0" w:line="480" w:lineRule="auto"/>
        <w:rPr>
          <w:rStyle w:val="rynqvb"/>
          <w:rFonts w:ascii="Arial" w:hAnsi="Arial" w:cs="Arial"/>
          <w:b/>
          <w:i w:val="0"/>
          <w:color w:val="000000" w:themeColor="text1"/>
          <w:sz w:val="24"/>
          <w:szCs w:val="24"/>
        </w:rPr>
      </w:pPr>
      <w:r w:rsidRPr="00FA672D">
        <w:rPr>
          <w:rStyle w:val="rynqvb"/>
          <w:rFonts w:ascii="Arial" w:hAnsi="Arial" w:cs="Arial"/>
          <w:b/>
          <w:i w:val="0"/>
          <w:color w:val="000000" w:themeColor="text1"/>
          <w:sz w:val="24"/>
          <w:szCs w:val="24"/>
        </w:rPr>
        <w:t xml:space="preserve">Madurez fisiológica </w:t>
      </w:r>
    </w:p>
    <w:p w14:paraId="36C0ED02" w14:textId="6B7A754B" w:rsidR="00FA672D" w:rsidRPr="00FA672D" w:rsidRDefault="00FA672D" w:rsidP="00FA672D">
      <w:pPr>
        <w:spacing w:after="0" w:line="480" w:lineRule="auto"/>
        <w:jc w:val="both"/>
        <w:rPr>
          <w:rFonts w:ascii="Arial" w:hAnsi="Arial" w:cs="Arial"/>
          <w:sz w:val="24"/>
          <w:szCs w:val="24"/>
        </w:rPr>
      </w:pPr>
      <w:r w:rsidRPr="00FA672D">
        <w:rPr>
          <w:rStyle w:val="rynqvb"/>
          <w:rFonts w:ascii="Arial" w:hAnsi="Arial" w:cs="Arial"/>
          <w:sz w:val="24"/>
          <w:szCs w:val="24"/>
        </w:rPr>
        <w:t>En la madurez fisiológica (R6) hay una acumulación máxima de materia seca y la humedad del grano es de aproximadamente 30</w:t>
      </w:r>
      <w:r w:rsidR="002879C1">
        <w:rPr>
          <w:rStyle w:val="rynqvb"/>
          <w:rFonts w:ascii="Arial" w:hAnsi="Arial" w:cs="Arial"/>
          <w:sz w:val="24"/>
          <w:szCs w:val="24"/>
        </w:rPr>
        <w:t xml:space="preserve"> %</w:t>
      </w:r>
      <w:r w:rsidRPr="00FA672D">
        <w:rPr>
          <w:rStyle w:val="rynqvb"/>
          <w:rFonts w:ascii="Arial" w:hAnsi="Arial" w:cs="Arial"/>
          <w:sz w:val="24"/>
          <w:szCs w:val="24"/>
        </w:rPr>
        <w:t xml:space="preserve"> a 35</w:t>
      </w:r>
      <w:r w:rsidR="002879C1">
        <w:rPr>
          <w:rStyle w:val="rynqvb"/>
          <w:rFonts w:ascii="Arial" w:hAnsi="Arial" w:cs="Arial"/>
          <w:sz w:val="24"/>
          <w:szCs w:val="24"/>
        </w:rPr>
        <w:t xml:space="preserve"> </w:t>
      </w:r>
      <w:r w:rsidRPr="00FA672D">
        <w:rPr>
          <w:rStyle w:val="rynqvb"/>
          <w:rFonts w:ascii="Arial" w:hAnsi="Arial" w:cs="Arial"/>
          <w:sz w:val="24"/>
          <w:szCs w:val="24"/>
        </w:rPr>
        <w:t>% y varía según el cultivo y el ambiente</w:t>
      </w:r>
      <w:r w:rsidR="00A34181">
        <w:rPr>
          <w:rStyle w:val="rynqvb"/>
          <w:rFonts w:ascii="Arial" w:hAnsi="Arial" w:cs="Arial"/>
          <w:sz w:val="24"/>
          <w:szCs w:val="24"/>
        </w:rPr>
        <w:t xml:space="preserve"> </w:t>
      </w:r>
      <w:r w:rsidR="00120AEE">
        <w:rPr>
          <w:rStyle w:val="rynqvb"/>
          <w:rFonts w:ascii="Arial" w:hAnsi="Arial" w:cs="Arial"/>
          <w:sz w:val="24"/>
          <w:szCs w:val="24"/>
        </w:rPr>
        <w:fldChar w:fldCharType="begin"/>
      </w:r>
      <w:r w:rsidR="00120AEE">
        <w:rPr>
          <w:rStyle w:val="rynqvb"/>
          <w:rFonts w:ascii="Arial" w:hAnsi="Arial" w:cs="Arial"/>
          <w:sz w:val="24"/>
          <w:szCs w:val="24"/>
        </w:rPr>
        <w:instrText xml:space="preserve"> ADDIN ZOTERO_ITEM CSL_CITATION {"citationID":"1LgZBFmv","properties":{"formattedCitation":"(Nleya, 2019)","plainCitation":"(Nleya, 2019)","noteIndex":0},"citationItems":[{"id":241,"uris":["http://zotero.org/users/local/NeejuBUy/items/JRDPYLLN"],"itemData":{"id":241,"type":"chapter","container-title":"Corn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sidR="00120AEE">
        <w:rPr>
          <w:rStyle w:val="rynqvb"/>
          <w:rFonts w:ascii="Arial" w:hAnsi="Arial" w:cs="Arial"/>
          <w:sz w:val="24"/>
          <w:szCs w:val="24"/>
        </w:rPr>
        <w:fldChar w:fldCharType="separate"/>
      </w:r>
      <w:r w:rsidR="00DF51F6" w:rsidRPr="00DF51F6">
        <w:rPr>
          <w:rFonts w:ascii="Arial" w:hAnsi="Arial" w:cs="Arial"/>
          <w:sz w:val="24"/>
        </w:rPr>
        <w:t>(Nleya, 2019)</w:t>
      </w:r>
      <w:r w:rsidR="00120AEE">
        <w:rPr>
          <w:rStyle w:val="rynqvb"/>
          <w:rFonts w:ascii="Arial" w:hAnsi="Arial" w:cs="Arial"/>
          <w:sz w:val="24"/>
          <w:szCs w:val="24"/>
        </w:rPr>
        <w:fldChar w:fldCharType="end"/>
      </w:r>
      <w:r w:rsidRPr="00FA672D">
        <w:rPr>
          <w:rStyle w:val="rynqvb"/>
          <w:rFonts w:ascii="Arial" w:hAnsi="Arial" w:cs="Arial"/>
          <w:sz w:val="24"/>
          <w:szCs w:val="24"/>
        </w:rPr>
        <w:t>.</w:t>
      </w:r>
      <w:r w:rsidRPr="00FA672D">
        <w:rPr>
          <w:rStyle w:val="hwtze"/>
          <w:rFonts w:ascii="Arial" w:hAnsi="Arial" w:cs="Arial"/>
          <w:sz w:val="24"/>
          <w:szCs w:val="24"/>
        </w:rPr>
        <w:t xml:space="preserve"> </w:t>
      </w:r>
      <w:r w:rsidRPr="00FA672D">
        <w:rPr>
          <w:rStyle w:val="rynqvb"/>
          <w:rFonts w:ascii="Arial" w:hAnsi="Arial" w:cs="Arial"/>
          <w:sz w:val="24"/>
          <w:szCs w:val="24"/>
        </w:rPr>
        <w:t xml:space="preserve">La </w:t>
      </w:r>
      <w:r w:rsidR="006463EF" w:rsidRPr="006463EF">
        <w:rPr>
          <w:rStyle w:val="rynqvb"/>
          <w:rFonts w:ascii="Arial" w:hAnsi="Arial" w:cs="Arial"/>
          <w:sz w:val="24"/>
          <w:szCs w:val="24"/>
        </w:rPr>
        <w:t>“</w:t>
      </w:r>
      <w:r w:rsidRPr="006463EF">
        <w:rPr>
          <w:rStyle w:val="rynqvb"/>
          <w:rFonts w:ascii="Arial" w:hAnsi="Arial" w:cs="Arial"/>
          <w:sz w:val="24"/>
          <w:szCs w:val="24"/>
        </w:rPr>
        <w:t>capa negra</w:t>
      </w:r>
      <w:r w:rsidR="006463EF" w:rsidRPr="006463EF">
        <w:rPr>
          <w:rStyle w:val="rynqvb"/>
          <w:rFonts w:ascii="Arial" w:hAnsi="Arial" w:cs="Arial"/>
          <w:sz w:val="24"/>
          <w:szCs w:val="24"/>
        </w:rPr>
        <w:t>”</w:t>
      </w:r>
      <w:r w:rsidRPr="00FA672D">
        <w:rPr>
          <w:rStyle w:val="rynqvb"/>
          <w:rFonts w:ascii="Arial" w:hAnsi="Arial" w:cs="Arial"/>
          <w:sz w:val="24"/>
          <w:szCs w:val="24"/>
        </w:rPr>
        <w:t xml:space="preserve"> ocurre después de la </w:t>
      </w:r>
      <w:r w:rsidRPr="00FA672D">
        <w:rPr>
          <w:rStyle w:val="rynqvb"/>
          <w:rFonts w:ascii="Arial" w:hAnsi="Arial" w:cs="Arial"/>
          <w:sz w:val="24"/>
          <w:szCs w:val="24"/>
        </w:rPr>
        <w:lastRenderedPageBreak/>
        <w:t>madurez fisiológica y sirve como verificación visual de que el grano está maduro.</w:t>
      </w:r>
      <w:r w:rsidRPr="00FA672D">
        <w:rPr>
          <w:rStyle w:val="hwtze"/>
          <w:rFonts w:ascii="Arial" w:hAnsi="Arial" w:cs="Arial"/>
          <w:sz w:val="24"/>
          <w:szCs w:val="24"/>
        </w:rPr>
        <w:t xml:space="preserve"> </w:t>
      </w:r>
      <w:r w:rsidRPr="00FA672D">
        <w:rPr>
          <w:rStyle w:val="rynqvb"/>
          <w:rFonts w:ascii="Arial" w:hAnsi="Arial" w:cs="Arial"/>
          <w:sz w:val="24"/>
          <w:szCs w:val="24"/>
        </w:rPr>
        <w:t>El número de días necesarios para alcanzar la madurez depende del lugar y la fecha de siembra, y del clima al que se somete la planta en una temporada de crecimiento particular</w:t>
      </w:r>
      <w:r w:rsidR="00120AEE">
        <w:rPr>
          <w:rStyle w:val="rynqvb"/>
          <w:rFonts w:ascii="Arial" w:hAnsi="Arial" w:cs="Arial"/>
          <w:sz w:val="24"/>
          <w:szCs w:val="24"/>
        </w:rPr>
        <w:t xml:space="preserve"> </w:t>
      </w:r>
      <w:r w:rsidR="00120AEE">
        <w:rPr>
          <w:rStyle w:val="rynqvb"/>
          <w:rFonts w:ascii="Arial" w:hAnsi="Arial" w:cs="Arial"/>
          <w:sz w:val="24"/>
          <w:szCs w:val="24"/>
        </w:rPr>
        <w:fldChar w:fldCharType="begin"/>
      </w:r>
      <w:r w:rsidR="008E079F">
        <w:rPr>
          <w:rStyle w:val="rynqvb"/>
          <w:rFonts w:ascii="Arial" w:hAnsi="Arial" w:cs="Arial"/>
          <w:sz w:val="24"/>
          <w:szCs w:val="24"/>
        </w:rPr>
        <w:instrText xml:space="preserve"> ADDIN ZOTERO_ITEM CSL_CITATION {"citationID":"jWaZDXXd","properties":{"formattedCitation":"(Vanderlip &amp; Fjell, 2007)","plainCitation":"(Vanderlip &amp; Fjell, 2007)","dontUpdate":true,"noteIndex":0},"citationItems":[{"id":260,"uris":["http://zotero.org/users/local/NeejuBUy/items/3KA2G2JZ"],"itemData":{"id":260,"type":"chapter","container-title":"Crop production handbook","publisher":"Kansas State University","title":"Corn growth and development","author":[{"family":"Vanderlip","given":"RL"},{"family":"Fjell","given":"DL"}],"issued":{"date-parts":[["2007"]]}}}],"schema":"https://github.com/citation-style-language/schema/raw/master/csl-citation.json"} </w:instrText>
      </w:r>
      <w:r w:rsidR="00120AEE">
        <w:rPr>
          <w:rStyle w:val="rynqvb"/>
          <w:rFonts w:ascii="Arial" w:hAnsi="Arial" w:cs="Arial"/>
          <w:sz w:val="24"/>
          <w:szCs w:val="24"/>
        </w:rPr>
        <w:fldChar w:fldCharType="separate"/>
      </w:r>
      <w:r w:rsidR="00DF51F6" w:rsidRPr="00DF51F6">
        <w:rPr>
          <w:rFonts w:ascii="Arial" w:hAnsi="Arial" w:cs="Arial"/>
          <w:sz w:val="24"/>
        </w:rPr>
        <w:t xml:space="preserve">(Vanderlip </w:t>
      </w:r>
      <w:r w:rsidR="00E63F7C">
        <w:rPr>
          <w:rFonts w:ascii="Arial" w:hAnsi="Arial" w:cs="Arial"/>
          <w:sz w:val="24"/>
        </w:rPr>
        <w:t>y</w:t>
      </w:r>
      <w:r w:rsidR="00DF51F6" w:rsidRPr="00DF51F6">
        <w:rPr>
          <w:rFonts w:ascii="Arial" w:hAnsi="Arial" w:cs="Arial"/>
          <w:sz w:val="24"/>
        </w:rPr>
        <w:t xml:space="preserve"> Fjell, 2007)</w:t>
      </w:r>
      <w:r w:rsidR="00120AEE">
        <w:rPr>
          <w:rStyle w:val="rynqvb"/>
          <w:rFonts w:ascii="Arial" w:hAnsi="Arial" w:cs="Arial"/>
          <w:sz w:val="24"/>
          <w:szCs w:val="24"/>
        </w:rPr>
        <w:fldChar w:fldCharType="end"/>
      </w:r>
      <w:r w:rsidRPr="00FA672D">
        <w:rPr>
          <w:rStyle w:val="rynqvb"/>
          <w:rFonts w:ascii="Arial" w:hAnsi="Arial" w:cs="Arial"/>
          <w:sz w:val="24"/>
          <w:szCs w:val="24"/>
        </w:rPr>
        <w:t>.</w:t>
      </w:r>
    </w:p>
    <w:p w14:paraId="22514616" w14:textId="77777777" w:rsidR="00FA672D" w:rsidRPr="00FA672D" w:rsidRDefault="00FA672D" w:rsidP="00FA672D">
      <w:pPr>
        <w:pStyle w:val="Ttulo2"/>
        <w:spacing w:before="0" w:line="480" w:lineRule="auto"/>
        <w:rPr>
          <w:rStyle w:val="rynqvb"/>
          <w:rFonts w:ascii="Arial" w:hAnsi="Arial" w:cs="Arial"/>
          <w:color w:val="000000" w:themeColor="text1"/>
          <w:sz w:val="24"/>
          <w:szCs w:val="24"/>
        </w:rPr>
      </w:pPr>
      <w:bookmarkStart w:id="32" w:name="_Toc138712728"/>
      <w:bookmarkStart w:id="33" w:name="_Toc148350398"/>
      <w:r w:rsidRPr="00FA672D">
        <w:rPr>
          <w:rStyle w:val="rynqvb"/>
          <w:rFonts w:ascii="Arial" w:hAnsi="Arial" w:cs="Arial"/>
          <w:color w:val="000000" w:themeColor="text1"/>
          <w:sz w:val="24"/>
          <w:szCs w:val="24"/>
        </w:rPr>
        <w:t>1.7 Manejo del cultivo</w:t>
      </w:r>
      <w:bookmarkEnd w:id="32"/>
      <w:bookmarkEnd w:id="33"/>
    </w:p>
    <w:p w14:paraId="22FA8419" w14:textId="77777777" w:rsidR="00FA672D" w:rsidRPr="00FA672D" w:rsidRDefault="00FA672D" w:rsidP="00FA672D">
      <w:pPr>
        <w:pStyle w:val="Ttulo3"/>
        <w:spacing w:before="0" w:line="480" w:lineRule="auto"/>
        <w:rPr>
          <w:rStyle w:val="rynqvb"/>
          <w:rFonts w:ascii="Arial" w:hAnsi="Arial" w:cs="Arial"/>
          <w:b w:val="0"/>
          <w:color w:val="000000" w:themeColor="text1"/>
          <w:sz w:val="24"/>
          <w:szCs w:val="24"/>
        </w:rPr>
      </w:pPr>
      <w:bookmarkStart w:id="34" w:name="_Toc138712729"/>
      <w:bookmarkStart w:id="35" w:name="_Toc148350399"/>
      <w:r w:rsidRPr="00FA672D">
        <w:rPr>
          <w:rStyle w:val="rynqvb"/>
          <w:rFonts w:ascii="Arial" w:hAnsi="Arial" w:cs="Arial"/>
          <w:color w:val="000000" w:themeColor="text1"/>
          <w:sz w:val="24"/>
          <w:szCs w:val="24"/>
        </w:rPr>
        <w:t>1.7.1 Época de siembra</w:t>
      </w:r>
      <w:bookmarkEnd w:id="34"/>
      <w:bookmarkEnd w:id="35"/>
      <w:r w:rsidRPr="00FA672D">
        <w:rPr>
          <w:rStyle w:val="rynqvb"/>
          <w:rFonts w:ascii="Arial" w:hAnsi="Arial" w:cs="Arial"/>
          <w:color w:val="000000" w:themeColor="text1"/>
          <w:sz w:val="24"/>
          <w:szCs w:val="24"/>
        </w:rPr>
        <w:t xml:space="preserve"> </w:t>
      </w:r>
    </w:p>
    <w:p w14:paraId="7FAA7F35" w14:textId="59070879" w:rsidR="00FA672D" w:rsidRPr="00FA672D" w:rsidRDefault="00FA672D" w:rsidP="00FA672D">
      <w:pPr>
        <w:autoSpaceDE w:val="0"/>
        <w:autoSpaceDN w:val="0"/>
        <w:adjustRightInd w:val="0"/>
        <w:spacing w:after="0" w:line="480" w:lineRule="auto"/>
        <w:jc w:val="both"/>
        <w:rPr>
          <w:rStyle w:val="rynqvb"/>
          <w:rFonts w:ascii="Arial" w:hAnsi="Arial" w:cs="Arial"/>
          <w:sz w:val="24"/>
          <w:szCs w:val="24"/>
        </w:rPr>
      </w:pPr>
      <w:r w:rsidRPr="00FA672D">
        <w:rPr>
          <w:rStyle w:val="rynqvb"/>
          <w:rFonts w:ascii="Arial" w:hAnsi="Arial" w:cs="Arial"/>
          <w:sz w:val="24"/>
          <w:szCs w:val="24"/>
        </w:rPr>
        <w:t>El cultivo del maíz en Cuba admite siembras durante todo el año, pero están definidas dos épocas principales, de marzo a mayo (primavera) y de octubre a febrero (invierno); pero en la práctica se cubre un gran período de siembra comprendido entre del 5 de septiembre al 31 de mayo</w:t>
      </w:r>
      <w:r w:rsidR="00120AEE">
        <w:rPr>
          <w:rStyle w:val="rynqvb"/>
          <w:rFonts w:ascii="Arial" w:hAnsi="Arial" w:cs="Arial"/>
          <w:sz w:val="24"/>
          <w:szCs w:val="24"/>
        </w:rPr>
        <w:t xml:space="preserve"> </w:t>
      </w:r>
      <w:r w:rsidR="00120AEE">
        <w:rPr>
          <w:rStyle w:val="rynqvb"/>
          <w:rFonts w:ascii="Arial" w:hAnsi="Arial" w:cs="Arial"/>
          <w:sz w:val="24"/>
          <w:szCs w:val="24"/>
        </w:rPr>
        <w:fldChar w:fldCharType="begin"/>
      </w:r>
      <w:r w:rsidR="00120AEE">
        <w:rPr>
          <w:rStyle w:val="rynqvb"/>
          <w:rFonts w:ascii="Arial" w:hAnsi="Arial" w:cs="Arial"/>
          <w:sz w:val="24"/>
          <w:szCs w:val="24"/>
        </w:rPr>
        <w:instrText xml:space="preserve"> ADDIN ZOTERO_ITEM CSL_CITATION {"citationID":"RwHy8fS8","properties":{"formattedCitation":"(IIG, 2020)","plainCitation":"(IIG, 2020)","noteIndex":0},"citationItems":[{"id":221,"uris":["http://zotero.org/users/local/NeejuBUy/items/I3VWZ53Y"],"itemData":{"id":221,"type":"book","event-place":"La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sidR="00120AEE">
        <w:rPr>
          <w:rStyle w:val="rynqvb"/>
          <w:rFonts w:ascii="Arial" w:hAnsi="Arial" w:cs="Arial"/>
          <w:sz w:val="24"/>
          <w:szCs w:val="24"/>
        </w:rPr>
        <w:fldChar w:fldCharType="separate"/>
      </w:r>
      <w:r w:rsidR="00DF51F6" w:rsidRPr="00DF51F6">
        <w:rPr>
          <w:rFonts w:ascii="Arial" w:hAnsi="Arial" w:cs="Arial"/>
          <w:sz w:val="24"/>
        </w:rPr>
        <w:t>(IIG, 2020)</w:t>
      </w:r>
      <w:r w:rsidR="00120AEE">
        <w:rPr>
          <w:rStyle w:val="rynqvb"/>
          <w:rFonts w:ascii="Arial" w:hAnsi="Arial" w:cs="Arial"/>
          <w:sz w:val="24"/>
          <w:szCs w:val="24"/>
        </w:rPr>
        <w:fldChar w:fldCharType="end"/>
      </w:r>
      <w:r w:rsidRPr="00FA672D">
        <w:rPr>
          <w:rStyle w:val="rynqvb"/>
          <w:rFonts w:ascii="Arial" w:hAnsi="Arial" w:cs="Arial"/>
          <w:sz w:val="24"/>
          <w:szCs w:val="24"/>
        </w:rPr>
        <w:t xml:space="preserve">.  </w:t>
      </w:r>
    </w:p>
    <w:p w14:paraId="3D9C3185" w14:textId="1BF3D979" w:rsidR="002D5B4F" w:rsidRDefault="00FA672D" w:rsidP="002D5B4F">
      <w:pPr>
        <w:autoSpaceDE w:val="0"/>
        <w:autoSpaceDN w:val="0"/>
        <w:adjustRightInd w:val="0"/>
        <w:spacing w:after="0" w:line="480" w:lineRule="auto"/>
        <w:jc w:val="both"/>
        <w:rPr>
          <w:rStyle w:val="rynqvb"/>
          <w:rFonts w:ascii="Arial" w:hAnsi="Arial" w:cs="Arial"/>
          <w:sz w:val="24"/>
          <w:szCs w:val="24"/>
        </w:rPr>
      </w:pPr>
      <w:r w:rsidRPr="00FA672D">
        <w:rPr>
          <w:rStyle w:val="rynqvb"/>
          <w:rFonts w:ascii="Arial" w:hAnsi="Arial" w:cs="Arial"/>
          <w:sz w:val="24"/>
          <w:szCs w:val="24"/>
        </w:rPr>
        <w:t>La época donde el cultivo alcanza su mayor potencial de rendimiento es en el invierno, ya que encuentra temperaturas de alrededor de 20 °C, adecuadas para el desarrollo fisiológico del maíz. Esta época presenta el inconveniente de tener largos períodos secos, por lo que se necesita contar con riego. En primavera, sin embargo, las lluvias erráticas, el rigor del clima y el aumento de las poblaciones de insectos, complican el manejo del cultivo</w:t>
      </w:r>
      <w:r w:rsidR="00120AEE">
        <w:rPr>
          <w:rStyle w:val="rynqvb"/>
          <w:rFonts w:ascii="Arial" w:hAnsi="Arial" w:cs="Arial"/>
          <w:sz w:val="24"/>
          <w:szCs w:val="24"/>
        </w:rPr>
        <w:t xml:space="preserve"> </w:t>
      </w:r>
      <w:r w:rsidR="00120AEE">
        <w:rPr>
          <w:rStyle w:val="rynqvb"/>
          <w:rFonts w:ascii="Arial" w:hAnsi="Arial" w:cs="Arial"/>
          <w:sz w:val="24"/>
          <w:szCs w:val="24"/>
        </w:rPr>
        <w:fldChar w:fldCharType="begin"/>
      </w:r>
      <w:r w:rsidR="00120AEE">
        <w:rPr>
          <w:rStyle w:val="rynqvb"/>
          <w:rFonts w:ascii="Arial" w:hAnsi="Arial" w:cs="Arial"/>
          <w:sz w:val="24"/>
          <w:szCs w:val="24"/>
        </w:rPr>
        <w:instrText xml:space="preserve"> ADDIN ZOTERO_ITEM CSL_CITATION {"citationID":"4cSOqsmT","properties":{"formattedCitation":"(IIG, 2020)","plainCitation":"(IIG, 2020)","noteIndex":0},"citationItems":[{"id":221,"uris":["http://zotero.org/users/local/NeejuBUy/items/I3VWZ53Y"],"itemData":{"id":221,"type":"book","event-place":"La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sidR="00120AEE">
        <w:rPr>
          <w:rStyle w:val="rynqvb"/>
          <w:rFonts w:ascii="Arial" w:hAnsi="Arial" w:cs="Arial"/>
          <w:sz w:val="24"/>
          <w:szCs w:val="24"/>
        </w:rPr>
        <w:fldChar w:fldCharType="separate"/>
      </w:r>
      <w:r w:rsidR="00DF51F6" w:rsidRPr="00DF51F6">
        <w:rPr>
          <w:rFonts w:ascii="Arial" w:hAnsi="Arial" w:cs="Arial"/>
          <w:sz w:val="24"/>
        </w:rPr>
        <w:t>(IIG, 2020)</w:t>
      </w:r>
      <w:r w:rsidR="00120AEE">
        <w:rPr>
          <w:rStyle w:val="rynqvb"/>
          <w:rFonts w:ascii="Arial" w:hAnsi="Arial" w:cs="Arial"/>
          <w:sz w:val="24"/>
          <w:szCs w:val="24"/>
        </w:rPr>
        <w:fldChar w:fldCharType="end"/>
      </w:r>
      <w:r w:rsidRPr="00FA672D">
        <w:rPr>
          <w:rStyle w:val="rynqvb"/>
          <w:rFonts w:ascii="Arial" w:hAnsi="Arial" w:cs="Arial"/>
          <w:sz w:val="24"/>
          <w:szCs w:val="24"/>
        </w:rPr>
        <w:t xml:space="preserve">. </w:t>
      </w:r>
    </w:p>
    <w:p w14:paraId="1A6043B1" w14:textId="3701A5D0" w:rsidR="002D5B4F" w:rsidRPr="00FA672D" w:rsidRDefault="002D5B4F" w:rsidP="002D5B4F">
      <w:pPr>
        <w:autoSpaceDE w:val="0"/>
        <w:autoSpaceDN w:val="0"/>
        <w:adjustRightInd w:val="0"/>
        <w:spacing w:after="0" w:line="480" w:lineRule="auto"/>
        <w:jc w:val="both"/>
        <w:rPr>
          <w:rStyle w:val="rynqvb"/>
          <w:rFonts w:ascii="Arial" w:hAnsi="Arial" w:cs="Arial"/>
          <w:sz w:val="24"/>
          <w:szCs w:val="24"/>
        </w:rPr>
      </w:pPr>
      <w:r w:rsidRPr="00FA672D">
        <w:rPr>
          <w:rStyle w:val="rynqvb"/>
          <w:rFonts w:ascii="Arial" w:hAnsi="Arial" w:cs="Arial"/>
          <w:sz w:val="24"/>
          <w:szCs w:val="24"/>
        </w:rPr>
        <w:t>La preparación eficiente de</w:t>
      </w:r>
      <w:r>
        <w:rPr>
          <w:rStyle w:val="rynqvb"/>
          <w:rFonts w:ascii="Arial" w:hAnsi="Arial" w:cs="Arial"/>
          <w:sz w:val="24"/>
          <w:szCs w:val="24"/>
        </w:rPr>
        <w:t>l suelo</w:t>
      </w:r>
      <w:r w:rsidRPr="00FA672D">
        <w:rPr>
          <w:rStyle w:val="rynqvb"/>
          <w:rFonts w:ascii="Arial" w:hAnsi="Arial" w:cs="Arial"/>
          <w:sz w:val="24"/>
          <w:szCs w:val="24"/>
        </w:rPr>
        <w:t xml:space="preserve"> es esencial para que el maíz crezca con éxito y las </w:t>
      </w:r>
      <w:r>
        <w:rPr>
          <w:rStyle w:val="rynqvb"/>
          <w:rFonts w:ascii="Arial" w:hAnsi="Arial" w:cs="Arial"/>
          <w:sz w:val="24"/>
          <w:szCs w:val="24"/>
        </w:rPr>
        <w:t>arvenses</w:t>
      </w:r>
      <w:r w:rsidRPr="00FA672D">
        <w:rPr>
          <w:rStyle w:val="rynqvb"/>
          <w:rFonts w:ascii="Arial" w:hAnsi="Arial" w:cs="Arial"/>
          <w:sz w:val="24"/>
          <w:szCs w:val="24"/>
        </w:rPr>
        <w:t xml:space="preserve"> se puedan controlar. Se recomiendan distancias de 75 a 90 cm entre los surcos y 20 a 30 cm entre plantas para lograr la población deseada.</w:t>
      </w:r>
      <w:r w:rsidRPr="00FA672D">
        <w:rPr>
          <w:rStyle w:val="hwtze"/>
          <w:rFonts w:ascii="Arial" w:hAnsi="Arial" w:cs="Arial"/>
          <w:sz w:val="24"/>
          <w:szCs w:val="24"/>
        </w:rPr>
        <w:t xml:space="preserve"> </w:t>
      </w:r>
      <w:r w:rsidRPr="00FA672D">
        <w:rPr>
          <w:rStyle w:val="rynqvb"/>
          <w:rFonts w:ascii="Arial" w:hAnsi="Arial" w:cs="Arial"/>
          <w:sz w:val="24"/>
          <w:szCs w:val="24"/>
        </w:rPr>
        <w:t>La profundidad de plantación es generalmente de 5 a 8 cm, pero esto puede variar según el estado de humedad del suelo</w:t>
      </w:r>
      <w:r w:rsidR="00120AEE">
        <w:rPr>
          <w:rStyle w:val="rynqvb"/>
          <w:rFonts w:ascii="Arial" w:hAnsi="Arial" w:cs="Arial"/>
          <w:sz w:val="24"/>
          <w:szCs w:val="24"/>
        </w:rPr>
        <w:t xml:space="preserve"> </w:t>
      </w:r>
      <w:r w:rsidR="00120AEE">
        <w:rPr>
          <w:rStyle w:val="rynqvb"/>
          <w:rFonts w:ascii="Arial" w:hAnsi="Arial" w:cs="Arial"/>
          <w:sz w:val="24"/>
          <w:szCs w:val="24"/>
        </w:rPr>
        <w:fldChar w:fldCharType="begin"/>
      </w:r>
      <w:r w:rsidR="00120AEE">
        <w:rPr>
          <w:rStyle w:val="rynqvb"/>
          <w:rFonts w:ascii="Arial" w:hAnsi="Arial" w:cs="Arial"/>
          <w:sz w:val="24"/>
          <w:szCs w:val="24"/>
        </w:rPr>
        <w:instrText xml:space="preserve"> ADDIN ZOTERO_ITEM CSL_CITATION {"citationID":"Rf0N5T8T","properties":{"formattedCitation":"(IIG, 2020)","plainCitation":"(IIG, 2020)","noteIndex":0},"citationItems":[{"id":221,"uris":["http://zotero.org/users/local/NeejuBUy/items/I3VWZ53Y"],"itemData":{"id":221,"type":"book","event-place":"La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sidR="00120AEE">
        <w:rPr>
          <w:rStyle w:val="rynqvb"/>
          <w:rFonts w:ascii="Arial" w:hAnsi="Arial" w:cs="Arial"/>
          <w:sz w:val="24"/>
          <w:szCs w:val="24"/>
        </w:rPr>
        <w:fldChar w:fldCharType="separate"/>
      </w:r>
      <w:r w:rsidR="00DF51F6" w:rsidRPr="00DF51F6">
        <w:rPr>
          <w:rFonts w:ascii="Arial" w:hAnsi="Arial" w:cs="Arial"/>
          <w:sz w:val="24"/>
        </w:rPr>
        <w:t>(IIG, 2020)</w:t>
      </w:r>
      <w:r w:rsidR="00120AEE">
        <w:rPr>
          <w:rStyle w:val="rynqvb"/>
          <w:rFonts w:ascii="Arial" w:hAnsi="Arial" w:cs="Arial"/>
          <w:sz w:val="24"/>
          <w:szCs w:val="24"/>
        </w:rPr>
        <w:fldChar w:fldCharType="end"/>
      </w:r>
      <w:r w:rsidRPr="00FA672D">
        <w:rPr>
          <w:rStyle w:val="rynqvb"/>
          <w:rFonts w:ascii="Arial" w:hAnsi="Arial" w:cs="Arial"/>
          <w:sz w:val="24"/>
          <w:szCs w:val="24"/>
        </w:rPr>
        <w:t>.</w:t>
      </w:r>
      <w:r w:rsidRPr="00FA672D">
        <w:rPr>
          <w:rStyle w:val="hwtze"/>
          <w:rFonts w:ascii="Arial" w:hAnsi="Arial" w:cs="Arial"/>
          <w:sz w:val="24"/>
          <w:szCs w:val="24"/>
        </w:rPr>
        <w:t xml:space="preserve"> </w:t>
      </w:r>
    </w:p>
    <w:p w14:paraId="6885BC41" w14:textId="4A980CDA" w:rsidR="00FA672D" w:rsidRDefault="00FA672D" w:rsidP="00FA672D">
      <w:pPr>
        <w:autoSpaceDE w:val="0"/>
        <w:autoSpaceDN w:val="0"/>
        <w:adjustRightInd w:val="0"/>
        <w:spacing w:after="0" w:line="480" w:lineRule="auto"/>
        <w:jc w:val="both"/>
        <w:rPr>
          <w:rStyle w:val="rynqvb"/>
          <w:rFonts w:ascii="Arial" w:hAnsi="Arial" w:cs="Arial"/>
          <w:sz w:val="24"/>
          <w:szCs w:val="24"/>
        </w:rPr>
      </w:pPr>
      <w:r w:rsidRPr="00FA672D">
        <w:rPr>
          <w:rStyle w:val="rynqvb"/>
          <w:rFonts w:ascii="Arial" w:hAnsi="Arial" w:cs="Arial"/>
          <w:sz w:val="24"/>
          <w:szCs w:val="24"/>
        </w:rPr>
        <w:t xml:space="preserve">Debe tenerse en cuenta los objetivos de la producción (para grano seco o maíz tierno). Para el caso de grano seco hay que considerar que la siembra se realice </w:t>
      </w:r>
      <w:r w:rsidRPr="00FA672D">
        <w:rPr>
          <w:rStyle w:val="rynqvb"/>
          <w:rFonts w:ascii="Arial" w:hAnsi="Arial" w:cs="Arial"/>
          <w:sz w:val="24"/>
          <w:szCs w:val="24"/>
        </w:rPr>
        <w:lastRenderedPageBreak/>
        <w:t>en un momento que garantice la cosecha en condiciones de baja humedad ambiental. La disponibilidad de riego determina también la selección de las fechas de siembra</w:t>
      </w:r>
      <w:r w:rsidR="00120AEE">
        <w:rPr>
          <w:rStyle w:val="rynqvb"/>
          <w:rFonts w:ascii="Arial" w:hAnsi="Arial" w:cs="Arial"/>
          <w:sz w:val="24"/>
          <w:szCs w:val="24"/>
        </w:rPr>
        <w:t xml:space="preserve"> </w:t>
      </w:r>
      <w:r w:rsidR="00120AEE">
        <w:rPr>
          <w:rStyle w:val="rynqvb"/>
          <w:rFonts w:ascii="Arial" w:hAnsi="Arial" w:cs="Arial"/>
          <w:sz w:val="24"/>
          <w:szCs w:val="24"/>
        </w:rPr>
        <w:fldChar w:fldCharType="begin"/>
      </w:r>
      <w:r w:rsidR="00120AEE">
        <w:rPr>
          <w:rStyle w:val="rynqvb"/>
          <w:rFonts w:ascii="Arial" w:hAnsi="Arial" w:cs="Arial"/>
          <w:sz w:val="24"/>
          <w:szCs w:val="24"/>
        </w:rPr>
        <w:instrText xml:space="preserve"> ADDIN ZOTERO_ITEM CSL_CITATION {"citationID":"dcYKQxYC","properties":{"formattedCitation":"(IIG, 2020)","plainCitation":"(IIG, 2020)","noteIndex":0},"citationItems":[{"id":221,"uris":["http://zotero.org/users/local/NeejuBUy/items/I3VWZ53Y"],"itemData":{"id":221,"type":"book","event-place":"La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sidR="00120AEE">
        <w:rPr>
          <w:rStyle w:val="rynqvb"/>
          <w:rFonts w:ascii="Arial" w:hAnsi="Arial" w:cs="Arial"/>
          <w:sz w:val="24"/>
          <w:szCs w:val="24"/>
        </w:rPr>
        <w:fldChar w:fldCharType="separate"/>
      </w:r>
      <w:r w:rsidR="00DF51F6" w:rsidRPr="00DF51F6">
        <w:rPr>
          <w:rFonts w:ascii="Arial" w:hAnsi="Arial" w:cs="Arial"/>
          <w:sz w:val="24"/>
        </w:rPr>
        <w:t>(IIG, 2020)</w:t>
      </w:r>
      <w:r w:rsidR="00120AEE">
        <w:rPr>
          <w:rStyle w:val="rynqvb"/>
          <w:rFonts w:ascii="Arial" w:hAnsi="Arial" w:cs="Arial"/>
          <w:sz w:val="24"/>
          <w:szCs w:val="24"/>
        </w:rPr>
        <w:fldChar w:fldCharType="end"/>
      </w:r>
      <w:r w:rsidRPr="00FA672D">
        <w:rPr>
          <w:rStyle w:val="rynqvb"/>
          <w:rFonts w:ascii="Arial" w:hAnsi="Arial" w:cs="Arial"/>
          <w:sz w:val="24"/>
          <w:szCs w:val="24"/>
        </w:rPr>
        <w:t xml:space="preserve">. </w:t>
      </w:r>
    </w:p>
    <w:p w14:paraId="6D93E6F9" w14:textId="77777777" w:rsidR="00FA672D" w:rsidRPr="00FA672D" w:rsidRDefault="00FA672D" w:rsidP="00FA672D">
      <w:pPr>
        <w:pStyle w:val="Ttulo3"/>
        <w:spacing w:before="0" w:line="480" w:lineRule="auto"/>
        <w:rPr>
          <w:rStyle w:val="rynqvb"/>
          <w:rFonts w:ascii="Arial" w:hAnsi="Arial" w:cs="Arial"/>
          <w:b w:val="0"/>
          <w:color w:val="000000" w:themeColor="text1"/>
          <w:sz w:val="24"/>
          <w:szCs w:val="24"/>
        </w:rPr>
      </w:pPr>
      <w:bookmarkStart w:id="36" w:name="_Toc138712730"/>
      <w:bookmarkStart w:id="37" w:name="_Toc148350400"/>
      <w:r w:rsidRPr="00FA672D">
        <w:rPr>
          <w:rStyle w:val="rynqvb"/>
          <w:rFonts w:ascii="Arial" w:hAnsi="Arial" w:cs="Arial"/>
          <w:color w:val="000000" w:themeColor="text1"/>
          <w:sz w:val="24"/>
          <w:szCs w:val="24"/>
        </w:rPr>
        <w:t>1.7.2 Siembra</w:t>
      </w:r>
      <w:bookmarkEnd w:id="36"/>
      <w:bookmarkEnd w:id="37"/>
      <w:r w:rsidRPr="00FA672D">
        <w:rPr>
          <w:rStyle w:val="rynqvb"/>
          <w:rFonts w:ascii="Arial" w:hAnsi="Arial" w:cs="Arial"/>
          <w:color w:val="000000" w:themeColor="text1"/>
          <w:sz w:val="24"/>
          <w:szCs w:val="24"/>
        </w:rPr>
        <w:t xml:space="preserve"> </w:t>
      </w:r>
    </w:p>
    <w:p w14:paraId="5E10C4BC" w14:textId="165F9A15" w:rsidR="00FA672D" w:rsidRPr="00FA672D" w:rsidRDefault="00FA672D" w:rsidP="00FA672D">
      <w:pPr>
        <w:autoSpaceDE w:val="0"/>
        <w:autoSpaceDN w:val="0"/>
        <w:adjustRightInd w:val="0"/>
        <w:spacing w:after="0" w:line="480" w:lineRule="auto"/>
        <w:jc w:val="both"/>
        <w:rPr>
          <w:rStyle w:val="rynqvb"/>
          <w:rFonts w:ascii="Arial" w:hAnsi="Arial" w:cs="Arial"/>
          <w:sz w:val="24"/>
          <w:szCs w:val="24"/>
        </w:rPr>
      </w:pPr>
      <w:r w:rsidRPr="00C8084B">
        <w:rPr>
          <w:rStyle w:val="rynqvb"/>
          <w:rFonts w:ascii="Arial" w:hAnsi="Arial" w:cs="Arial"/>
          <w:sz w:val="24"/>
          <w:szCs w:val="24"/>
        </w:rPr>
        <w:t>La distancia de siembra entre hileras estará en función del tipo de recolección que se vaya a realizar; si es mecanizada se debe utilizar la que tiene la cosechadora. Diferentes combinaciones de estas distancias son utilizadas en</w:t>
      </w:r>
      <w:r w:rsidRPr="00FA672D">
        <w:rPr>
          <w:rStyle w:val="rynqvb"/>
          <w:rFonts w:ascii="Arial" w:hAnsi="Arial" w:cs="Arial"/>
          <w:sz w:val="24"/>
          <w:szCs w:val="24"/>
        </w:rPr>
        <w:t xml:space="preserve"> Cuba para lograr marcos de siembra apropiados que promedien desde 36 000 a 50 000 semillas por hectárea, en dependencia de los objetivos y épocas de siembra, de las cuales aproximadamente solo un 90</w:t>
      </w:r>
      <w:r w:rsidR="002879C1">
        <w:rPr>
          <w:rStyle w:val="rynqvb"/>
          <w:rFonts w:ascii="Arial" w:hAnsi="Arial" w:cs="Arial"/>
          <w:sz w:val="24"/>
          <w:szCs w:val="24"/>
        </w:rPr>
        <w:t xml:space="preserve"> </w:t>
      </w:r>
      <w:r w:rsidRPr="00FA672D">
        <w:rPr>
          <w:rStyle w:val="rynqvb"/>
          <w:rFonts w:ascii="Arial" w:hAnsi="Arial" w:cs="Arial"/>
          <w:sz w:val="24"/>
          <w:szCs w:val="24"/>
        </w:rPr>
        <w:t xml:space="preserve">% llega a formar plantas una vez concluido el proceso de </w:t>
      </w:r>
      <w:r w:rsidR="005C310C">
        <w:rPr>
          <w:rStyle w:val="rynqvb"/>
          <w:rFonts w:ascii="Arial" w:hAnsi="Arial" w:cs="Arial"/>
          <w:sz w:val="24"/>
          <w:szCs w:val="24"/>
        </w:rPr>
        <w:t>emergencia</w:t>
      </w:r>
      <w:r w:rsidR="00120AEE">
        <w:rPr>
          <w:rStyle w:val="rynqvb"/>
          <w:rFonts w:ascii="Arial" w:hAnsi="Arial" w:cs="Arial"/>
          <w:sz w:val="24"/>
          <w:szCs w:val="24"/>
        </w:rPr>
        <w:t xml:space="preserve"> </w:t>
      </w:r>
      <w:r w:rsidR="00120AEE">
        <w:rPr>
          <w:rStyle w:val="rynqvb"/>
          <w:rFonts w:ascii="Arial" w:hAnsi="Arial" w:cs="Arial"/>
          <w:sz w:val="24"/>
          <w:szCs w:val="24"/>
        </w:rPr>
        <w:fldChar w:fldCharType="begin"/>
      </w:r>
      <w:r w:rsidR="00120AEE">
        <w:rPr>
          <w:rStyle w:val="rynqvb"/>
          <w:rFonts w:ascii="Arial" w:hAnsi="Arial" w:cs="Arial"/>
          <w:sz w:val="24"/>
          <w:szCs w:val="24"/>
        </w:rPr>
        <w:instrText xml:space="preserve"> ADDIN ZOTERO_ITEM CSL_CITATION {"citationID":"FxO2pIuh","properties":{"formattedCitation":"(IIG, 2020)","plainCitation":"(IIG, 2020)","noteIndex":0},"citationItems":[{"id":221,"uris":["http://zotero.org/users/local/NeejuBUy/items/I3VWZ53Y"],"itemData":{"id":221,"type":"book","event-place":"La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sidR="00120AEE">
        <w:rPr>
          <w:rStyle w:val="rynqvb"/>
          <w:rFonts w:ascii="Arial" w:hAnsi="Arial" w:cs="Arial"/>
          <w:sz w:val="24"/>
          <w:szCs w:val="24"/>
        </w:rPr>
        <w:fldChar w:fldCharType="separate"/>
      </w:r>
      <w:r w:rsidR="00DF51F6" w:rsidRPr="00DF51F6">
        <w:rPr>
          <w:rFonts w:ascii="Arial" w:hAnsi="Arial" w:cs="Arial"/>
          <w:sz w:val="24"/>
        </w:rPr>
        <w:t>(IIG, 2020)</w:t>
      </w:r>
      <w:r w:rsidR="00120AEE">
        <w:rPr>
          <w:rStyle w:val="rynqvb"/>
          <w:rFonts w:ascii="Arial" w:hAnsi="Arial" w:cs="Arial"/>
          <w:sz w:val="24"/>
          <w:szCs w:val="24"/>
        </w:rPr>
        <w:fldChar w:fldCharType="end"/>
      </w:r>
      <w:r w:rsidRPr="00FA672D">
        <w:rPr>
          <w:rStyle w:val="rynqvb"/>
          <w:rFonts w:ascii="Arial" w:hAnsi="Arial" w:cs="Arial"/>
          <w:sz w:val="24"/>
          <w:szCs w:val="24"/>
        </w:rPr>
        <w:t xml:space="preserve">. </w:t>
      </w:r>
    </w:p>
    <w:p w14:paraId="0764E645" w14:textId="6D49C2A3" w:rsidR="00FA672D" w:rsidRPr="00FA672D" w:rsidRDefault="00FA672D" w:rsidP="00FA672D">
      <w:pPr>
        <w:autoSpaceDE w:val="0"/>
        <w:autoSpaceDN w:val="0"/>
        <w:adjustRightInd w:val="0"/>
        <w:spacing w:after="0" w:line="480" w:lineRule="auto"/>
        <w:jc w:val="both"/>
        <w:rPr>
          <w:rStyle w:val="rynqvb"/>
          <w:rFonts w:ascii="Arial" w:hAnsi="Arial" w:cs="Arial"/>
          <w:sz w:val="24"/>
          <w:szCs w:val="24"/>
        </w:rPr>
      </w:pPr>
      <w:r w:rsidRPr="00FA672D">
        <w:rPr>
          <w:rStyle w:val="rynqvb"/>
          <w:rFonts w:ascii="Arial" w:hAnsi="Arial" w:cs="Arial"/>
          <w:sz w:val="24"/>
          <w:szCs w:val="24"/>
        </w:rPr>
        <w:t xml:space="preserve">La uniformidad en la profundidad de siembra y del tamaño de la semilla son de suma importancia para lograr una </w:t>
      </w:r>
      <w:r w:rsidR="005C310C">
        <w:rPr>
          <w:rStyle w:val="rynqvb"/>
          <w:rFonts w:ascii="Arial" w:hAnsi="Arial" w:cs="Arial"/>
          <w:sz w:val="24"/>
          <w:szCs w:val="24"/>
        </w:rPr>
        <w:t>e</w:t>
      </w:r>
      <w:r w:rsidR="00976E83">
        <w:rPr>
          <w:rStyle w:val="rynqvb"/>
          <w:rFonts w:ascii="Arial" w:hAnsi="Arial" w:cs="Arial"/>
          <w:sz w:val="24"/>
          <w:szCs w:val="24"/>
        </w:rPr>
        <w:t>m</w:t>
      </w:r>
      <w:r w:rsidR="005C310C">
        <w:rPr>
          <w:rStyle w:val="rynqvb"/>
          <w:rFonts w:ascii="Arial" w:hAnsi="Arial" w:cs="Arial"/>
          <w:sz w:val="24"/>
          <w:szCs w:val="24"/>
        </w:rPr>
        <w:t>ergencia</w:t>
      </w:r>
      <w:r w:rsidRPr="00FA672D">
        <w:rPr>
          <w:rStyle w:val="rynqvb"/>
          <w:rFonts w:ascii="Arial" w:hAnsi="Arial" w:cs="Arial"/>
          <w:sz w:val="24"/>
          <w:szCs w:val="24"/>
        </w:rPr>
        <w:t xml:space="preserve"> uniforme, de forma que se eviten plantas atrasadas en el desarrollo.  </w:t>
      </w:r>
    </w:p>
    <w:p w14:paraId="44E2A0A2" w14:textId="77777777" w:rsidR="00FA672D" w:rsidRPr="00FA672D" w:rsidRDefault="00FA672D" w:rsidP="00FA672D">
      <w:pPr>
        <w:pStyle w:val="Ttulo3"/>
        <w:spacing w:before="0" w:line="480" w:lineRule="auto"/>
        <w:rPr>
          <w:rStyle w:val="rynqvb"/>
          <w:rFonts w:ascii="Arial" w:hAnsi="Arial" w:cs="Arial"/>
          <w:b w:val="0"/>
          <w:color w:val="000000" w:themeColor="text1"/>
          <w:sz w:val="24"/>
          <w:szCs w:val="24"/>
        </w:rPr>
      </w:pPr>
      <w:bookmarkStart w:id="38" w:name="_Toc138712731"/>
      <w:bookmarkStart w:id="39" w:name="_Toc148350401"/>
      <w:r w:rsidRPr="00FA672D">
        <w:rPr>
          <w:rStyle w:val="rynqvb"/>
          <w:rFonts w:ascii="Arial" w:hAnsi="Arial" w:cs="Arial"/>
          <w:color w:val="000000" w:themeColor="text1"/>
          <w:sz w:val="24"/>
          <w:szCs w:val="24"/>
        </w:rPr>
        <w:t>1.7.3 Fertilización</w:t>
      </w:r>
      <w:bookmarkEnd w:id="38"/>
      <w:bookmarkEnd w:id="39"/>
    </w:p>
    <w:p w14:paraId="45395033" w14:textId="43FF7585" w:rsidR="00FA672D" w:rsidRPr="00FA672D" w:rsidRDefault="00FA672D" w:rsidP="00FA672D">
      <w:pPr>
        <w:spacing w:after="0" w:line="480" w:lineRule="auto"/>
        <w:jc w:val="both"/>
        <w:rPr>
          <w:rFonts w:ascii="Arial" w:hAnsi="Arial" w:cs="Arial"/>
          <w:sz w:val="24"/>
          <w:szCs w:val="24"/>
        </w:rPr>
      </w:pPr>
      <w:r w:rsidRPr="00FA672D">
        <w:rPr>
          <w:rFonts w:ascii="Arial" w:hAnsi="Arial" w:cs="Arial"/>
          <w:sz w:val="24"/>
          <w:szCs w:val="24"/>
        </w:rPr>
        <w:t>El maíz consume alrededor de 100 a 150 kg ha</w:t>
      </w:r>
      <w:r w:rsidRPr="00FA672D">
        <w:rPr>
          <w:rFonts w:ascii="Arial" w:hAnsi="Arial" w:cs="Arial"/>
          <w:sz w:val="24"/>
          <w:szCs w:val="24"/>
          <w:vertAlign w:val="superscript"/>
        </w:rPr>
        <w:t>-1</w:t>
      </w:r>
      <w:r w:rsidRPr="00FA672D">
        <w:rPr>
          <w:rFonts w:ascii="Arial" w:hAnsi="Arial" w:cs="Arial"/>
          <w:sz w:val="24"/>
          <w:szCs w:val="24"/>
        </w:rPr>
        <w:t xml:space="preserve"> de N para producir unas </w:t>
      </w:r>
      <w:r w:rsidR="000F1430">
        <w:rPr>
          <w:rFonts w:ascii="Arial" w:hAnsi="Arial" w:cs="Arial"/>
          <w:sz w:val="24"/>
          <w:szCs w:val="24"/>
        </w:rPr>
        <w:t xml:space="preserve">                </w:t>
      </w:r>
      <w:r w:rsidRPr="00FA672D">
        <w:rPr>
          <w:rFonts w:ascii="Arial" w:hAnsi="Arial" w:cs="Arial"/>
          <w:sz w:val="24"/>
          <w:szCs w:val="24"/>
        </w:rPr>
        <w:t>5 t ha</w:t>
      </w:r>
      <w:r w:rsidRPr="00FA672D">
        <w:rPr>
          <w:rFonts w:ascii="Arial" w:hAnsi="Arial" w:cs="Arial"/>
          <w:sz w:val="24"/>
          <w:szCs w:val="24"/>
          <w:vertAlign w:val="superscript"/>
        </w:rPr>
        <w:t>-1</w:t>
      </w:r>
      <w:r w:rsidRPr="00FA672D">
        <w:rPr>
          <w:rFonts w:ascii="Arial" w:hAnsi="Arial" w:cs="Arial"/>
          <w:sz w:val="24"/>
          <w:szCs w:val="24"/>
        </w:rPr>
        <w:t xml:space="preserve"> de grano. El ritmo de acumulación de N en la planta crece casi paralelo a la acumulación de materia seca. El consumo de N es intenso particularmente en el período de mayor crecimiento de las plantas, el que se produce desde que estas emiten la décima hoja hasta después de la fecundación y formación de los granos</w:t>
      </w:r>
      <w:r w:rsidR="00120AEE">
        <w:rPr>
          <w:rFonts w:ascii="Arial" w:hAnsi="Arial" w:cs="Arial"/>
          <w:sz w:val="24"/>
          <w:szCs w:val="24"/>
        </w:rPr>
        <w:t xml:space="preserve"> </w:t>
      </w:r>
      <w:r w:rsidR="00120AEE">
        <w:rPr>
          <w:rFonts w:ascii="Arial" w:hAnsi="Arial" w:cs="Arial"/>
          <w:sz w:val="24"/>
          <w:szCs w:val="24"/>
        </w:rPr>
        <w:fldChar w:fldCharType="begin"/>
      </w:r>
      <w:r w:rsidR="00120AEE">
        <w:rPr>
          <w:rFonts w:ascii="Arial" w:hAnsi="Arial" w:cs="Arial"/>
          <w:sz w:val="24"/>
          <w:szCs w:val="24"/>
        </w:rPr>
        <w:instrText xml:space="preserve"> ADDIN ZOTERO_ITEM CSL_CITATION {"citationID":"qSQoaHtF","properties":{"formattedCitation":"(MINAG, 2012)","plainCitation":"(MINAG, 2012)","noteIndex":0},"citationItems":[{"id":237,"uris":["http://zotero.org/users/local/NeejuBUy/items/6L42I8T6"],"itemData":{"id":237,"type":"book","event-place":"La Habana","publisher":"Ministerio de Agricultura","publisher-place":"La Habana","title":"Guía Técnica para el cultivo del maíz","author":[{"family":"MINAG","given":""}],"issued":{"date-parts":[["2012"]]}}}],"schema":"https://github.com/citation-style-language/schema/raw/master/csl-citation.json"} </w:instrText>
      </w:r>
      <w:r w:rsidR="00120AEE">
        <w:rPr>
          <w:rFonts w:ascii="Arial" w:hAnsi="Arial" w:cs="Arial"/>
          <w:sz w:val="24"/>
          <w:szCs w:val="24"/>
        </w:rPr>
        <w:fldChar w:fldCharType="separate"/>
      </w:r>
      <w:r w:rsidR="00DF51F6" w:rsidRPr="00DF51F6">
        <w:rPr>
          <w:rFonts w:ascii="Arial" w:hAnsi="Arial" w:cs="Arial"/>
          <w:sz w:val="24"/>
        </w:rPr>
        <w:t>(MINAG, 2012)</w:t>
      </w:r>
      <w:r w:rsidR="00120AEE">
        <w:rPr>
          <w:rFonts w:ascii="Arial" w:hAnsi="Arial" w:cs="Arial"/>
          <w:sz w:val="24"/>
          <w:szCs w:val="24"/>
        </w:rPr>
        <w:fldChar w:fldCharType="end"/>
      </w:r>
      <w:r w:rsidRPr="00FA672D">
        <w:rPr>
          <w:rFonts w:ascii="Arial" w:hAnsi="Arial" w:cs="Arial"/>
          <w:sz w:val="24"/>
          <w:szCs w:val="24"/>
        </w:rPr>
        <w:t xml:space="preserve">. </w:t>
      </w:r>
    </w:p>
    <w:p w14:paraId="42C69D34" w14:textId="77777777" w:rsidR="00FA672D" w:rsidRPr="00FA672D" w:rsidRDefault="00FA672D" w:rsidP="00FA672D">
      <w:pPr>
        <w:spacing w:after="0" w:line="480" w:lineRule="auto"/>
        <w:jc w:val="both"/>
        <w:rPr>
          <w:rFonts w:ascii="Arial" w:hAnsi="Arial" w:cs="Arial"/>
          <w:sz w:val="24"/>
          <w:szCs w:val="24"/>
        </w:rPr>
      </w:pPr>
      <w:r w:rsidRPr="00FA672D">
        <w:rPr>
          <w:rFonts w:ascii="Arial" w:hAnsi="Arial" w:cs="Arial"/>
          <w:sz w:val="24"/>
          <w:szCs w:val="24"/>
        </w:rPr>
        <w:lastRenderedPageBreak/>
        <w:t>El nitrógeno es el elemento más importante para este cultivo en las condiciones de Cuba, debido a las pérdidas a que se encuentra sometido este nutriente en el trópico por volatilización, lavado y fijación por los microorganismos del suelo.</w:t>
      </w:r>
    </w:p>
    <w:p w14:paraId="5889A436" w14:textId="6D7E84B1" w:rsidR="00FA672D" w:rsidRPr="00FA672D" w:rsidRDefault="00FA672D" w:rsidP="00FA672D">
      <w:pPr>
        <w:spacing w:after="0" w:line="480" w:lineRule="auto"/>
        <w:jc w:val="both"/>
        <w:rPr>
          <w:rFonts w:ascii="Arial" w:hAnsi="Arial" w:cs="Arial"/>
          <w:sz w:val="24"/>
          <w:szCs w:val="24"/>
        </w:rPr>
      </w:pPr>
      <w:r w:rsidRPr="00FA672D">
        <w:rPr>
          <w:rFonts w:ascii="Arial" w:hAnsi="Arial" w:cs="Arial"/>
          <w:sz w:val="24"/>
          <w:szCs w:val="24"/>
        </w:rPr>
        <w:t xml:space="preserve">Todo ello determina que el nitrógeno </w:t>
      </w:r>
      <w:r w:rsidR="00D436E3">
        <w:rPr>
          <w:rFonts w:ascii="Arial" w:hAnsi="Arial" w:cs="Arial"/>
          <w:sz w:val="24"/>
          <w:szCs w:val="24"/>
        </w:rPr>
        <w:t>debe</w:t>
      </w:r>
      <w:r w:rsidRPr="00FA672D">
        <w:rPr>
          <w:rFonts w:ascii="Arial" w:hAnsi="Arial" w:cs="Arial"/>
          <w:sz w:val="24"/>
          <w:szCs w:val="24"/>
        </w:rPr>
        <w:t xml:space="preserve"> aplicarse en las dosis necesitadas por este cultivo, sus aplicaciones deben ser de forma localizada y tapada inmediatamente, </w:t>
      </w:r>
      <w:r w:rsidR="00D436E3">
        <w:rPr>
          <w:rFonts w:ascii="Arial" w:hAnsi="Arial" w:cs="Arial"/>
          <w:sz w:val="24"/>
          <w:szCs w:val="24"/>
        </w:rPr>
        <w:t>se debe procurar</w:t>
      </w:r>
      <w:r w:rsidRPr="00FA672D">
        <w:rPr>
          <w:rFonts w:ascii="Arial" w:hAnsi="Arial" w:cs="Arial"/>
          <w:sz w:val="24"/>
          <w:szCs w:val="24"/>
        </w:rPr>
        <w:t xml:space="preserve"> que las condiciones de humedad sean favorables. Generalmente se recomienda aplicar ⅓ del nitrógeno en siembra y ⅔ a los 25-30 días de germinado el cultivo</w:t>
      </w:r>
      <w:r w:rsidR="00120AEE">
        <w:rPr>
          <w:rFonts w:ascii="Arial" w:hAnsi="Arial" w:cs="Arial"/>
          <w:sz w:val="24"/>
          <w:szCs w:val="24"/>
        </w:rPr>
        <w:t xml:space="preserve"> </w:t>
      </w:r>
      <w:r w:rsidR="00120AEE">
        <w:rPr>
          <w:rFonts w:ascii="Arial" w:hAnsi="Arial" w:cs="Arial"/>
          <w:sz w:val="24"/>
          <w:szCs w:val="24"/>
        </w:rPr>
        <w:fldChar w:fldCharType="begin"/>
      </w:r>
      <w:r w:rsidR="00120AEE">
        <w:rPr>
          <w:rFonts w:ascii="Arial" w:hAnsi="Arial" w:cs="Arial"/>
          <w:sz w:val="24"/>
          <w:szCs w:val="24"/>
        </w:rPr>
        <w:instrText xml:space="preserve"> ADDIN ZOTERO_ITEM CSL_CITATION {"citationID":"9EOp4b00","properties":{"formattedCitation":"(MINAG, 2012)","plainCitation":"(MINAG, 2012)","noteIndex":0},"citationItems":[{"id":237,"uris":["http://zotero.org/users/local/NeejuBUy/items/6L42I8T6"],"itemData":{"id":237,"type":"book","event-place":"La Habana","publisher":"Ministerio de Agricultura","publisher-place":"La Habana","title":"Guía Técnica para el cultivo del maíz","author":[{"family":"MINAG","given":""}],"issued":{"date-parts":[["2012"]]}}}],"schema":"https://github.com/citation-style-language/schema/raw/master/csl-citation.json"} </w:instrText>
      </w:r>
      <w:r w:rsidR="00120AEE">
        <w:rPr>
          <w:rFonts w:ascii="Arial" w:hAnsi="Arial" w:cs="Arial"/>
          <w:sz w:val="24"/>
          <w:szCs w:val="24"/>
        </w:rPr>
        <w:fldChar w:fldCharType="separate"/>
      </w:r>
      <w:r w:rsidR="00DF51F6" w:rsidRPr="00DF51F6">
        <w:rPr>
          <w:rFonts w:ascii="Arial" w:hAnsi="Arial" w:cs="Arial"/>
          <w:sz w:val="24"/>
        </w:rPr>
        <w:t>(MINAG, 2012)</w:t>
      </w:r>
      <w:r w:rsidR="00120AEE">
        <w:rPr>
          <w:rFonts w:ascii="Arial" w:hAnsi="Arial" w:cs="Arial"/>
          <w:sz w:val="24"/>
          <w:szCs w:val="24"/>
        </w:rPr>
        <w:fldChar w:fldCharType="end"/>
      </w:r>
      <w:r w:rsidRPr="00FA672D">
        <w:rPr>
          <w:rFonts w:ascii="Arial" w:hAnsi="Arial" w:cs="Arial"/>
          <w:sz w:val="24"/>
          <w:szCs w:val="24"/>
        </w:rPr>
        <w:t>.</w:t>
      </w:r>
    </w:p>
    <w:p w14:paraId="336DA108" w14:textId="77777777" w:rsidR="00FA672D" w:rsidRPr="00FA672D" w:rsidRDefault="00FA672D" w:rsidP="00FA672D">
      <w:pPr>
        <w:spacing w:after="0" w:line="480" w:lineRule="auto"/>
        <w:jc w:val="both"/>
        <w:rPr>
          <w:rFonts w:ascii="Arial" w:hAnsi="Arial" w:cs="Arial"/>
          <w:b/>
          <w:color w:val="000000" w:themeColor="text1"/>
          <w:sz w:val="24"/>
          <w:szCs w:val="24"/>
        </w:rPr>
      </w:pPr>
      <w:r w:rsidRPr="00FA672D">
        <w:rPr>
          <w:rStyle w:val="rynqvb"/>
          <w:rFonts w:ascii="Arial" w:hAnsi="Arial" w:cs="Arial"/>
          <w:b/>
          <w:color w:val="000000" w:themeColor="text1"/>
          <w:sz w:val="24"/>
          <w:szCs w:val="24"/>
        </w:rPr>
        <w:t xml:space="preserve">1.7.4 </w:t>
      </w:r>
      <w:r w:rsidRPr="00FA672D">
        <w:rPr>
          <w:rFonts w:ascii="Arial" w:hAnsi="Arial" w:cs="Arial"/>
          <w:b/>
          <w:bCs/>
          <w:color w:val="000000" w:themeColor="text1"/>
          <w:sz w:val="24"/>
          <w:szCs w:val="24"/>
        </w:rPr>
        <w:t xml:space="preserve">Riego </w:t>
      </w:r>
    </w:p>
    <w:p w14:paraId="72DCEE80" w14:textId="45C5FFED" w:rsidR="00FA672D" w:rsidRPr="00FA672D" w:rsidRDefault="00FA672D" w:rsidP="00FA672D">
      <w:pPr>
        <w:pStyle w:val="Default"/>
        <w:spacing w:line="480" w:lineRule="auto"/>
        <w:jc w:val="both"/>
        <w:rPr>
          <w:color w:val="auto"/>
        </w:rPr>
      </w:pPr>
      <w:r w:rsidRPr="00FA672D">
        <w:rPr>
          <w:color w:val="auto"/>
        </w:rPr>
        <w:t>El cultivo de maíz necesita una cantidad considerable de agua (5 mm día</w:t>
      </w:r>
      <w:r w:rsidRPr="000F1430">
        <w:rPr>
          <w:color w:val="auto"/>
          <w:vertAlign w:val="superscript"/>
        </w:rPr>
        <w:t>-1</w:t>
      </w:r>
      <w:r w:rsidRPr="00FA672D">
        <w:rPr>
          <w:color w:val="auto"/>
        </w:rPr>
        <w:t>), en la fase de emergencia requiere de poca humedad, pero en la fase de crecimiento la necesidad de agua se incrementa, por lo que se recomienda dotar de un riego 10 o 15 días antes de que inicie la etapa de floración. La fase de floración es un periodo crítico, pues el buen suministro de agua al cultivo favorecerá la formación y llenado del grano. Mientras que en la etapa de engrosamiento y maduración de la mazorca la necesidad de agua disminuye</w:t>
      </w:r>
      <w:r w:rsidR="00976E83">
        <w:rPr>
          <w:color w:val="auto"/>
        </w:rPr>
        <w:t>.</w:t>
      </w:r>
      <w:r w:rsidR="00D5288D">
        <w:rPr>
          <w:color w:val="auto"/>
        </w:rPr>
        <w:t xml:space="preserve"> </w:t>
      </w:r>
      <w:r w:rsidR="00976E83" w:rsidRPr="00FA672D">
        <w:rPr>
          <w:color w:val="auto"/>
        </w:rPr>
        <w:t>No es conveniente que el cultivo pase periodos de falta de agua puesto que los estomas se cierran, se reduce la fotosíntesis y el rendimiento final es menor</w:t>
      </w:r>
      <w:r w:rsidR="00120AEE">
        <w:rPr>
          <w:color w:val="auto"/>
        </w:rPr>
        <w:t xml:space="preserve"> </w:t>
      </w:r>
      <w:r w:rsidR="00120AEE">
        <w:rPr>
          <w:color w:val="auto"/>
        </w:rPr>
        <w:fldChar w:fldCharType="begin"/>
      </w:r>
      <w:r w:rsidR="00DF51F6">
        <w:rPr>
          <w:color w:val="auto"/>
        </w:rPr>
        <w:instrText xml:space="preserve"> ADDIN ZOTERO_ITEM CSL_CITATION {"citationID":"G0zgdHQr","properties":{"formattedCitation":"(Santiago et\\uc0\\u160{}al., 2022)","plainCitation":"(Santiago et al., 2022)","noteIndex":0},"citationItems":[{"id":110,"uris":["http://zotero.org/users/local/NeejuBUy/items/KQL6GXVQ"],"itemData":{"id":110,"type":"paper-conference","event-place":"Teziutlán, Puebla","event-title":"VII Congreso nacional de riego, drenaje y biosistemas","language":"es","publisher-place":"Teziutlán, Puebla","source":"Zotero","title":"Ajuste de los requerimientos hídricos de dos genotipos de maíz, apoyado con drones","author":[{"family":"Santiago","given":"Jaasiel Martínez"},{"family":"Ibarra","given":"Ernesto Sifuentes"},{"family":"Cervantes","given":"Jaime Macías"},{"family":"Pablo","given":"de Jesús Marcial"},{"family":"González","given":"José Simón Nieblas"},{"family":"Muñoz","given":"Adolfo Ignacio Ruiz"}],"issued":{"date-parts":[["2022",11,23]]}}}],"schema":"https://github.com/citation-style-language/schema/raw/master/csl-citation.json"} </w:instrText>
      </w:r>
      <w:r w:rsidR="00120AEE">
        <w:rPr>
          <w:color w:val="auto"/>
        </w:rPr>
        <w:fldChar w:fldCharType="separate"/>
      </w:r>
      <w:r w:rsidR="00DF51F6" w:rsidRPr="00DF51F6">
        <w:t xml:space="preserve">(Santiago </w:t>
      </w:r>
      <w:r w:rsidR="00DF51F6" w:rsidRPr="003039B4">
        <w:rPr>
          <w:i/>
        </w:rPr>
        <w:t>et al</w:t>
      </w:r>
      <w:r w:rsidR="00DF51F6" w:rsidRPr="00DF51F6">
        <w:t>., 2022)</w:t>
      </w:r>
      <w:r w:rsidR="00120AEE">
        <w:rPr>
          <w:color w:val="auto"/>
        </w:rPr>
        <w:fldChar w:fldCharType="end"/>
      </w:r>
      <w:r w:rsidRPr="00FA672D">
        <w:rPr>
          <w:color w:val="auto"/>
        </w:rPr>
        <w:t>.</w:t>
      </w:r>
    </w:p>
    <w:p w14:paraId="20B68981" w14:textId="77777777" w:rsidR="00FA672D" w:rsidRPr="00FA672D" w:rsidRDefault="00FA672D" w:rsidP="00FA672D">
      <w:pPr>
        <w:pStyle w:val="Ttulo2"/>
        <w:spacing w:before="0" w:line="480" w:lineRule="auto"/>
        <w:rPr>
          <w:rStyle w:val="rynqvb"/>
          <w:rFonts w:ascii="Arial" w:hAnsi="Arial" w:cs="Arial"/>
          <w:color w:val="auto"/>
          <w:sz w:val="24"/>
          <w:szCs w:val="24"/>
        </w:rPr>
      </w:pPr>
      <w:bookmarkStart w:id="40" w:name="_Toc138712732"/>
      <w:bookmarkStart w:id="41" w:name="_Toc148350402"/>
      <w:r w:rsidRPr="00FA672D">
        <w:rPr>
          <w:rStyle w:val="rynqvb"/>
          <w:rFonts w:ascii="Arial" w:hAnsi="Arial" w:cs="Arial"/>
          <w:color w:val="auto"/>
          <w:sz w:val="24"/>
          <w:szCs w:val="24"/>
        </w:rPr>
        <w:t>1.8 Factores que afectan el crecimiento del maíz</w:t>
      </w:r>
      <w:bookmarkEnd w:id="40"/>
      <w:bookmarkEnd w:id="41"/>
    </w:p>
    <w:p w14:paraId="15C5EE03" w14:textId="60D3201F" w:rsidR="00FA672D" w:rsidRPr="00FA672D" w:rsidRDefault="00FA672D" w:rsidP="00FA672D">
      <w:pPr>
        <w:autoSpaceDE w:val="0"/>
        <w:autoSpaceDN w:val="0"/>
        <w:adjustRightInd w:val="0"/>
        <w:spacing w:after="0" w:line="480" w:lineRule="auto"/>
        <w:jc w:val="both"/>
        <w:rPr>
          <w:rStyle w:val="rynqvb"/>
          <w:rFonts w:ascii="Arial" w:hAnsi="Arial" w:cs="Arial"/>
          <w:sz w:val="24"/>
          <w:szCs w:val="24"/>
        </w:rPr>
      </w:pPr>
      <w:r w:rsidRPr="00FA672D">
        <w:rPr>
          <w:rStyle w:val="rynqvb"/>
          <w:rFonts w:ascii="Arial" w:hAnsi="Arial" w:cs="Arial"/>
          <w:sz w:val="24"/>
          <w:szCs w:val="24"/>
        </w:rPr>
        <w:t>El maíz, que es un cultivo de crecimiento rápido, rinde mejor con temperaturas moderadas y un suministro abundante de agua.</w:t>
      </w:r>
      <w:r w:rsidRPr="00FA672D">
        <w:rPr>
          <w:rStyle w:val="hwtze"/>
          <w:rFonts w:ascii="Arial" w:hAnsi="Arial" w:cs="Arial"/>
          <w:sz w:val="24"/>
          <w:szCs w:val="24"/>
        </w:rPr>
        <w:t xml:space="preserve"> </w:t>
      </w:r>
      <w:r w:rsidRPr="00FA672D">
        <w:rPr>
          <w:rStyle w:val="rynqvb"/>
          <w:rFonts w:ascii="Arial" w:hAnsi="Arial" w:cs="Arial"/>
          <w:sz w:val="24"/>
          <w:szCs w:val="24"/>
        </w:rPr>
        <w:t>La temperatura diurna ideal para el crecimiento normal del maíz debe ser de 26 °C a 30 °C, pero se pueden tolerar temperaturas más altas si se aplica riego.</w:t>
      </w:r>
      <w:r w:rsidRPr="00FA672D">
        <w:rPr>
          <w:rStyle w:val="hwtze"/>
          <w:rFonts w:ascii="Arial" w:hAnsi="Arial" w:cs="Arial"/>
          <w:sz w:val="24"/>
          <w:szCs w:val="24"/>
        </w:rPr>
        <w:t xml:space="preserve"> </w:t>
      </w:r>
    </w:p>
    <w:p w14:paraId="65489BE4" w14:textId="01231CE1" w:rsidR="00FA672D" w:rsidRPr="00FA672D" w:rsidRDefault="00FA672D" w:rsidP="00FA672D">
      <w:pPr>
        <w:autoSpaceDE w:val="0"/>
        <w:autoSpaceDN w:val="0"/>
        <w:adjustRightInd w:val="0"/>
        <w:spacing w:after="0" w:line="480" w:lineRule="auto"/>
        <w:jc w:val="both"/>
        <w:rPr>
          <w:rFonts w:ascii="Arial" w:hAnsi="Arial" w:cs="Arial"/>
          <w:sz w:val="24"/>
          <w:szCs w:val="24"/>
        </w:rPr>
      </w:pPr>
      <w:r w:rsidRPr="00FA672D">
        <w:rPr>
          <w:rStyle w:val="rynqvb"/>
          <w:rFonts w:ascii="Arial" w:hAnsi="Arial" w:cs="Arial"/>
          <w:sz w:val="24"/>
          <w:szCs w:val="24"/>
        </w:rPr>
        <w:lastRenderedPageBreak/>
        <w:t xml:space="preserve">La eficiencia fotosintética de las hojas depende de la concentración de nitrógeno en las </w:t>
      </w:r>
      <w:r w:rsidR="00E75236">
        <w:rPr>
          <w:rStyle w:val="rynqvb"/>
          <w:rFonts w:ascii="Arial" w:hAnsi="Arial" w:cs="Arial"/>
          <w:sz w:val="24"/>
          <w:szCs w:val="24"/>
        </w:rPr>
        <w:t>mismas</w:t>
      </w:r>
      <w:r w:rsidR="00120AEE">
        <w:rPr>
          <w:rStyle w:val="rynqvb"/>
          <w:rFonts w:ascii="Arial" w:hAnsi="Arial" w:cs="Arial"/>
          <w:sz w:val="24"/>
          <w:szCs w:val="24"/>
        </w:rPr>
        <w:t xml:space="preserve"> </w:t>
      </w:r>
      <w:r w:rsidR="00120AEE">
        <w:rPr>
          <w:rStyle w:val="rynqvb"/>
          <w:rFonts w:ascii="Arial" w:hAnsi="Arial" w:cs="Arial"/>
          <w:sz w:val="24"/>
          <w:szCs w:val="24"/>
        </w:rPr>
        <w:fldChar w:fldCharType="begin"/>
      </w:r>
      <w:r w:rsidR="008E079F">
        <w:rPr>
          <w:rStyle w:val="rynqvb"/>
          <w:rFonts w:ascii="Arial" w:hAnsi="Arial" w:cs="Arial"/>
          <w:sz w:val="24"/>
          <w:szCs w:val="24"/>
        </w:rPr>
        <w:instrText xml:space="preserve"> ADDIN ZOTERO_ITEM CSL_CITATION {"citationID":"0nrKcF5p","properties":{"unsorted":true,"formattedCitation":"(Muchow &amp; Davis, 1988; Fageria, 2007)","plainCitation":"(Muchow &amp; Davis, 1988; Fageria, 2007)","dontUpdate":true,"noteIndex":0},"citationItems":[{"id":142,"uris":["http://zotero.org/users/local/NeejuBUy/items/EPT8UNFE"],"itemData":{"id":142,"type":"article-journal","abstract":"Muchow, R.C. and Davis, R., 1988. Effect of nitrogen supply on the comparative productivity of maize and sorghum in a semi-aridtropical environment.II. Radiation interceptionand biomass accumulation. Field Crops Res., 18: 17-30.","container-title":"Field Crops Research","DOI":"10.1016/0378-4290(88)90056-1","ISSN":"03784290","issue":"1","journalAbbreviation":"Field Crops Research","language":"en","page":"17-30","source":"DOI.org (Crossref)","title":"Effect of nitrogen supply on the comparative productivity of maize and sorghum in a semi-arid tropical environment II. Radiation interception and biomass accumulation","volume":"18","author":[{"family":"Muchow","given":"RC"},{"family":"Davis","given":"R"}],"issued":{"date-parts":[["1988"]]}},"label":"page"},{"id":138,"uris":["http://zotero.org/users/local/NeejuBUy/items/MHJMLRTG"],"itemData":{"id":138,"type":"article-journal","abstract":"Rice (Oryza sativa L.) is a staple food for more than 50% of the world’s population, including regions of high population density and rapid growth. Rice is produced under both upland and lowland ecosystems with about 76% of the global rice produced from irrigated lowland rice systems. The objective of this article is to discuss growth and formation of yield components in rice during crop growth cycles. The yield components of rice are the number of panicles per unit area, number of spikelets per panicle, weight of spikelet and spikelet sterility or ﬁlled spikelet. In addition, shoot dry weight, grain harvest index, and nitrogen (N) harvest index are also positively associated with grain yield. These yield components and yield associated parameters are formed during crop growth cycle. Growth cycle of the rice plant is divided into three stages. These stages are designated as vegetative, reproductive and spikelet ﬁlling or ripening. Yield potential of rice is formed or deﬁned during these growth stages. Plant height, tillering (associated with panicle number), root growth, leaf area, and morphology are the main features of vegetative growth stage. In the reproductive growth stage panicle development takes place. Booting and ﬂowering are part of the reproductive growth stage. Panicle size or spikelets per panicle are determined in the reproductive growth stage. Spikelet size or weight is determined during the spikelet ﬁlling growth stage. The reproductive growth stage is the most sensitive to biotic and abiotic stresses, followed by spikelet ﬁlling and vegetative growth stage. Recent advances in molecular linkage maps of rice and other developments of molecular biology offer new opportunities for improving rice yield components in favor of higher yield.","container-title":"Journal of Plant Nutrition","DOI":"10.1080/15226510701374831","ISSN":"0190-4167, 1532-4087","journalAbbreviation":"Journal of Plant Nutrition","language":"en","page":"843-879","source":"DOI.org (Crossref)","title":"Yield physiology of rice","volume":"30","author":[{"family":"Fageria","given":"NK"}],"issued":{"date-parts":[["2007"]]}},"label":"page"}],"schema":"https://github.com/citation-style-language/schema/raw/master/csl-citation.json"} </w:instrText>
      </w:r>
      <w:r w:rsidR="00120AEE">
        <w:rPr>
          <w:rStyle w:val="rynqvb"/>
          <w:rFonts w:ascii="Arial" w:hAnsi="Arial" w:cs="Arial"/>
          <w:sz w:val="24"/>
          <w:szCs w:val="24"/>
        </w:rPr>
        <w:fldChar w:fldCharType="separate"/>
      </w:r>
      <w:r w:rsidR="00DF51F6" w:rsidRPr="00DF51F6">
        <w:rPr>
          <w:rFonts w:ascii="Arial" w:hAnsi="Arial" w:cs="Arial"/>
          <w:sz w:val="24"/>
        </w:rPr>
        <w:t xml:space="preserve">(Muchow </w:t>
      </w:r>
      <w:r w:rsidR="00E63F7C">
        <w:rPr>
          <w:rFonts w:ascii="Arial" w:hAnsi="Arial" w:cs="Arial"/>
          <w:sz w:val="24"/>
        </w:rPr>
        <w:t>y</w:t>
      </w:r>
      <w:r w:rsidR="00DF51F6" w:rsidRPr="00DF51F6">
        <w:rPr>
          <w:rFonts w:ascii="Arial" w:hAnsi="Arial" w:cs="Arial"/>
          <w:sz w:val="24"/>
        </w:rPr>
        <w:t xml:space="preserve"> Davis, 1988; Fageria, 2007)</w:t>
      </w:r>
      <w:r w:rsidR="00120AEE">
        <w:rPr>
          <w:rStyle w:val="rynqvb"/>
          <w:rFonts w:ascii="Arial" w:hAnsi="Arial" w:cs="Arial"/>
          <w:sz w:val="24"/>
          <w:szCs w:val="24"/>
        </w:rPr>
        <w:fldChar w:fldCharType="end"/>
      </w:r>
      <w:r w:rsidRPr="00FA672D">
        <w:rPr>
          <w:rStyle w:val="rynqvb"/>
          <w:rFonts w:ascii="Arial" w:hAnsi="Arial" w:cs="Arial"/>
          <w:sz w:val="24"/>
          <w:szCs w:val="24"/>
        </w:rPr>
        <w:t>. Estos autores señalaron que se sabe que la época de siembra influye en el rendimiento debido al efecto de las condiciones ambientales en la función de producción del dosel y los procesos de desarrollo del cultivo.</w:t>
      </w:r>
      <w:r w:rsidRPr="00FA672D">
        <w:rPr>
          <w:rStyle w:val="hwtze"/>
          <w:rFonts w:ascii="Arial" w:hAnsi="Arial" w:cs="Arial"/>
          <w:sz w:val="24"/>
          <w:szCs w:val="24"/>
        </w:rPr>
        <w:t xml:space="preserve"> </w:t>
      </w:r>
    </w:p>
    <w:p w14:paraId="2D915983" w14:textId="49607A9C" w:rsidR="00FA672D" w:rsidRPr="00FA672D" w:rsidRDefault="00FA672D" w:rsidP="00FA672D">
      <w:pPr>
        <w:pStyle w:val="Default"/>
        <w:spacing w:line="480" w:lineRule="auto"/>
        <w:jc w:val="both"/>
        <w:rPr>
          <w:color w:val="auto"/>
        </w:rPr>
      </w:pPr>
      <w:r w:rsidRPr="00FA672D">
        <w:rPr>
          <w:color w:val="auto"/>
        </w:rPr>
        <w:t xml:space="preserve">El agua es el factor que más comúnmente limita la producción de maíz en las zonas tropicales. La sequía durante la etapa de establecimiento del cultivo puede </w:t>
      </w:r>
      <w:r w:rsidR="00976E83">
        <w:rPr>
          <w:color w:val="auto"/>
        </w:rPr>
        <w:t xml:space="preserve">provocar la muerte de </w:t>
      </w:r>
      <w:r w:rsidRPr="00FA672D">
        <w:rPr>
          <w:color w:val="auto"/>
        </w:rPr>
        <w:t>las plantas jóvenes y reducir la densidad de población. El principal efecto de la sequía en el período vegetativo es reducir el crecimiento de las hojas, de tal modo que el cultivo intercepta menos radiación solar. Alrededor de la floración (desde unas dos semanas antes de la emisión de estigmas hasta dos semanas después de ésta), el maíz es muy sensible al estrés hídrico, y el rendimiento de grano puede ser seriamente afectado si se produce sequía durante ese período. Durante el llenado de granos, el principal efecto de la sequía es reducir el tamaño de estos</w:t>
      </w:r>
      <w:r w:rsidR="00120AEE">
        <w:rPr>
          <w:color w:val="auto"/>
        </w:rPr>
        <w:t xml:space="preserve"> </w:t>
      </w:r>
      <w:r w:rsidR="00120AEE">
        <w:rPr>
          <w:color w:val="auto"/>
        </w:rPr>
        <w:fldChar w:fldCharType="begin"/>
      </w:r>
      <w:r w:rsidR="00120AEE">
        <w:rPr>
          <w:color w:val="auto"/>
        </w:rPr>
        <w:instrText xml:space="preserve"> ADDIN ZOTERO_ITEM CSL_CITATION {"citationID":"sI8cNqSq","properties":{"formattedCitation":"(Gim\\uc0\\u233{}nez, 2012)","plainCitation":"(Giménez, 2012)","noteIndex":0},"citationItems":[{"id":133,"uris":["http://zotero.org/users/local/NeejuBUy/items/MF5QBTAV"],"itemData":{"id":133,"type":"article-journal","abstract":"Production of Corn with Water Stress at Different Stages of Development Corn is a crop of high potential for grain production and it is also highly sensitive to environmental deficiencies. Water availability is the main environmental limiting factor that Uruguay presents to corn development, due to low water storage capacity of the soil, high atmospheric demands and irregular rainfall. The work consisted in determining the yields of corn in situations of water wellness (T1), and quantify the decreases generated by the occurrence of water stress during: the critical period (CP) (T2), grain filling (T3), and vegetative stage and CP (T4); it was also evaluated a witness in rainfed (T5). Water stress was generated at various stages through drought simulators and water wellness by supplementary irrigation. The results showed that the yield without water deficiencies was between 13,5 and 15,3 t ha-1 approximately. Water deficiencies during CP caused losses of approximately 50% of the potential yield. Water stress at grain filling caused generated yield reductions close to 30%, and the deficiencies accumulated in the vegetative stage and CP caused a decline of 56%.","container-title":"Agrociencia","DOI":"10.31285/AGRO.17.544","ISSN":"15100839, 23011548","issue":"2","journalAbbreviation":"Agrociencia","language":"es","page":"92-102","source":"DOI.org (Crossref)","title":"Producción de maíz con estrés hídrico provocado en diferentes etapas de desarrollo","volume":"16","author":[{"family":"Giménez","given":"Luis"}],"issued":{"date-parts":[["2012"]]}}}],"schema":"https://github.com/citation-style-language/schema/raw/master/csl-citation.json"} </w:instrText>
      </w:r>
      <w:r w:rsidR="00120AEE">
        <w:rPr>
          <w:color w:val="auto"/>
        </w:rPr>
        <w:fldChar w:fldCharType="separate"/>
      </w:r>
      <w:r w:rsidR="00DF51F6" w:rsidRPr="00DF51F6">
        <w:t>(Giménez, 2012)</w:t>
      </w:r>
      <w:r w:rsidR="00120AEE">
        <w:rPr>
          <w:color w:val="auto"/>
        </w:rPr>
        <w:fldChar w:fldCharType="end"/>
      </w:r>
      <w:r w:rsidRPr="00FA672D">
        <w:rPr>
          <w:color w:val="auto"/>
        </w:rPr>
        <w:t>.</w:t>
      </w:r>
    </w:p>
    <w:p w14:paraId="3C23CEB5" w14:textId="77777777" w:rsidR="00FA672D" w:rsidRPr="00FA672D" w:rsidRDefault="00FA672D" w:rsidP="00FA672D">
      <w:pPr>
        <w:pStyle w:val="Default"/>
        <w:spacing w:line="480" w:lineRule="auto"/>
        <w:jc w:val="both"/>
        <w:rPr>
          <w:color w:val="auto"/>
        </w:rPr>
      </w:pPr>
      <w:r w:rsidRPr="00FA672D">
        <w:rPr>
          <w:color w:val="auto"/>
        </w:rPr>
        <w:t xml:space="preserve">En general, el maíz necesita por lo menos de 500 a 700 mm de precipitación bien distribuida durante el ciclo del cultivo. Sin embargo, aun esa cantidad de lluvia no es suficiente si la humedad no puede ser almacenada en el suelo a causa de la poca profundidad de éste o del escurrimiento, o si la demanda </w:t>
      </w:r>
      <w:proofErr w:type="spellStart"/>
      <w:r w:rsidRPr="00FA672D">
        <w:rPr>
          <w:color w:val="auto"/>
        </w:rPr>
        <w:t>evaporativa</w:t>
      </w:r>
      <w:proofErr w:type="spellEnd"/>
      <w:r w:rsidRPr="00FA672D">
        <w:rPr>
          <w:color w:val="auto"/>
        </w:rPr>
        <w:t xml:space="preserve"> es muy grande a causa de las temperaturas elevadas y la escasa humedad relativa.</w:t>
      </w:r>
    </w:p>
    <w:p w14:paraId="44BDC09B" w14:textId="77777777" w:rsidR="00FA672D" w:rsidRPr="00FA672D" w:rsidRDefault="00FA672D" w:rsidP="00FA672D">
      <w:pPr>
        <w:pStyle w:val="Ttulo3"/>
        <w:spacing w:before="0" w:line="480" w:lineRule="auto"/>
        <w:rPr>
          <w:rFonts w:ascii="Arial" w:hAnsi="Arial" w:cs="Arial"/>
          <w:b w:val="0"/>
          <w:color w:val="auto"/>
          <w:sz w:val="24"/>
          <w:szCs w:val="24"/>
        </w:rPr>
      </w:pPr>
      <w:bookmarkStart w:id="42" w:name="_Toc138712733"/>
      <w:bookmarkStart w:id="43" w:name="_Toc148350403"/>
      <w:r w:rsidRPr="00FA672D">
        <w:rPr>
          <w:rFonts w:ascii="Arial" w:hAnsi="Arial" w:cs="Arial"/>
          <w:color w:val="auto"/>
          <w:sz w:val="24"/>
          <w:szCs w:val="24"/>
        </w:rPr>
        <w:t>1.8.1 Efecto del déficit hídrico en el maíz</w:t>
      </w:r>
      <w:bookmarkEnd w:id="42"/>
      <w:bookmarkEnd w:id="43"/>
      <w:r w:rsidRPr="00FA672D">
        <w:rPr>
          <w:rFonts w:ascii="Arial" w:hAnsi="Arial" w:cs="Arial"/>
          <w:color w:val="auto"/>
          <w:sz w:val="24"/>
          <w:szCs w:val="24"/>
        </w:rPr>
        <w:t xml:space="preserve"> </w:t>
      </w:r>
    </w:p>
    <w:p w14:paraId="3E92E5C2" w14:textId="77777777" w:rsidR="00FA672D" w:rsidRPr="00FA672D" w:rsidRDefault="00FA672D" w:rsidP="00FA672D">
      <w:pPr>
        <w:pStyle w:val="Default"/>
        <w:spacing w:line="480" w:lineRule="auto"/>
        <w:jc w:val="both"/>
      </w:pPr>
      <w:r w:rsidRPr="00FA672D">
        <w:t xml:space="preserve">En condiciones de campo el maíz está sometido a la interacción temporal y espacial de muchos factores, incluidos entre ellos las restricciones hídricas. </w:t>
      </w:r>
    </w:p>
    <w:p w14:paraId="24850916" w14:textId="11BC1240" w:rsidR="00FA672D" w:rsidRPr="00FA672D" w:rsidRDefault="00FA672D" w:rsidP="00FA672D">
      <w:pPr>
        <w:pStyle w:val="Default"/>
        <w:spacing w:line="480" w:lineRule="auto"/>
        <w:jc w:val="both"/>
      </w:pPr>
      <w:r w:rsidRPr="00FA672D">
        <w:lastRenderedPageBreak/>
        <w:t>El déficit hídrico usualmente causa cierre estomático, como respuesta indirecta al efecto del incremento del déficit de presión de vapor (DPV) y al aumento en la concentración interna de CO</w:t>
      </w:r>
      <w:r w:rsidRPr="002D3D2D">
        <w:rPr>
          <w:vertAlign w:val="subscript"/>
        </w:rPr>
        <w:t>2</w:t>
      </w:r>
      <w:r w:rsidRPr="00FA672D">
        <w:t xml:space="preserve"> por elevación de la respiración</w:t>
      </w:r>
      <w:r w:rsidR="00120AEE">
        <w:t xml:space="preserve"> </w:t>
      </w:r>
      <w:r w:rsidR="00120AEE">
        <w:fldChar w:fldCharType="begin"/>
      </w:r>
      <w:r w:rsidR="00DF51F6">
        <w:instrText xml:space="preserve"> ADDIN ZOTERO_ITEM CSL_CITATION {"citationID":"qxF9eC7n","properties":{"formattedCitation":"(Bunting et\\uc0\\u160{}al., 1982)","plainCitation":"(Bunting et al., 1982)","noteIndex":0},"citationItems":[{"id":199,"uris":["http://zotero.org/users/local/NeejuBUy/items/XD6DAGKC"],"itemData":{"id":199,"type":"paper-conference","container-title":"Food, Nutrition and Climate International Symposium","page":"43-78","title":"Climate and Crop distribution","author":[{"family":"Bunting","given":"AH"},{"family":"Dennet","given":"D"},{"family":"Elston","given":"J"},{"family":"Speed","given":"CB"}],"issued":{"date-parts":[["1982"]]}}}],"schema":"https://github.com/citation-style-language/schema/raw/master/csl-citation.json"} </w:instrText>
      </w:r>
      <w:r w:rsidR="00120AEE">
        <w:fldChar w:fldCharType="separate"/>
      </w:r>
      <w:r w:rsidR="00DF51F6" w:rsidRPr="00DF51F6">
        <w:t xml:space="preserve">(Bunting </w:t>
      </w:r>
      <w:r w:rsidR="00DF51F6" w:rsidRPr="003039B4">
        <w:rPr>
          <w:i/>
        </w:rPr>
        <w:t>et al</w:t>
      </w:r>
      <w:r w:rsidR="00DF51F6" w:rsidRPr="00DF51F6">
        <w:t>., 1982)</w:t>
      </w:r>
      <w:r w:rsidR="00120AEE">
        <w:fldChar w:fldCharType="end"/>
      </w:r>
      <w:r w:rsidRPr="00FA672D">
        <w:t xml:space="preserve">. Los cultivos con adecuada provisión hídrica ante mayores DPV pueden regular la temperatura foliar por incrementos de la transpiración </w:t>
      </w:r>
      <w:r w:rsidR="00CA647B">
        <w:t xml:space="preserve">lo cual reduce </w:t>
      </w:r>
      <w:r w:rsidRPr="00FA672D">
        <w:t>la temperatura foliar hasta 8 °C por debajo de la temperatura del aire</w:t>
      </w:r>
      <w:r w:rsidR="00120AEE">
        <w:t xml:space="preserve"> </w:t>
      </w:r>
      <w:r w:rsidR="00120AEE">
        <w:fldChar w:fldCharType="begin"/>
      </w:r>
      <w:r w:rsidR="00DF51F6">
        <w:instrText xml:space="preserve"> ADDIN ZOTERO_ITEM CSL_CITATION {"citationID":"30W9eAM9","properties":{"formattedCitation":"(Reynolds et\\uc0\\u160{}al., 1994)","plainCitation":"(Reynolds et al., 1994)","noteIndex":0},"citationItems":[{"id":96,"uris":["http://zotero.org/users/local/NeejuBUy/items/S8CUNNHK"],"itemData":{"id":96,"type":"article-journal","abstract":"Sixteen spring wheat genotypes were grown under hot, irrigated, low latitude conditions, during the 1990-1991 and 1991-1992 winter cropping cycles in Mexico, Egypt, India and the Sudan, and in the 1990 and 1991 winter cycles in Brazil. The genotypes were chosen to represent a range of genetlc diversity within modem wheat varieties. In addition to grain yield, in Mexico a number of morphological and physiological traits were measured throughout the growing season on two sowing dates (December and February), to evaluate their correlation with yield in the other countries. The morphological traits above-ground biomass at maturity, grains m-2, days to anthesis and days to maturity - measured on both sowing dates in Mexico showed generally significant correlations with yields measured at the other sites. Moreover, ground-cover estimates early in establishment, and at anthesis, also showed some association with performance at these sites, but only when measured on the hotter, February sowing date in Mexico. Membrane thermostability (MT), measured on field-acclimated flag leaves showed generally significant correlations with performance at all sites, and with MT measurements made on heatacclimated seedlings of the same genotypes grown in growth chambers. Flag-leaf photosynthesis measured at booting, anthesis and during grain filling on both sowing dates, was generally significantly correlated with grain yield at all sites, as was rate of loss of leaf chlorophyll content during grain filling. Stomata1 conductance was also significantly correlated with performance at all three stages. Canopy temperature depression (CTD) measured with an infrared thermometer was significantly positively correlated with performance at the international sites when measured between 1200 and 1600 hours, after full canopy establishment. The correlation of CTD with yield was not affected by the irrigation status of the crop under well-watered conditions. The possible use of these traits in selection for yield under hot conditions is discussed.","container-title":"Functional Plant Biology","DOI":"10.1071/PP9940717","ISSN":"1445-4408","issue":"6","language":"en","page":"717-730","source":"DOI.org (Crossref)","title":"Physiological and morphological traits associated with spring wheat yield under hot, irrigated conditions","volume":"21","author":[{"family":"Reynolds","given":"MP"},{"family":"Balota","given":"M"},{"family":"Delgado","given":"MIB"},{"family":"Amani","given":"I"},{"family":"Fischer","given":"RA"}],"issued":{"date-parts":[["1994"]]}}}],"schema":"https://github.com/citation-style-language/schema/raw/master/csl-citation.json"} </w:instrText>
      </w:r>
      <w:r w:rsidR="00120AEE">
        <w:fldChar w:fldCharType="separate"/>
      </w:r>
      <w:r w:rsidR="00DF51F6" w:rsidRPr="00DF51F6">
        <w:t xml:space="preserve">(Reynolds </w:t>
      </w:r>
      <w:r w:rsidR="00DF51F6" w:rsidRPr="003039B4">
        <w:rPr>
          <w:i/>
        </w:rPr>
        <w:t>et al</w:t>
      </w:r>
      <w:r w:rsidR="00DF51F6" w:rsidRPr="00DF51F6">
        <w:t>., 1994)</w:t>
      </w:r>
      <w:r w:rsidR="00120AEE">
        <w:fldChar w:fldCharType="end"/>
      </w:r>
      <w:r w:rsidRPr="00FA672D">
        <w:t>.  Por el contrario, en cultivos bajo condiciones de déficit hídrico un aumento en el DPV puede incrementar la temperatura foliar hasta 15 °C por encima de la temperatura del aire, lo que resulta perjudicial para la funcionalidad del aparato fotosintético</w:t>
      </w:r>
      <w:r w:rsidR="002C1452">
        <w:t xml:space="preserve"> </w:t>
      </w:r>
      <w:r w:rsidR="007358EA">
        <w:fldChar w:fldCharType="begin"/>
      </w:r>
      <w:r w:rsidR="008E079F">
        <w:instrText xml:space="preserve"> ADDIN ZOTERO_ITEM CSL_CITATION {"citationID":"Ns6MoFfM","properties":{"formattedCitation":"(Altschuler &amp; Mascarenhas, 1982)","plainCitation":"(Altschuler &amp; Mascarenhas, 1982)","dontUpdate":true,"noteIndex":0},"citationItems":[{"id":165,"uris":["http://zotero.org/users/local/NeejuBUy/items/7FMY5VIP"],"itemData":{"id":165,"type":"article-journal","abstract":"Soybean seedlings when exposed to a heat shock respond in a manner very similar to that exhibited by cultured cells, and reported earlier [2]. Maximum synthesis of heat shock proteins (HSPs) occurs at 40C. The heat shock response is maintained for a relatively short time under continuous high temperature. After 2.5 hr at 40 C the synthesis of HSPs decreases reaching a very low level by 6 hr. The HSPs synthesizedby cultured cells and seedlings are identical and there is a large degree of similarity in HSPs synthesized between the taxonomically widely separated species, soybean and corn. Storage protein synthesis in the developing soybean embryo is not inhibited but is actually stimulated during a heat shock, unlike most other non-HSPs, whose synthesis is greatly reduced. S.eedlingsrespond differently to a gradual increase in temperature than they do a sudden heat shock. There is an upward shift of several degrees in the temperature at which maximum protein synthesis occurs and before it begins to be inhibited. In addition, there appears to be a protection of normal protein synthesis from heat shock inhibition when the temperature increase is gradual. An additional function of the heat shock phenomenon might be the protection of seedlings from death caused by extreme heat stress. The heat shock response appears to have relevance to plants in the field.","container-title":"Plant Molecular Biology","DOI":"10.1007/BF00024974","ISSN":"0167-4412, 1573-5028","journalAbbreviation":"Plant Mol Biol","language":"en","page":"103-115","source":"DOI.org (Crossref)","title":"Heat shock proteins and effects of heat shock in plants","volume":"1","author":[{"family":"Altschuler","given":"Mitchell"},{"family":"Mascarenhas","given":"Joseph P"}],"issued":{"date-parts":[["1982"]]}}}],"schema":"https://github.com/citation-style-language/schema/raw/master/csl-citation.json"} </w:instrText>
      </w:r>
      <w:r w:rsidR="007358EA">
        <w:fldChar w:fldCharType="separate"/>
      </w:r>
      <w:r w:rsidR="00DF51F6" w:rsidRPr="00DF51F6">
        <w:t xml:space="preserve">(Altschuler </w:t>
      </w:r>
      <w:r w:rsidR="00E63F7C">
        <w:t>y</w:t>
      </w:r>
      <w:r w:rsidR="00DF51F6" w:rsidRPr="00DF51F6">
        <w:t xml:space="preserve"> Mascarenhas, 1982)</w:t>
      </w:r>
      <w:r w:rsidR="007358EA">
        <w:fldChar w:fldCharType="end"/>
      </w:r>
      <w:r w:rsidRPr="00FA672D">
        <w:t xml:space="preserve">. </w:t>
      </w:r>
    </w:p>
    <w:p w14:paraId="1EBA6105" w14:textId="2702CF89" w:rsidR="00FA672D" w:rsidRPr="00FA672D" w:rsidRDefault="00FA672D" w:rsidP="00FA672D">
      <w:pPr>
        <w:pStyle w:val="Default"/>
        <w:spacing w:line="480" w:lineRule="auto"/>
        <w:jc w:val="both"/>
      </w:pPr>
      <w:r w:rsidRPr="00FA672D">
        <w:t>En estudios realizados por</w:t>
      </w:r>
      <w:r w:rsidR="007358EA">
        <w:t xml:space="preserve"> </w:t>
      </w:r>
      <w:r w:rsidR="007358EA">
        <w:fldChar w:fldCharType="begin"/>
      </w:r>
      <w:r w:rsidR="00DF51F6">
        <w:instrText xml:space="preserve"> ADDIN ZOTERO_ITEM CSL_CITATION {"citationID":"34pIOFkl","properties":{"formattedCitation":"(Navarrete et\\uc0\\u160{}al., 2016)","plainCitation":"(Navarrete et al., 2016)","noteIndex":0},"citationItems":[{"id":240,"uris":["http://zotero.org/users/local/NeejuBUy/items/89ED88ZM"],"itemData":{"id":240,"type":"book","title":"Growth Resilience of Tropical Maize Hybrids after Episodes of Extremely High Temperatures and Water Deficit Imposed during Vegetative Stages","author":[{"family":"Navarrete","given":"RA"},{"family":"Tognetti","given":"PM"},{"family":"Maddonni","given":"GA"}],"issued":{"date-parts":[["2016"]]}}}],"schema":"https://github.com/citation-style-language/schema/raw/master/csl-citation.json"} </w:instrText>
      </w:r>
      <w:r w:rsidR="007358EA">
        <w:fldChar w:fldCharType="separate"/>
      </w:r>
      <w:r w:rsidR="00DF51F6" w:rsidRPr="00DF51F6">
        <w:t xml:space="preserve">(Navarrete </w:t>
      </w:r>
      <w:r w:rsidR="00DF51F6" w:rsidRPr="003039B4">
        <w:rPr>
          <w:i/>
        </w:rPr>
        <w:t>et al</w:t>
      </w:r>
      <w:r w:rsidR="00DF51F6" w:rsidRPr="00DF51F6">
        <w:t>., 2016)</w:t>
      </w:r>
      <w:r w:rsidR="007358EA">
        <w:fldChar w:fldCharType="end"/>
      </w:r>
      <w:r w:rsidR="007358EA">
        <w:t>,</w:t>
      </w:r>
      <w:r w:rsidR="00595ABB">
        <w:t xml:space="preserve"> </w:t>
      </w:r>
      <w:r w:rsidRPr="00FA672D">
        <w:t>la incidencia del estrés hídrico en la etapa previa al período crítico, determinó una mayor reducción en el crecimiento de los cultivos de maíz que los estreses aislados. El efecto del estrés explicó los cambios en la tasa de crecimiento y estuvieron asociados a la menor capacidad de disipación de la temperatura foliar de los cultivos sometidos a estrés hídrico. Luego del período de imposición de los estreses, la capacidad de recuperación durante el período crítico compensó total o parcialmente, los efectos tempranos, lo que se reflejó en pocos cambios de la tasa de crecimiento alrededor de la etapa de floración y en la de llenado de granos</w:t>
      </w:r>
      <w:r w:rsidR="007358EA">
        <w:t xml:space="preserve"> </w:t>
      </w:r>
      <w:r w:rsidR="007358EA">
        <w:fldChar w:fldCharType="begin"/>
      </w:r>
      <w:r w:rsidR="00DF51F6">
        <w:instrText xml:space="preserve"> ADDIN ZOTERO_ITEM CSL_CITATION {"citationID":"p5zDQQ9N","properties":{"formattedCitation":"(Navarrete et\\uc0\\u160{}al., 2016)","plainCitation":"(Navarrete et al., 2016)","noteIndex":0},"citationItems":[{"id":240,"uris":["http://zotero.org/users/local/NeejuBUy/items/89ED88ZM"],"itemData":{"id":240,"type":"book","title":"Growth Resilience of Tropical Maize Hybrids after Episodes of Extremely High Temperatures and Water Deficit Imposed during Vegetative Stages","author":[{"family":"Navarrete","given":"RA"},{"family":"Tognetti","given":"PM"},{"family":"Maddonni","given":"GA"}],"issued":{"date-parts":[["2016"]]}}}],"schema":"https://github.com/citation-style-language/schema/raw/master/csl-citation.json"} </w:instrText>
      </w:r>
      <w:r w:rsidR="007358EA">
        <w:fldChar w:fldCharType="separate"/>
      </w:r>
      <w:r w:rsidR="00DF51F6" w:rsidRPr="00DF51F6">
        <w:t xml:space="preserve">(Navarrete </w:t>
      </w:r>
      <w:r w:rsidR="00DF51F6" w:rsidRPr="003039B4">
        <w:rPr>
          <w:i/>
        </w:rPr>
        <w:t>et al</w:t>
      </w:r>
      <w:r w:rsidR="00DF51F6" w:rsidRPr="00DF51F6">
        <w:t>., 2016)</w:t>
      </w:r>
      <w:r w:rsidR="007358EA">
        <w:fldChar w:fldCharType="end"/>
      </w:r>
      <w:r w:rsidRPr="00FA672D">
        <w:t>.</w:t>
      </w:r>
    </w:p>
    <w:p w14:paraId="2AF63BC1" w14:textId="396D9B89" w:rsidR="008A7F94" w:rsidRPr="000F076D" w:rsidRDefault="008A7F94" w:rsidP="000F076D">
      <w:pPr>
        <w:rPr>
          <w:rFonts w:ascii="Arial" w:eastAsiaTheme="majorEastAsia" w:hAnsi="Arial" w:cs="Arial"/>
          <w:b/>
          <w:bCs/>
          <w:color w:val="000000" w:themeColor="text1"/>
          <w:sz w:val="24"/>
          <w:szCs w:val="24"/>
        </w:rPr>
        <w:sectPr w:rsidR="008A7F94" w:rsidRPr="000F076D" w:rsidSect="008A7F94">
          <w:footerReference w:type="default" r:id="rId13"/>
          <w:pgSz w:w="12240" w:h="15840" w:code="1"/>
          <w:pgMar w:top="1701" w:right="1701" w:bottom="1418" w:left="1985" w:header="709" w:footer="709" w:gutter="0"/>
          <w:pgNumType w:start="7"/>
          <w:cols w:space="708"/>
          <w:docGrid w:linePitch="360"/>
        </w:sectPr>
      </w:pPr>
      <w:bookmarkStart w:id="44" w:name="_Toc138712734"/>
    </w:p>
    <w:p w14:paraId="5702C58B" w14:textId="612D8939" w:rsidR="00862813" w:rsidRDefault="00862813" w:rsidP="000F076D"/>
    <w:p w14:paraId="245CE344" w14:textId="77777777" w:rsidR="005E3A7D" w:rsidRDefault="005E3A7D" w:rsidP="005E3A7D">
      <w:pPr>
        <w:rPr>
          <w:rFonts w:ascii="Lucida Calligraphy" w:hAnsi="Lucida Calligraphy" w:cs="Arial"/>
          <w:bCs/>
          <w:sz w:val="72"/>
          <w:szCs w:val="72"/>
        </w:rPr>
      </w:pPr>
    </w:p>
    <w:p w14:paraId="5C207781" w14:textId="77777777" w:rsidR="005E3A7D" w:rsidRDefault="005E3A7D" w:rsidP="005E3A7D">
      <w:pPr>
        <w:rPr>
          <w:rFonts w:ascii="Lucida Calligraphy" w:hAnsi="Lucida Calligraphy" w:cs="Arial"/>
          <w:bCs/>
          <w:sz w:val="72"/>
          <w:szCs w:val="72"/>
        </w:rPr>
      </w:pPr>
    </w:p>
    <w:p w14:paraId="02B0B987" w14:textId="77777777" w:rsidR="005E3A7D" w:rsidRDefault="005E3A7D" w:rsidP="005E3A7D">
      <w:pPr>
        <w:rPr>
          <w:rFonts w:ascii="Lucida Calligraphy" w:hAnsi="Lucida Calligraphy" w:cs="Arial"/>
          <w:bCs/>
          <w:sz w:val="72"/>
          <w:szCs w:val="72"/>
        </w:rPr>
      </w:pPr>
    </w:p>
    <w:p w14:paraId="70A3E737" w14:textId="77777777" w:rsidR="005E3A7D" w:rsidRDefault="005E3A7D" w:rsidP="005E3A7D">
      <w:pPr>
        <w:rPr>
          <w:rFonts w:ascii="Lucida Calligraphy" w:hAnsi="Lucida Calligraphy" w:cs="Arial"/>
          <w:bCs/>
          <w:sz w:val="72"/>
          <w:szCs w:val="72"/>
        </w:rPr>
      </w:pPr>
    </w:p>
    <w:p w14:paraId="00636643" w14:textId="2B838C23" w:rsidR="005E3A7D" w:rsidRPr="005E3A7D" w:rsidRDefault="005E3A7D" w:rsidP="005E3A7D">
      <w:pPr>
        <w:jc w:val="center"/>
        <w:rPr>
          <w:rFonts w:ascii="Arial" w:eastAsiaTheme="majorEastAsia" w:hAnsi="Arial" w:cs="Arial"/>
          <w:b/>
          <w:bCs/>
          <w:color w:val="000000" w:themeColor="text1"/>
          <w:sz w:val="24"/>
          <w:szCs w:val="24"/>
        </w:rPr>
      </w:pPr>
      <w:r>
        <w:rPr>
          <w:rFonts w:ascii="Lucida Calligraphy" w:hAnsi="Lucida Calligraphy" w:cs="Arial"/>
          <w:bCs/>
          <w:sz w:val="72"/>
          <w:szCs w:val="72"/>
        </w:rPr>
        <w:t>Materiales y Métodos</w:t>
      </w:r>
    </w:p>
    <w:p w14:paraId="4F76C484" w14:textId="77777777" w:rsidR="00862813" w:rsidRDefault="00862813">
      <w:pPr>
        <w:rPr>
          <w:rFonts w:ascii="Arial" w:eastAsiaTheme="majorEastAsia" w:hAnsi="Arial" w:cs="Arial"/>
          <w:b/>
          <w:bCs/>
          <w:color w:val="000000" w:themeColor="text1"/>
          <w:sz w:val="24"/>
          <w:szCs w:val="24"/>
        </w:rPr>
      </w:pPr>
    </w:p>
    <w:p w14:paraId="343AD0A9" w14:textId="77777777" w:rsidR="008A7F94" w:rsidRDefault="008A7F94" w:rsidP="006D2C43">
      <w:pPr>
        <w:pStyle w:val="Ttulo1"/>
        <w:spacing w:before="0" w:line="480" w:lineRule="auto"/>
        <w:rPr>
          <w:rFonts w:ascii="Arial" w:hAnsi="Arial" w:cs="Arial"/>
          <w:color w:val="000000" w:themeColor="text1"/>
          <w:sz w:val="24"/>
          <w:szCs w:val="24"/>
        </w:rPr>
        <w:sectPr w:rsidR="008A7F94" w:rsidSect="008A7F94">
          <w:footerReference w:type="default" r:id="rId14"/>
          <w:pgSz w:w="12240" w:h="15840" w:code="1"/>
          <w:pgMar w:top="1701" w:right="1701" w:bottom="1418" w:left="1985" w:header="709" w:footer="709" w:gutter="0"/>
          <w:pgNumType w:start="7"/>
          <w:cols w:space="708"/>
          <w:docGrid w:linePitch="360"/>
        </w:sectPr>
      </w:pPr>
    </w:p>
    <w:p w14:paraId="3271D7FD" w14:textId="58398B94" w:rsidR="006D2C43" w:rsidRPr="00603185" w:rsidRDefault="006D2C43" w:rsidP="006D2C43">
      <w:pPr>
        <w:pStyle w:val="Ttulo1"/>
        <w:spacing w:before="0" w:line="480" w:lineRule="auto"/>
        <w:rPr>
          <w:rFonts w:ascii="Arial" w:hAnsi="Arial" w:cs="Arial"/>
          <w:b w:val="0"/>
          <w:color w:val="000000" w:themeColor="text1"/>
          <w:sz w:val="24"/>
          <w:szCs w:val="24"/>
        </w:rPr>
      </w:pPr>
      <w:bookmarkStart w:id="45" w:name="_Toc148350404"/>
      <w:r w:rsidRPr="00603185">
        <w:rPr>
          <w:rFonts w:ascii="Arial" w:hAnsi="Arial" w:cs="Arial"/>
          <w:color w:val="000000" w:themeColor="text1"/>
          <w:sz w:val="24"/>
          <w:szCs w:val="24"/>
        </w:rPr>
        <w:lastRenderedPageBreak/>
        <w:t xml:space="preserve">2 </w:t>
      </w:r>
      <w:r w:rsidR="000C5C81" w:rsidRPr="00603185">
        <w:rPr>
          <w:rFonts w:ascii="Arial" w:hAnsi="Arial" w:cs="Arial"/>
          <w:color w:val="000000" w:themeColor="text1"/>
          <w:sz w:val="24"/>
          <w:szCs w:val="24"/>
        </w:rPr>
        <w:t>MATERIALES Y MÉTODOS</w:t>
      </w:r>
      <w:bookmarkEnd w:id="44"/>
      <w:bookmarkEnd w:id="45"/>
    </w:p>
    <w:p w14:paraId="5477C379" w14:textId="6EB80294" w:rsidR="006D2C43" w:rsidRDefault="006D2C43" w:rsidP="006D2C43">
      <w:pPr>
        <w:autoSpaceDE w:val="0"/>
        <w:autoSpaceDN w:val="0"/>
        <w:adjustRightInd w:val="0"/>
        <w:spacing w:after="0" w:line="480" w:lineRule="auto"/>
        <w:jc w:val="both"/>
        <w:rPr>
          <w:rFonts w:ascii="Arial" w:hAnsi="Arial" w:cs="Arial"/>
          <w:sz w:val="24"/>
          <w:szCs w:val="24"/>
        </w:rPr>
      </w:pPr>
      <w:r>
        <w:rPr>
          <w:rFonts w:ascii="Arial" w:hAnsi="Arial" w:cs="Arial"/>
          <w:sz w:val="24"/>
          <w:szCs w:val="24"/>
        </w:rPr>
        <w:t>Para dar cumplimiento a los objetivos propuestos, la investigación se dividió y agrupó en las fases de trabajo de los modelos de simulación de cultivos que como se mencionó anteriormente son</w:t>
      </w:r>
      <w:r w:rsidR="00CA647B">
        <w:rPr>
          <w:rFonts w:ascii="Arial" w:hAnsi="Arial" w:cs="Arial"/>
          <w:sz w:val="24"/>
          <w:szCs w:val="24"/>
        </w:rPr>
        <w:t>:</w:t>
      </w:r>
      <w:r>
        <w:rPr>
          <w:rFonts w:ascii="Arial" w:hAnsi="Arial" w:cs="Arial"/>
          <w:sz w:val="24"/>
          <w:szCs w:val="24"/>
        </w:rPr>
        <w:t xml:space="preserve"> calibración, evaluación y simulación</w:t>
      </w:r>
      <w:r w:rsidR="00804E0C">
        <w:rPr>
          <w:rFonts w:ascii="Arial" w:hAnsi="Arial" w:cs="Arial"/>
          <w:sz w:val="24"/>
          <w:szCs w:val="24"/>
        </w:rPr>
        <w:t xml:space="preserve"> (Figura 1)</w:t>
      </w:r>
      <w:r>
        <w:rPr>
          <w:rFonts w:ascii="Arial" w:hAnsi="Arial" w:cs="Arial"/>
          <w:sz w:val="24"/>
          <w:szCs w:val="24"/>
        </w:rPr>
        <w:t>. Estos corresponderán a los principales epígrafes en el presente capítulo.</w:t>
      </w:r>
    </w:p>
    <w:p w14:paraId="0CDA5CBF" w14:textId="18FD0DEC" w:rsidR="00617666" w:rsidRDefault="00804E0C" w:rsidP="006D2C43">
      <w:pPr>
        <w:autoSpaceDE w:val="0"/>
        <w:autoSpaceDN w:val="0"/>
        <w:adjustRightInd w:val="0"/>
        <w:spacing w:after="0" w:line="480" w:lineRule="auto"/>
        <w:jc w:val="both"/>
        <w:rPr>
          <w:rFonts w:ascii="Arial" w:hAnsi="Arial" w:cs="Arial"/>
          <w:sz w:val="24"/>
          <w:szCs w:val="24"/>
        </w:rPr>
      </w:pPr>
      <w:r>
        <w:rPr>
          <w:rFonts w:ascii="Arial" w:hAnsi="Arial" w:cs="Arial"/>
          <w:noProof/>
          <w:sz w:val="24"/>
          <w:szCs w:val="24"/>
          <w:lang w:val="en-US"/>
        </w:rPr>
        <w:drawing>
          <wp:inline distT="0" distB="0" distL="0" distR="0" wp14:anchorId="54DB94C9" wp14:editId="0CA79CCC">
            <wp:extent cx="5367655" cy="5691352"/>
            <wp:effectExtent l="0" t="0" r="4445" b="5080"/>
            <wp:docPr id="335" name="Imagen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75127" cy="5699275"/>
                    </a:xfrm>
                    <a:prstGeom prst="rect">
                      <a:avLst/>
                    </a:prstGeom>
                    <a:noFill/>
                    <a:ln>
                      <a:noFill/>
                    </a:ln>
                  </pic:spPr>
                </pic:pic>
              </a:graphicData>
            </a:graphic>
          </wp:inline>
        </w:drawing>
      </w:r>
    </w:p>
    <w:p w14:paraId="7AC6A016" w14:textId="77777777" w:rsidR="00AC36F1" w:rsidRDefault="00AC36F1" w:rsidP="00AC36F1">
      <w:pPr>
        <w:autoSpaceDE w:val="0"/>
        <w:autoSpaceDN w:val="0"/>
        <w:adjustRightInd w:val="0"/>
        <w:spacing w:after="0" w:line="240" w:lineRule="auto"/>
        <w:jc w:val="both"/>
        <w:rPr>
          <w:rFonts w:ascii="Arial" w:hAnsi="Arial" w:cs="Arial"/>
          <w:sz w:val="24"/>
          <w:szCs w:val="24"/>
        </w:rPr>
      </w:pPr>
      <w:r>
        <w:rPr>
          <w:rFonts w:ascii="Arial" w:hAnsi="Arial" w:cs="Arial"/>
          <w:sz w:val="24"/>
          <w:szCs w:val="24"/>
        </w:rPr>
        <w:t>Elaboración propia</w:t>
      </w:r>
    </w:p>
    <w:p w14:paraId="3F0BCA83" w14:textId="39989C8F" w:rsidR="00804E0C" w:rsidRDefault="00804E0C" w:rsidP="00AC36F1">
      <w:pPr>
        <w:autoSpaceDE w:val="0"/>
        <w:autoSpaceDN w:val="0"/>
        <w:adjustRightInd w:val="0"/>
        <w:spacing w:after="0" w:line="240" w:lineRule="auto"/>
        <w:jc w:val="both"/>
        <w:rPr>
          <w:rFonts w:ascii="Arial" w:hAnsi="Arial" w:cs="Arial"/>
          <w:sz w:val="24"/>
          <w:szCs w:val="24"/>
        </w:rPr>
      </w:pPr>
      <w:r>
        <w:rPr>
          <w:rFonts w:ascii="Arial" w:hAnsi="Arial" w:cs="Arial"/>
          <w:sz w:val="24"/>
          <w:szCs w:val="24"/>
        </w:rPr>
        <w:t>Figura 1. Esquema de la metodología de trabajo con DSSAT</w:t>
      </w:r>
    </w:p>
    <w:p w14:paraId="1192EC80" w14:textId="73B8B77F" w:rsidR="006D2C43" w:rsidRPr="00603185" w:rsidRDefault="006D2C43" w:rsidP="006D2C43">
      <w:pPr>
        <w:pStyle w:val="Ttulo2"/>
        <w:spacing w:before="0" w:line="480" w:lineRule="auto"/>
        <w:rPr>
          <w:rFonts w:ascii="Arial" w:hAnsi="Arial" w:cs="Arial"/>
          <w:color w:val="000000" w:themeColor="text1"/>
          <w:sz w:val="24"/>
          <w:szCs w:val="24"/>
        </w:rPr>
      </w:pPr>
      <w:bookmarkStart w:id="46" w:name="_Toc138712735"/>
      <w:bookmarkStart w:id="47" w:name="_Toc148350405"/>
      <w:r w:rsidRPr="00603185">
        <w:rPr>
          <w:rFonts w:ascii="Arial" w:hAnsi="Arial" w:cs="Arial"/>
          <w:color w:val="000000" w:themeColor="text1"/>
          <w:sz w:val="24"/>
          <w:szCs w:val="24"/>
        </w:rPr>
        <w:lastRenderedPageBreak/>
        <w:t>2.1 Calibración</w:t>
      </w:r>
      <w:bookmarkEnd w:id="46"/>
      <w:bookmarkEnd w:id="47"/>
    </w:p>
    <w:p w14:paraId="4C87A16C" w14:textId="46DB818C" w:rsidR="006D2C43" w:rsidRPr="00603185" w:rsidRDefault="006D2C43" w:rsidP="006D2C43">
      <w:pPr>
        <w:pStyle w:val="Ttulo3"/>
        <w:spacing w:before="0" w:line="480" w:lineRule="auto"/>
        <w:rPr>
          <w:rFonts w:ascii="Arial" w:hAnsi="Arial" w:cs="Arial"/>
          <w:b w:val="0"/>
          <w:color w:val="000000" w:themeColor="text1"/>
        </w:rPr>
      </w:pPr>
      <w:bookmarkStart w:id="48" w:name="_Toc138712736"/>
      <w:bookmarkStart w:id="49" w:name="_Toc148350406"/>
      <w:r w:rsidRPr="00954A5C">
        <w:rPr>
          <w:rFonts w:ascii="Arial" w:hAnsi="Arial" w:cs="Arial"/>
          <w:color w:val="000000" w:themeColor="text1"/>
          <w:sz w:val="24"/>
          <w:szCs w:val="24"/>
        </w:rPr>
        <w:t>2.1.1 Condiciones de los experimentos</w:t>
      </w:r>
      <w:bookmarkEnd w:id="48"/>
      <w:bookmarkEnd w:id="49"/>
    </w:p>
    <w:p w14:paraId="0A488B8C" w14:textId="4E5AC719" w:rsidR="006D2C43" w:rsidRDefault="006D2C43" w:rsidP="006D2C43">
      <w:pPr>
        <w:autoSpaceDE w:val="0"/>
        <w:autoSpaceDN w:val="0"/>
        <w:adjustRightInd w:val="0"/>
        <w:spacing w:after="0" w:line="480" w:lineRule="auto"/>
        <w:jc w:val="both"/>
        <w:rPr>
          <w:rFonts w:ascii="Arial" w:hAnsi="Arial" w:cs="Arial"/>
          <w:sz w:val="24"/>
          <w:szCs w:val="24"/>
        </w:rPr>
      </w:pPr>
      <w:r>
        <w:rPr>
          <w:rFonts w:ascii="Arial" w:hAnsi="Arial" w:cs="Arial"/>
          <w:color w:val="000000" w:themeColor="text1"/>
          <w:sz w:val="24"/>
          <w:szCs w:val="24"/>
        </w:rPr>
        <w:t>Se utilizaron tres experimentos</w:t>
      </w:r>
      <w:r w:rsidR="002D51DF">
        <w:rPr>
          <w:rFonts w:ascii="Arial" w:hAnsi="Arial" w:cs="Arial"/>
          <w:color w:val="000000" w:themeColor="text1"/>
          <w:sz w:val="24"/>
          <w:szCs w:val="24"/>
        </w:rPr>
        <w:t>,</w:t>
      </w:r>
      <w:r>
        <w:rPr>
          <w:rFonts w:ascii="Arial" w:hAnsi="Arial" w:cs="Arial"/>
          <w:color w:val="000000" w:themeColor="text1"/>
          <w:sz w:val="24"/>
          <w:szCs w:val="24"/>
        </w:rPr>
        <w:t xml:space="preserve"> </w:t>
      </w:r>
      <w:r w:rsidR="002D51DF">
        <w:rPr>
          <w:rFonts w:ascii="Arial" w:hAnsi="Arial" w:cs="Arial"/>
          <w:color w:val="000000" w:themeColor="text1"/>
          <w:sz w:val="24"/>
          <w:szCs w:val="24"/>
        </w:rPr>
        <w:t xml:space="preserve">donde se evaluaron diferentes fechas de siembra, </w:t>
      </w:r>
      <w:r w:rsidRPr="00B97ED1">
        <w:rPr>
          <w:rFonts w:ascii="Arial" w:hAnsi="Arial" w:cs="Arial"/>
          <w:color w:val="000000" w:themeColor="text1"/>
          <w:sz w:val="24"/>
          <w:szCs w:val="24"/>
        </w:rPr>
        <w:t>realizad</w:t>
      </w:r>
      <w:r w:rsidR="005E3BF5">
        <w:rPr>
          <w:rFonts w:ascii="Arial" w:hAnsi="Arial" w:cs="Arial"/>
          <w:color w:val="000000" w:themeColor="text1"/>
          <w:sz w:val="24"/>
          <w:szCs w:val="24"/>
        </w:rPr>
        <w:t>os por</w:t>
      </w:r>
      <w:r w:rsidR="007358EA">
        <w:rPr>
          <w:rFonts w:ascii="Arial" w:hAnsi="Arial" w:cs="Arial"/>
          <w:color w:val="000000" w:themeColor="text1"/>
          <w:sz w:val="24"/>
          <w:szCs w:val="24"/>
        </w:rPr>
        <w:t xml:space="preserve"> </w:t>
      </w:r>
      <w:r w:rsidR="007358EA">
        <w:rPr>
          <w:rFonts w:ascii="Arial" w:hAnsi="Arial" w:cs="Arial"/>
          <w:color w:val="000000" w:themeColor="text1"/>
          <w:sz w:val="24"/>
          <w:szCs w:val="24"/>
        </w:rPr>
        <w:fldChar w:fldCharType="begin"/>
      </w:r>
      <w:r w:rsidR="008E079F">
        <w:rPr>
          <w:rFonts w:ascii="Arial" w:hAnsi="Arial" w:cs="Arial"/>
          <w:color w:val="000000" w:themeColor="text1"/>
          <w:sz w:val="24"/>
          <w:szCs w:val="24"/>
        </w:rPr>
        <w:instrText xml:space="preserve"> ADDIN ZOTERO_ITEM CSL_CITATION {"citationID":"KqsN0crw","properties":{"unsorted":true,"formattedCitation":"(N. Hern\\uc0\\u225{}ndez &amp; Soto, 2012a, 2012b)","plainCitation":"(N. Hernández &amp; Soto, 2012a, 2012b)","dontUpdate":true,"noteIndex":0},"citationItems":[{"id":126,"uris":["http://zotero.org/users/local/NeejuBUy/items/FP2ANZJE"],"itemData":{"id":126,"type":"article-journal","abstract":"The present work was performed at the National Institute of Agricultural Sciences in order to evaluate the influence of three sowing dates on maize growth and sourcesink relationship. Three sowing dates were studied: November 2008, June 2009 and July 2009 and a density of 5 000 plants.ha-1 was used. Plant samplings were made every 15 days, from 15 days after plant emergence until harvest; total shoot dry mass and foliar area index were determined. Data were adjusted to a second degree polynomial exponential function where «x» means days after emergence and «y» the variable in question. From the regression equations, the net assimilation rate (NAR) and leaf area ratio (LAR) were calculated. Source and sink powers were also calculated. Results showed that a greater efficiency in the radiation use leads to higher peaks of net assimilation rate (NAR) and of the source and sink powers; therefore a greater biomass accumulation at the time closed to the physiological maturity of plants. In this case, June 2009 was the best sowing date because a highest efficiency of evaluated indexes and yields were obtained.","container-title":"Cultivos Tropicales","ISSN":"1819-4087","issue":"1","language":"es","page":"28-34","source":"Zotero","title":"Influencia de tres fechas de siembra sobre el crecimiento y la relación fuente-demanda del cultivo del maíz (Zea mays L.)","volume":"33","author":[{"family":"Hernández","given":"Naivy"},{"family":"Soto","given":"Francisco"}],"issued":{"date-parts":[["2012"]]}},"label":"page"},{"id":125,"uris":["http://zotero.org/users/local/NeejuBUy/items/5MCA86BB"],"itemData":{"id":125,"type":"article-journal","abstract":"The productivity of a crop is determined by its genetic potential and environmental impact on its capacity for growth and dry matter partitioning to reproductive destinies, on the other hand, changes in planting date modified corn crop yield response grain. The objective of this work was to study the effect of three planting dates on growth performance and its relationship to performance in the cultivation of corn. The study was conducted at the National Institute of Agricultural Sciences during the dates of the periods (November/2008-March/2009), (June-September/2009) and (July-November/2009), using a planting density of 50000 plants.ha-1. Phenological phases were evaluated weekly and destructive samples were taken after 15 days of issuance of the plants to harvest during each week, determining the total dry mass of aerial parts, leaf area index (LAI) and dry grain yield. The data were fitted to an exponential function of second-degree polynomial; we calculated the absolute growth rate (TAC) of the total dry weight and harvest index. The results show that the time it takes a corn plant to reach flowering stage (end of the vegetative stage and early reproductive) and after physiological maturity, are related to the average air temperature. We show that higher values of dry biomass and leaf area index reached the highest yields.","container-title":"Cultivos Tropicales","ISSN":"1819-4087","issue":"2","language":"es","page":"44-49","source":"Zotero","title":"Influencia de tres fechas de siembra sobre el crecimiento y rendimiento de especies de cereales cultivadas en condiciones tropicales. Parte I. Cultivo del maíz (Zea mays L.)","volume":"33","author":[{"family":"Hernández","given":"Naivy"},{"family":"Soto","given":"Francisco"}],"issued":{"date-parts":[["2012"]]}},"label":"page"}],"schema":"https://github.com/citation-style-language/schema/raw/master/csl-citation.json"} </w:instrText>
      </w:r>
      <w:r w:rsidR="007358EA">
        <w:rPr>
          <w:rFonts w:ascii="Arial" w:hAnsi="Arial" w:cs="Arial"/>
          <w:color w:val="000000" w:themeColor="text1"/>
          <w:sz w:val="24"/>
          <w:szCs w:val="24"/>
        </w:rPr>
        <w:fldChar w:fldCharType="separate"/>
      </w:r>
      <w:r w:rsidR="00DF51F6" w:rsidRPr="00DF51F6">
        <w:rPr>
          <w:rFonts w:ascii="Arial" w:hAnsi="Arial" w:cs="Arial"/>
          <w:sz w:val="24"/>
          <w:szCs w:val="24"/>
        </w:rPr>
        <w:t xml:space="preserve">N. Hernández </w:t>
      </w:r>
      <w:r w:rsidR="00E63F7C">
        <w:rPr>
          <w:rFonts w:ascii="Arial" w:hAnsi="Arial" w:cs="Arial"/>
          <w:sz w:val="24"/>
          <w:szCs w:val="24"/>
        </w:rPr>
        <w:t>y</w:t>
      </w:r>
      <w:r w:rsidR="00DF51F6" w:rsidRPr="00DF51F6">
        <w:rPr>
          <w:rFonts w:ascii="Arial" w:hAnsi="Arial" w:cs="Arial"/>
          <w:sz w:val="24"/>
          <w:szCs w:val="24"/>
        </w:rPr>
        <w:t xml:space="preserve"> Soto</w:t>
      </w:r>
      <w:r w:rsidR="008F02B0">
        <w:rPr>
          <w:rFonts w:ascii="Arial" w:hAnsi="Arial" w:cs="Arial"/>
          <w:sz w:val="24"/>
          <w:szCs w:val="24"/>
        </w:rPr>
        <w:t xml:space="preserve"> (</w:t>
      </w:r>
      <w:r w:rsidR="00DF51F6" w:rsidRPr="00DF51F6">
        <w:rPr>
          <w:rFonts w:ascii="Arial" w:hAnsi="Arial" w:cs="Arial"/>
          <w:sz w:val="24"/>
          <w:szCs w:val="24"/>
        </w:rPr>
        <w:t>2012a, 2012b)</w:t>
      </w:r>
      <w:r w:rsidR="007358EA">
        <w:rPr>
          <w:rFonts w:ascii="Arial" w:hAnsi="Arial" w:cs="Arial"/>
          <w:color w:val="000000" w:themeColor="text1"/>
          <w:sz w:val="24"/>
          <w:szCs w:val="24"/>
        </w:rPr>
        <w:fldChar w:fldCharType="end"/>
      </w:r>
      <w:r w:rsidR="007358EA">
        <w:rPr>
          <w:rFonts w:ascii="Arial" w:hAnsi="Arial" w:cs="Arial"/>
          <w:color w:val="000000" w:themeColor="text1"/>
          <w:sz w:val="24"/>
          <w:szCs w:val="24"/>
        </w:rPr>
        <w:t xml:space="preserve">, </w:t>
      </w:r>
      <w:r w:rsidRPr="00B97ED1">
        <w:rPr>
          <w:rFonts w:ascii="Arial" w:hAnsi="Arial" w:cs="Arial"/>
          <w:color w:val="000000" w:themeColor="text1"/>
          <w:sz w:val="24"/>
          <w:szCs w:val="24"/>
        </w:rPr>
        <w:t xml:space="preserve">de estos experimentos se tomaron los </w:t>
      </w:r>
      <w:r w:rsidR="002D51DF">
        <w:rPr>
          <w:rFonts w:ascii="Arial" w:hAnsi="Arial" w:cs="Arial"/>
          <w:color w:val="000000" w:themeColor="text1"/>
          <w:sz w:val="24"/>
          <w:szCs w:val="24"/>
        </w:rPr>
        <w:t>resultados</w:t>
      </w:r>
      <w:r w:rsidRPr="00B97ED1">
        <w:rPr>
          <w:rFonts w:ascii="Arial" w:hAnsi="Arial" w:cs="Arial"/>
          <w:color w:val="000000" w:themeColor="text1"/>
          <w:sz w:val="24"/>
          <w:szCs w:val="24"/>
        </w:rPr>
        <w:t xml:space="preserve"> relacionados con biomasa y componentes del rendimiento.</w:t>
      </w:r>
    </w:p>
    <w:p w14:paraId="1C1E2F23" w14:textId="4CF7B8B0" w:rsidR="006D2C43" w:rsidRPr="007171E7" w:rsidRDefault="006D2C43" w:rsidP="006D2C43">
      <w:pPr>
        <w:autoSpaceDE w:val="0"/>
        <w:autoSpaceDN w:val="0"/>
        <w:adjustRightInd w:val="0"/>
        <w:spacing w:after="0" w:line="480" w:lineRule="auto"/>
        <w:jc w:val="both"/>
        <w:rPr>
          <w:rFonts w:ascii="Arial" w:hAnsi="Arial" w:cs="Arial"/>
          <w:sz w:val="24"/>
          <w:szCs w:val="24"/>
        </w:rPr>
      </w:pPr>
      <w:r w:rsidRPr="007171E7">
        <w:rPr>
          <w:rFonts w:ascii="Arial" w:hAnsi="Arial" w:cs="Arial"/>
          <w:sz w:val="24"/>
          <w:szCs w:val="24"/>
        </w:rPr>
        <w:t xml:space="preserve">Los </w:t>
      </w:r>
      <w:r>
        <w:rPr>
          <w:rFonts w:ascii="Arial" w:hAnsi="Arial" w:cs="Arial"/>
          <w:sz w:val="24"/>
          <w:szCs w:val="24"/>
        </w:rPr>
        <w:t>mismos</w:t>
      </w:r>
      <w:r w:rsidRPr="007171E7">
        <w:rPr>
          <w:rFonts w:ascii="Arial" w:hAnsi="Arial" w:cs="Arial"/>
          <w:sz w:val="24"/>
          <w:szCs w:val="24"/>
        </w:rPr>
        <w:t xml:space="preserve"> se desarrollaron en el área experimental del Instituto Nacional de Ciencias Agrícolas</w:t>
      </w:r>
      <w:r w:rsidR="00BA5AF5">
        <w:rPr>
          <w:rFonts w:ascii="Arial" w:hAnsi="Arial" w:cs="Arial"/>
          <w:sz w:val="24"/>
          <w:szCs w:val="24"/>
        </w:rPr>
        <w:t xml:space="preserve"> situado en los </w:t>
      </w:r>
      <w:r w:rsidRPr="007171E7">
        <w:rPr>
          <w:rFonts w:ascii="Arial" w:hAnsi="Arial" w:cs="Arial"/>
          <w:sz w:val="24"/>
          <w:szCs w:val="24"/>
        </w:rPr>
        <w:t>23°00’ Latitud Norte, 82°12’ Longitud Oeste, Elevación: 138 msnm</w:t>
      </w:r>
      <w:r w:rsidR="00BA5AF5">
        <w:rPr>
          <w:rFonts w:ascii="Arial" w:hAnsi="Arial" w:cs="Arial"/>
          <w:sz w:val="24"/>
          <w:szCs w:val="24"/>
        </w:rPr>
        <w:t xml:space="preserve"> para un sistema de coordenadas Cuba-Norte con proyección Cónica Conforme de Lambert</w:t>
      </w:r>
      <w:r w:rsidRPr="007171E7">
        <w:rPr>
          <w:rFonts w:ascii="Arial" w:hAnsi="Arial" w:cs="Arial"/>
          <w:sz w:val="24"/>
          <w:szCs w:val="24"/>
        </w:rPr>
        <w:t xml:space="preserve">, en San José de las Lajas, </w:t>
      </w:r>
      <w:proofErr w:type="spellStart"/>
      <w:r w:rsidRPr="007171E7">
        <w:rPr>
          <w:rFonts w:ascii="Arial" w:hAnsi="Arial" w:cs="Arial"/>
          <w:sz w:val="24"/>
          <w:szCs w:val="24"/>
        </w:rPr>
        <w:t>Mayabeque</w:t>
      </w:r>
      <w:proofErr w:type="spellEnd"/>
      <w:r w:rsidRPr="007171E7">
        <w:rPr>
          <w:rFonts w:ascii="Arial" w:hAnsi="Arial" w:cs="Arial"/>
          <w:sz w:val="24"/>
          <w:szCs w:val="24"/>
        </w:rPr>
        <w:t xml:space="preserve">; entre los años 2008-2009 según se describe en la </w:t>
      </w:r>
      <w:r w:rsidR="00F476DC">
        <w:rPr>
          <w:rFonts w:ascii="Arial" w:hAnsi="Arial" w:cs="Arial"/>
          <w:sz w:val="24"/>
          <w:szCs w:val="24"/>
        </w:rPr>
        <w:t>T</w:t>
      </w:r>
      <w:r w:rsidRPr="007171E7">
        <w:rPr>
          <w:rFonts w:ascii="Arial" w:hAnsi="Arial" w:cs="Arial"/>
          <w:sz w:val="24"/>
          <w:szCs w:val="24"/>
        </w:rPr>
        <w:t xml:space="preserve">abla 2. </w:t>
      </w:r>
    </w:p>
    <w:p w14:paraId="4D030ACF" w14:textId="41AD8EE5" w:rsidR="006D2C43" w:rsidRPr="007171E7" w:rsidRDefault="006D2C43" w:rsidP="00131557">
      <w:pPr>
        <w:autoSpaceDE w:val="0"/>
        <w:autoSpaceDN w:val="0"/>
        <w:adjustRightInd w:val="0"/>
        <w:spacing w:after="0" w:line="240" w:lineRule="auto"/>
        <w:jc w:val="both"/>
        <w:rPr>
          <w:rFonts w:ascii="Arial" w:hAnsi="Arial" w:cs="Arial"/>
          <w:sz w:val="24"/>
          <w:szCs w:val="24"/>
        </w:rPr>
      </w:pPr>
      <w:r w:rsidRPr="007171E7">
        <w:rPr>
          <w:rFonts w:ascii="Arial" w:hAnsi="Arial" w:cs="Arial"/>
          <w:sz w:val="24"/>
          <w:szCs w:val="24"/>
        </w:rPr>
        <w:t>Tabla 2. Fechas de siembra utilizadas en los experimentos</w:t>
      </w:r>
      <w:r w:rsidR="00B31EB3">
        <w:rPr>
          <w:rFonts w:ascii="Arial" w:hAnsi="Arial" w:cs="Arial"/>
          <w:sz w:val="24"/>
          <w:szCs w:val="24"/>
        </w:rPr>
        <w:t xml:space="preserve"> para la calibración del cultivar P-7928</w:t>
      </w:r>
    </w:p>
    <w:tbl>
      <w:tblPr>
        <w:tblStyle w:val="Tabladecuadrcula5oscura-nfasis4"/>
        <w:tblW w:w="0" w:type="auto"/>
        <w:jc w:val="center"/>
        <w:tblLook w:val="04A0" w:firstRow="1" w:lastRow="0" w:firstColumn="1" w:lastColumn="0" w:noHBand="0" w:noVBand="1"/>
      </w:tblPr>
      <w:tblGrid>
        <w:gridCol w:w="657"/>
        <w:gridCol w:w="723"/>
        <w:gridCol w:w="1390"/>
        <w:gridCol w:w="884"/>
      </w:tblGrid>
      <w:tr w:rsidR="006D2C43" w14:paraId="0F3B595B" w14:textId="77777777" w:rsidTr="006D2C43">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57" w:type="dxa"/>
          </w:tcPr>
          <w:p w14:paraId="08C290C7" w14:textId="77777777" w:rsidR="006D2C43" w:rsidRPr="002E4F0C" w:rsidRDefault="006D2C43" w:rsidP="006D2C43">
            <w:pPr>
              <w:autoSpaceDE w:val="0"/>
              <w:autoSpaceDN w:val="0"/>
              <w:adjustRightInd w:val="0"/>
              <w:spacing w:line="480" w:lineRule="auto"/>
              <w:jc w:val="both"/>
              <w:rPr>
                <w:rFonts w:ascii="Arial" w:hAnsi="Arial" w:cs="Arial"/>
                <w:color w:val="000000" w:themeColor="text1"/>
                <w:sz w:val="24"/>
                <w:szCs w:val="24"/>
              </w:rPr>
            </w:pPr>
            <w:r w:rsidRPr="002E4F0C">
              <w:rPr>
                <w:rFonts w:ascii="Arial" w:hAnsi="Arial" w:cs="Arial"/>
                <w:color w:val="000000" w:themeColor="text1"/>
                <w:sz w:val="24"/>
                <w:szCs w:val="24"/>
              </w:rPr>
              <w:t>No</w:t>
            </w:r>
          </w:p>
        </w:tc>
        <w:tc>
          <w:tcPr>
            <w:tcW w:w="723" w:type="dxa"/>
          </w:tcPr>
          <w:p w14:paraId="2B38D326" w14:textId="77777777" w:rsidR="006D2C43" w:rsidRPr="002E4F0C" w:rsidRDefault="006D2C43" w:rsidP="006D2C43">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000000" w:themeColor="text1"/>
                <w:sz w:val="24"/>
                <w:szCs w:val="24"/>
              </w:rPr>
            </w:pPr>
            <w:r w:rsidRPr="002E4F0C">
              <w:rPr>
                <w:rFonts w:ascii="Arial" w:hAnsi="Arial" w:cs="Arial"/>
                <w:color w:val="000000" w:themeColor="text1"/>
                <w:sz w:val="24"/>
                <w:szCs w:val="24"/>
              </w:rPr>
              <w:t>Día</w:t>
            </w:r>
          </w:p>
        </w:tc>
        <w:tc>
          <w:tcPr>
            <w:tcW w:w="1390" w:type="dxa"/>
          </w:tcPr>
          <w:p w14:paraId="3E091CC4" w14:textId="77777777" w:rsidR="006D2C43" w:rsidRPr="002E4F0C" w:rsidRDefault="006D2C43" w:rsidP="006D2C43">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000000" w:themeColor="text1"/>
                <w:sz w:val="24"/>
                <w:szCs w:val="24"/>
              </w:rPr>
            </w:pPr>
            <w:r w:rsidRPr="002E4F0C">
              <w:rPr>
                <w:rFonts w:ascii="Arial" w:hAnsi="Arial" w:cs="Arial"/>
                <w:color w:val="000000" w:themeColor="text1"/>
                <w:sz w:val="24"/>
                <w:szCs w:val="24"/>
              </w:rPr>
              <w:t>Mes</w:t>
            </w:r>
          </w:p>
        </w:tc>
        <w:tc>
          <w:tcPr>
            <w:tcW w:w="884" w:type="dxa"/>
          </w:tcPr>
          <w:p w14:paraId="7EA15B5F" w14:textId="77777777" w:rsidR="006D2C43" w:rsidRPr="002E4F0C" w:rsidRDefault="006D2C43" w:rsidP="006D2C43">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000000" w:themeColor="text1"/>
                <w:sz w:val="24"/>
                <w:szCs w:val="24"/>
              </w:rPr>
            </w:pPr>
            <w:r w:rsidRPr="002E4F0C">
              <w:rPr>
                <w:rFonts w:ascii="Arial" w:hAnsi="Arial" w:cs="Arial"/>
                <w:color w:val="000000" w:themeColor="text1"/>
                <w:sz w:val="24"/>
                <w:szCs w:val="24"/>
              </w:rPr>
              <w:t>Año</w:t>
            </w:r>
          </w:p>
        </w:tc>
      </w:tr>
      <w:tr w:rsidR="006D2C43" w14:paraId="6F91D9C3" w14:textId="77777777" w:rsidTr="0013155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57" w:type="dxa"/>
            <w:vAlign w:val="center"/>
          </w:tcPr>
          <w:p w14:paraId="72DFA5B0" w14:textId="77777777" w:rsidR="006D2C43" w:rsidRPr="006635EC" w:rsidRDefault="006D2C43" w:rsidP="006D2C43">
            <w:pPr>
              <w:autoSpaceDE w:val="0"/>
              <w:autoSpaceDN w:val="0"/>
              <w:adjustRightInd w:val="0"/>
              <w:spacing w:line="480" w:lineRule="auto"/>
              <w:jc w:val="both"/>
              <w:rPr>
                <w:rFonts w:ascii="Arial" w:hAnsi="Arial" w:cs="Arial"/>
                <w:color w:val="000000" w:themeColor="text1"/>
                <w:sz w:val="24"/>
                <w:szCs w:val="24"/>
              </w:rPr>
            </w:pPr>
            <w:r w:rsidRPr="006635EC">
              <w:rPr>
                <w:rFonts w:ascii="Arial" w:hAnsi="Arial" w:cs="Arial"/>
                <w:color w:val="000000" w:themeColor="text1"/>
                <w:sz w:val="24"/>
                <w:szCs w:val="24"/>
              </w:rPr>
              <w:t>1</w:t>
            </w:r>
          </w:p>
        </w:tc>
        <w:tc>
          <w:tcPr>
            <w:tcW w:w="723" w:type="dxa"/>
            <w:vAlign w:val="center"/>
          </w:tcPr>
          <w:p w14:paraId="08E44288" w14:textId="77777777" w:rsidR="006D2C43" w:rsidRPr="00FE69D4" w:rsidRDefault="006D2C43" w:rsidP="006D2C43">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18</w:t>
            </w:r>
          </w:p>
        </w:tc>
        <w:tc>
          <w:tcPr>
            <w:tcW w:w="1390" w:type="dxa"/>
            <w:vAlign w:val="center"/>
          </w:tcPr>
          <w:p w14:paraId="37D91CF8" w14:textId="77777777" w:rsidR="006D2C43" w:rsidRPr="00FE69D4" w:rsidRDefault="006D2C43" w:rsidP="006D2C43">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noviembre</w:t>
            </w:r>
          </w:p>
        </w:tc>
        <w:tc>
          <w:tcPr>
            <w:tcW w:w="884" w:type="dxa"/>
            <w:vAlign w:val="center"/>
          </w:tcPr>
          <w:p w14:paraId="1F392D76" w14:textId="77777777" w:rsidR="006D2C43" w:rsidRPr="00FE69D4" w:rsidRDefault="006D2C43" w:rsidP="006D2C43">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FE69D4">
              <w:rPr>
                <w:rFonts w:ascii="Arial" w:hAnsi="Arial" w:cs="Arial"/>
                <w:sz w:val="24"/>
                <w:szCs w:val="24"/>
              </w:rPr>
              <w:t>200</w:t>
            </w:r>
            <w:r>
              <w:rPr>
                <w:rFonts w:ascii="Arial" w:hAnsi="Arial" w:cs="Arial"/>
                <w:sz w:val="24"/>
                <w:szCs w:val="24"/>
              </w:rPr>
              <w:t>8</w:t>
            </w:r>
          </w:p>
        </w:tc>
      </w:tr>
      <w:tr w:rsidR="006D2C43" w14:paraId="2CD9217D" w14:textId="77777777" w:rsidTr="00131557">
        <w:trPr>
          <w:jc w:val="center"/>
        </w:trPr>
        <w:tc>
          <w:tcPr>
            <w:cnfStyle w:val="001000000000" w:firstRow="0" w:lastRow="0" w:firstColumn="1" w:lastColumn="0" w:oddVBand="0" w:evenVBand="0" w:oddHBand="0" w:evenHBand="0" w:firstRowFirstColumn="0" w:firstRowLastColumn="0" w:lastRowFirstColumn="0" w:lastRowLastColumn="0"/>
            <w:tcW w:w="657" w:type="dxa"/>
            <w:vAlign w:val="center"/>
          </w:tcPr>
          <w:p w14:paraId="495BFC22" w14:textId="77777777" w:rsidR="006D2C43" w:rsidRPr="006635EC" w:rsidRDefault="006D2C43" w:rsidP="006D2C43">
            <w:pPr>
              <w:autoSpaceDE w:val="0"/>
              <w:autoSpaceDN w:val="0"/>
              <w:adjustRightInd w:val="0"/>
              <w:spacing w:line="480" w:lineRule="auto"/>
              <w:jc w:val="both"/>
              <w:rPr>
                <w:rFonts w:ascii="Arial" w:hAnsi="Arial" w:cs="Arial"/>
                <w:color w:val="000000" w:themeColor="text1"/>
                <w:sz w:val="24"/>
                <w:szCs w:val="24"/>
              </w:rPr>
            </w:pPr>
            <w:r w:rsidRPr="006635EC">
              <w:rPr>
                <w:rFonts w:ascii="Arial" w:hAnsi="Arial" w:cs="Arial"/>
                <w:color w:val="000000" w:themeColor="text1"/>
                <w:sz w:val="24"/>
                <w:szCs w:val="24"/>
              </w:rPr>
              <w:t>2</w:t>
            </w:r>
          </w:p>
        </w:tc>
        <w:tc>
          <w:tcPr>
            <w:tcW w:w="723" w:type="dxa"/>
            <w:vAlign w:val="center"/>
          </w:tcPr>
          <w:p w14:paraId="68E48C93" w14:textId="77777777" w:rsidR="006D2C43" w:rsidRPr="00FE69D4" w:rsidRDefault="006D2C43" w:rsidP="006D2C43">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12</w:t>
            </w:r>
          </w:p>
        </w:tc>
        <w:tc>
          <w:tcPr>
            <w:tcW w:w="1390" w:type="dxa"/>
            <w:vAlign w:val="center"/>
          </w:tcPr>
          <w:p w14:paraId="22F1D6A5" w14:textId="77777777" w:rsidR="006D2C43" w:rsidRPr="00FE69D4" w:rsidRDefault="006D2C43" w:rsidP="006D2C43">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junio</w:t>
            </w:r>
          </w:p>
        </w:tc>
        <w:tc>
          <w:tcPr>
            <w:tcW w:w="884" w:type="dxa"/>
            <w:vAlign w:val="center"/>
          </w:tcPr>
          <w:p w14:paraId="32C4395B" w14:textId="77777777" w:rsidR="006D2C43" w:rsidRPr="00FE69D4" w:rsidRDefault="006D2C43" w:rsidP="006D2C43">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FE69D4">
              <w:rPr>
                <w:rFonts w:ascii="Arial" w:hAnsi="Arial" w:cs="Arial"/>
                <w:sz w:val="24"/>
                <w:szCs w:val="24"/>
              </w:rPr>
              <w:t>200</w:t>
            </w:r>
            <w:r>
              <w:rPr>
                <w:rFonts w:ascii="Arial" w:hAnsi="Arial" w:cs="Arial"/>
                <w:sz w:val="24"/>
                <w:szCs w:val="24"/>
              </w:rPr>
              <w:t>9</w:t>
            </w:r>
          </w:p>
        </w:tc>
      </w:tr>
      <w:tr w:rsidR="006D2C43" w14:paraId="43ECD26D" w14:textId="77777777" w:rsidTr="0013155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57" w:type="dxa"/>
            <w:vAlign w:val="center"/>
          </w:tcPr>
          <w:p w14:paraId="20E6928D" w14:textId="77777777" w:rsidR="006D2C43" w:rsidRPr="006635EC" w:rsidRDefault="006D2C43" w:rsidP="006D2C43">
            <w:pPr>
              <w:autoSpaceDE w:val="0"/>
              <w:autoSpaceDN w:val="0"/>
              <w:adjustRightInd w:val="0"/>
              <w:spacing w:line="480" w:lineRule="auto"/>
              <w:jc w:val="both"/>
              <w:rPr>
                <w:rFonts w:ascii="Arial" w:hAnsi="Arial" w:cs="Arial"/>
                <w:color w:val="000000" w:themeColor="text1"/>
                <w:sz w:val="24"/>
                <w:szCs w:val="24"/>
              </w:rPr>
            </w:pPr>
            <w:r w:rsidRPr="006635EC">
              <w:rPr>
                <w:rFonts w:ascii="Arial" w:hAnsi="Arial" w:cs="Arial"/>
                <w:color w:val="000000" w:themeColor="text1"/>
                <w:sz w:val="24"/>
                <w:szCs w:val="24"/>
              </w:rPr>
              <w:t>3</w:t>
            </w:r>
          </w:p>
        </w:tc>
        <w:tc>
          <w:tcPr>
            <w:tcW w:w="723" w:type="dxa"/>
            <w:vAlign w:val="center"/>
          </w:tcPr>
          <w:p w14:paraId="4890F268" w14:textId="77777777" w:rsidR="006D2C43" w:rsidRPr="00FE69D4" w:rsidRDefault="006D2C43" w:rsidP="006D2C43">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31</w:t>
            </w:r>
          </w:p>
        </w:tc>
        <w:tc>
          <w:tcPr>
            <w:tcW w:w="1390" w:type="dxa"/>
            <w:vAlign w:val="center"/>
          </w:tcPr>
          <w:p w14:paraId="7BB048AF" w14:textId="77777777" w:rsidR="006D2C43" w:rsidRPr="00FE69D4" w:rsidRDefault="006D2C43" w:rsidP="006D2C43">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julio</w:t>
            </w:r>
          </w:p>
        </w:tc>
        <w:tc>
          <w:tcPr>
            <w:tcW w:w="884" w:type="dxa"/>
            <w:vAlign w:val="center"/>
          </w:tcPr>
          <w:p w14:paraId="34E157AA" w14:textId="77777777" w:rsidR="006D2C43" w:rsidRPr="00FE69D4" w:rsidRDefault="006D2C43" w:rsidP="006D2C43">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FE69D4">
              <w:rPr>
                <w:rFonts w:ascii="Arial" w:hAnsi="Arial" w:cs="Arial"/>
                <w:sz w:val="24"/>
                <w:szCs w:val="24"/>
              </w:rPr>
              <w:t>200</w:t>
            </w:r>
            <w:r>
              <w:rPr>
                <w:rFonts w:ascii="Arial" w:hAnsi="Arial" w:cs="Arial"/>
                <w:sz w:val="24"/>
                <w:szCs w:val="24"/>
              </w:rPr>
              <w:t>9</w:t>
            </w:r>
          </w:p>
        </w:tc>
      </w:tr>
    </w:tbl>
    <w:p w14:paraId="6F5165E1" w14:textId="77777777" w:rsidR="006D2C43" w:rsidRDefault="006D2C43" w:rsidP="006D2C43">
      <w:pPr>
        <w:autoSpaceDE w:val="0"/>
        <w:autoSpaceDN w:val="0"/>
        <w:adjustRightInd w:val="0"/>
        <w:spacing w:after="0" w:line="480" w:lineRule="auto"/>
        <w:jc w:val="both"/>
        <w:rPr>
          <w:rFonts w:ascii="Arial" w:hAnsi="Arial" w:cs="Arial"/>
          <w:b/>
          <w:color w:val="221F1F"/>
          <w:sz w:val="24"/>
          <w:szCs w:val="24"/>
        </w:rPr>
      </w:pPr>
    </w:p>
    <w:p w14:paraId="20BE511E" w14:textId="77777777" w:rsidR="006D2C43" w:rsidRPr="00954A5C" w:rsidRDefault="006D2C43" w:rsidP="006D2C43">
      <w:pPr>
        <w:pStyle w:val="Ttulo3"/>
        <w:spacing w:before="0" w:line="480" w:lineRule="auto"/>
        <w:rPr>
          <w:rFonts w:ascii="Arial" w:hAnsi="Arial" w:cs="Arial"/>
          <w:b w:val="0"/>
          <w:color w:val="000000" w:themeColor="text1"/>
          <w:sz w:val="24"/>
          <w:szCs w:val="24"/>
        </w:rPr>
      </w:pPr>
      <w:bookmarkStart w:id="50" w:name="_Toc138712737"/>
      <w:bookmarkStart w:id="51" w:name="_Toc148350407"/>
      <w:r w:rsidRPr="00954A5C">
        <w:rPr>
          <w:rFonts w:ascii="Arial" w:hAnsi="Arial" w:cs="Arial"/>
          <w:color w:val="000000" w:themeColor="text1"/>
          <w:sz w:val="24"/>
          <w:szCs w:val="24"/>
        </w:rPr>
        <w:t>2.1.2 Características climáticas</w:t>
      </w:r>
      <w:bookmarkEnd w:id="50"/>
      <w:bookmarkEnd w:id="51"/>
    </w:p>
    <w:p w14:paraId="735931BF" w14:textId="5EA56490" w:rsidR="00CA036B" w:rsidRDefault="006D2C43" w:rsidP="006D2C43">
      <w:pPr>
        <w:autoSpaceDE w:val="0"/>
        <w:autoSpaceDN w:val="0"/>
        <w:adjustRightInd w:val="0"/>
        <w:spacing w:after="0" w:line="480" w:lineRule="auto"/>
        <w:jc w:val="both"/>
      </w:pPr>
      <w:r w:rsidRPr="005713D5">
        <w:rPr>
          <w:rFonts w:ascii="Arial" w:hAnsi="Arial" w:cs="Arial"/>
          <w:color w:val="000000" w:themeColor="text1"/>
          <w:sz w:val="24"/>
          <w:szCs w:val="24"/>
        </w:rPr>
        <w:t xml:space="preserve">Los valores </w:t>
      </w:r>
      <w:r w:rsidR="000F1430">
        <w:rPr>
          <w:rFonts w:ascii="Arial" w:hAnsi="Arial" w:cs="Arial"/>
          <w:color w:val="000000" w:themeColor="text1"/>
          <w:sz w:val="24"/>
          <w:szCs w:val="24"/>
        </w:rPr>
        <w:t xml:space="preserve">diarios </w:t>
      </w:r>
      <w:r w:rsidRPr="005713D5">
        <w:rPr>
          <w:rFonts w:ascii="Arial" w:hAnsi="Arial" w:cs="Arial"/>
          <w:color w:val="000000" w:themeColor="text1"/>
          <w:sz w:val="24"/>
          <w:szCs w:val="24"/>
        </w:rPr>
        <w:t>de las variables meteorológicas (</w:t>
      </w:r>
      <w:r w:rsidRPr="00B97ED1">
        <w:rPr>
          <w:rFonts w:ascii="Arial" w:hAnsi="Arial" w:cs="Arial"/>
          <w:color w:val="000000" w:themeColor="text1"/>
          <w:sz w:val="24"/>
          <w:szCs w:val="24"/>
        </w:rPr>
        <w:t>temperatura máxima</w:t>
      </w:r>
      <w:r>
        <w:rPr>
          <w:rFonts w:ascii="Arial" w:hAnsi="Arial" w:cs="Arial"/>
          <w:color w:val="000000" w:themeColor="text1"/>
          <w:sz w:val="24"/>
          <w:szCs w:val="24"/>
        </w:rPr>
        <w:t xml:space="preserve"> (</w:t>
      </w:r>
      <w:r w:rsidR="00DB3DB3" w:rsidRPr="00CA036B">
        <w:rPr>
          <w:rFonts w:ascii="Arial" w:hAnsi="Arial" w:cs="Arial"/>
          <w:sz w:val="24"/>
          <w:szCs w:val="24"/>
        </w:rPr>
        <w:t>°</w:t>
      </w:r>
      <w:r>
        <w:rPr>
          <w:rFonts w:ascii="Arial" w:hAnsi="Arial" w:cs="Arial"/>
          <w:color w:val="000000" w:themeColor="text1"/>
          <w:sz w:val="24"/>
          <w:szCs w:val="24"/>
        </w:rPr>
        <w:t xml:space="preserve">C), </w:t>
      </w:r>
      <w:r w:rsidRPr="00B97ED1">
        <w:rPr>
          <w:rFonts w:ascii="Arial" w:hAnsi="Arial" w:cs="Arial"/>
          <w:color w:val="000000" w:themeColor="text1"/>
          <w:sz w:val="24"/>
          <w:szCs w:val="24"/>
        </w:rPr>
        <w:t>temperatura mínima</w:t>
      </w:r>
      <w:r>
        <w:rPr>
          <w:rFonts w:ascii="Arial" w:hAnsi="Arial" w:cs="Arial"/>
          <w:color w:val="000000" w:themeColor="text1"/>
          <w:sz w:val="24"/>
          <w:szCs w:val="24"/>
        </w:rPr>
        <w:t xml:space="preserve"> (</w:t>
      </w:r>
      <w:r w:rsidR="00DB3DB3" w:rsidRPr="00CA036B">
        <w:rPr>
          <w:rFonts w:ascii="Arial" w:hAnsi="Arial" w:cs="Arial"/>
          <w:sz w:val="24"/>
          <w:szCs w:val="24"/>
        </w:rPr>
        <w:t>°</w:t>
      </w:r>
      <w:r>
        <w:rPr>
          <w:rFonts w:ascii="Arial" w:hAnsi="Arial" w:cs="Arial"/>
          <w:color w:val="000000" w:themeColor="text1"/>
          <w:sz w:val="24"/>
          <w:szCs w:val="24"/>
        </w:rPr>
        <w:t>C)</w:t>
      </w:r>
      <w:r w:rsidRPr="005713D5">
        <w:rPr>
          <w:rFonts w:ascii="Arial" w:hAnsi="Arial" w:cs="Arial"/>
          <w:color w:val="000000" w:themeColor="text1"/>
          <w:sz w:val="24"/>
          <w:szCs w:val="24"/>
        </w:rPr>
        <w:t xml:space="preserve">, </w:t>
      </w:r>
      <w:r w:rsidRPr="00B97ED1">
        <w:rPr>
          <w:rFonts w:ascii="Arial" w:hAnsi="Arial" w:cs="Arial"/>
          <w:color w:val="000000" w:themeColor="text1"/>
          <w:sz w:val="24"/>
          <w:szCs w:val="24"/>
        </w:rPr>
        <w:t>precipitaci</w:t>
      </w:r>
      <w:r>
        <w:rPr>
          <w:rFonts w:ascii="Arial" w:hAnsi="Arial" w:cs="Arial"/>
          <w:color w:val="000000" w:themeColor="text1"/>
          <w:sz w:val="24"/>
          <w:szCs w:val="24"/>
        </w:rPr>
        <w:t>o</w:t>
      </w:r>
      <w:r w:rsidRPr="00B97ED1">
        <w:rPr>
          <w:rFonts w:ascii="Arial" w:hAnsi="Arial" w:cs="Arial"/>
          <w:color w:val="000000" w:themeColor="text1"/>
          <w:sz w:val="24"/>
          <w:szCs w:val="24"/>
        </w:rPr>
        <w:t>n</w:t>
      </w:r>
      <w:r>
        <w:rPr>
          <w:rFonts w:ascii="Arial" w:hAnsi="Arial" w:cs="Arial"/>
          <w:color w:val="000000" w:themeColor="text1"/>
          <w:sz w:val="24"/>
          <w:szCs w:val="24"/>
        </w:rPr>
        <w:t>es (mm) y radiación solar (MJ m</w:t>
      </w:r>
      <w:r w:rsidRPr="00833805">
        <w:rPr>
          <w:rFonts w:ascii="Arial" w:hAnsi="Arial" w:cs="Arial"/>
          <w:color w:val="000000" w:themeColor="text1"/>
          <w:sz w:val="24"/>
          <w:szCs w:val="24"/>
          <w:vertAlign w:val="superscript"/>
        </w:rPr>
        <w:t>-2</w:t>
      </w:r>
      <w:r>
        <w:rPr>
          <w:rFonts w:ascii="Arial" w:hAnsi="Arial" w:cs="Arial"/>
          <w:color w:val="000000" w:themeColor="text1"/>
          <w:sz w:val="24"/>
          <w:szCs w:val="24"/>
        </w:rPr>
        <w:t>)</w:t>
      </w:r>
      <w:r w:rsidRPr="005713D5">
        <w:rPr>
          <w:rFonts w:ascii="Arial" w:hAnsi="Arial" w:cs="Arial"/>
          <w:color w:val="000000" w:themeColor="text1"/>
          <w:sz w:val="24"/>
          <w:szCs w:val="24"/>
        </w:rPr>
        <w:t xml:space="preserve">) de los años en que se desarrollaron los experimentos, se obtuvieron de la Estación Meteorológica de </w:t>
      </w:r>
      <w:r>
        <w:rPr>
          <w:rFonts w:ascii="Arial" w:hAnsi="Arial" w:cs="Arial"/>
          <w:color w:val="000000" w:themeColor="text1"/>
          <w:sz w:val="24"/>
          <w:szCs w:val="24"/>
        </w:rPr>
        <w:t>Tapaste</w:t>
      </w:r>
      <w:r w:rsidR="00843153">
        <w:rPr>
          <w:rFonts w:ascii="Arial" w:hAnsi="Arial" w:cs="Arial"/>
          <w:color w:val="000000" w:themeColor="text1"/>
          <w:sz w:val="24"/>
          <w:szCs w:val="24"/>
        </w:rPr>
        <w:t>, cercana al área experimental</w:t>
      </w:r>
      <w:r>
        <w:rPr>
          <w:rFonts w:ascii="Arial" w:hAnsi="Arial" w:cs="Arial"/>
          <w:color w:val="000000" w:themeColor="text1"/>
          <w:sz w:val="24"/>
          <w:szCs w:val="24"/>
        </w:rPr>
        <w:t>.</w:t>
      </w:r>
      <w:r w:rsidRPr="005713D5">
        <w:t xml:space="preserve"> </w:t>
      </w:r>
    </w:p>
    <w:p w14:paraId="1A57B6CC" w14:textId="0B8318F8" w:rsidR="00CA036B" w:rsidRPr="00CA036B" w:rsidRDefault="00B91717" w:rsidP="006D2C43">
      <w:pPr>
        <w:autoSpaceDE w:val="0"/>
        <w:autoSpaceDN w:val="0"/>
        <w:adjustRightInd w:val="0"/>
        <w:spacing w:after="0" w:line="480" w:lineRule="auto"/>
        <w:jc w:val="both"/>
        <w:rPr>
          <w:rFonts w:ascii="Arial" w:hAnsi="Arial" w:cs="Arial"/>
          <w:sz w:val="24"/>
          <w:szCs w:val="24"/>
        </w:rPr>
      </w:pPr>
      <w:r w:rsidRPr="00CE1227">
        <w:rPr>
          <w:rFonts w:ascii="Arial" w:hAnsi="Arial" w:cs="Arial"/>
          <w:noProof/>
          <w:sz w:val="24"/>
          <w:szCs w:val="24"/>
          <w:lang w:val="en-US"/>
        </w:rPr>
        <w:lastRenderedPageBreak/>
        <mc:AlternateContent>
          <mc:Choice Requires="wps">
            <w:drawing>
              <wp:anchor distT="0" distB="0" distL="114300" distR="114300" simplePos="0" relativeHeight="251727872" behindDoc="0" locked="0" layoutInCell="1" allowOverlap="1" wp14:anchorId="01937C42" wp14:editId="7D392898">
                <wp:simplePos x="0" y="0"/>
                <wp:positionH relativeFrom="column">
                  <wp:posOffset>4436828</wp:posOffset>
                </wp:positionH>
                <wp:positionV relativeFrom="paragraph">
                  <wp:posOffset>1058214</wp:posOffset>
                </wp:positionV>
                <wp:extent cx="419100" cy="285750"/>
                <wp:effectExtent l="0" t="0" r="0" b="0"/>
                <wp:wrapNone/>
                <wp:docPr id="279" name="Cuadro de texto 2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 cy="285750"/>
                        </a:xfrm>
                        <a:prstGeom prst="rect">
                          <a:avLst/>
                        </a:prstGeom>
                        <a:solidFill>
                          <a:srgbClr val="FFFFFF"/>
                        </a:solidFill>
                        <a:ln w="9525">
                          <a:noFill/>
                          <a:miter lim="800000"/>
                          <a:headEnd/>
                          <a:tailEnd/>
                        </a:ln>
                      </wps:spPr>
                      <wps:txbx>
                        <w:txbxContent>
                          <w:p w14:paraId="40E6199C" w14:textId="77777777" w:rsidR="00E62BAA" w:rsidRPr="001069E9" w:rsidRDefault="00E62BAA" w:rsidP="00B91717">
                            <w:pPr>
                              <w:rPr>
                                <w:rFonts w:ascii="Arial" w:hAnsi="Arial" w:cs="Arial"/>
                                <w:sz w:val="24"/>
                                <w:szCs w:val="24"/>
                              </w:rPr>
                            </w:pPr>
                            <w:r w:rsidRPr="001069E9">
                              <w:rPr>
                                <w:rFonts w:ascii="Arial" w:hAnsi="Arial" w:cs="Arial"/>
                                <w:sz w:val="24"/>
                                <w:szCs w:val="24"/>
                              </w:rPr>
                              <w:t>(</w:t>
                            </w:r>
                            <w:r>
                              <w:rPr>
                                <w:rFonts w:ascii="Arial" w:hAnsi="Arial" w:cs="Arial"/>
                                <w:sz w:val="24"/>
                                <w:szCs w:val="24"/>
                              </w:rPr>
                              <w:t>1</w:t>
                            </w:r>
                            <w:r w:rsidRPr="001069E9">
                              <w:rPr>
                                <w:rFonts w:ascii="Arial" w:hAnsi="Arial" w:cs="Arial"/>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1937C42" id="_x0000_t202" coordsize="21600,21600" o:spt="202" path="m,l,21600r21600,l21600,xe">
                <v:stroke joinstyle="miter"/>
                <v:path gradientshapeok="t" o:connecttype="rect"/>
              </v:shapetype>
              <v:shape id="Cuadro de texto 279" o:spid="_x0000_s1026" type="#_x0000_t202" style="position:absolute;left:0;text-align:left;margin-left:349.35pt;margin-top:83.3pt;width:33pt;height:22.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" stroked="f">
                <v:textbox>
                  <w:txbxContent>
                    <w:p w14:paraId="40E6199C" w14:textId="77777777" w:rsidR="00E62BAA" w:rsidRPr="001069E9" w:rsidRDefault="00E62BAA" w:rsidP="00B91717">
                      <w:pPr>
                        <w:rPr>
                          <w:rFonts w:ascii="Arial" w:hAnsi="Arial" w:cs="Arial"/>
                          <w:sz w:val="24"/>
                          <w:szCs w:val="24"/>
                        </w:rPr>
                      </w:pPr>
                      <w:r w:rsidRPr="001069E9">
                        <w:rPr>
                          <w:rFonts w:ascii="Arial" w:hAnsi="Arial" w:cs="Arial"/>
                          <w:sz w:val="24"/>
                          <w:szCs w:val="24"/>
                        </w:rPr>
                        <w:t>(</w:t>
                      </w:r>
                      <w:r>
                        <w:rPr>
                          <w:rFonts w:ascii="Arial" w:hAnsi="Arial" w:cs="Arial"/>
                          <w:sz w:val="24"/>
                          <w:szCs w:val="24"/>
                        </w:rPr>
                        <w:t>1</w:t>
                      </w:r>
                      <w:r w:rsidRPr="001069E9">
                        <w:rPr>
                          <w:rFonts w:ascii="Arial" w:hAnsi="Arial" w:cs="Arial"/>
                          <w:sz w:val="24"/>
                          <w:szCs w:val="24"/>
                        </w:rPr>
                        <w:t>)</w:t>
                      </w:r>
                    </w:p>
                  </w:txbxContent>
                </v:textbox>
              </v:shape>
            </w:pict>
          </mc:Fallback>
        </mc:AlternateContent>
      </w:r>
      <w:r w:rsidR="00CA036B" w:rsidRPr="00CA036B">
        <w:rPr>
          <w:rFonts w:ascii="Arial" w:hAnsi="Arial" w:cs="Arial"/>
          <w:sz w:val="24"/>
          <w:szCs w:val="24"/>
        </w:rPr>
        <w:t>La radiación solar se determinó por el método de cálculo según la metodología propuesta por</w:t>
      </w:r>
      <w:r w:rsidR="007358EA">
        <w:rPr>
          <w:rFonts w:ascii="Arial" w:hAnsi="Arial" w:cs="Arial"/>
          <w:sz w:val="24"/>
          <w:szCs w:val="24"/>
        </w:rPr>
        <w:t xml:space="preserve"> </w:t>
      </w:r>
      <w:r w:rsidR="007358EA">
        <w:rPr>
          <w:rFonts w:ascii="Arial" w:hAnsi="Arial" w:cs="Arial"/>
          <w:sz w:val="24"/>
          <w:szCs w:val="24"/>
        </w:rPr>
        <w:fldChar w:fldCharType="begin"/>
      </w:r>
      <w:r w:rsidR="008E079F">
        <w:rPr>
          <w:rFonts w:ascii="Arial" w:hAnsi="Arial" w:cs="Arial"/>
          <w:sz w:val="24"/>
          <w:szCs w:val="24"/>
        </w:rPr>
        <w:instrText xml:space="preserve"> ADDIN ZOTERO_ITEM CSL_CITATION {"citationID":"Xqqz8h7M","properties":{"formattedCitation":"(Allen et\\uc0\\u160{}al., 1998)","plainCitation":"(Allen et al., 1998)","dontUpdate":true,"noteIndex":0},"citationItems":[{"id":195,"uris":["http://zotero.org/users/local/NeejuBUy/items/8FUGNDF6"],"itemData":{"id":195,"type":"article-journal","container-title":"FAO Irrigation and Drainage Paper No.56","issue":"9","title":"Crop evapotranspiration - Guidelines for computing crop water requirements","volume":"300","author":[{"family":"Allen","given":"RG"},{"family":"Pereira","given":"LS"},{"family":"Raes","given":"D"},{"family":"Smith","given":"M"}],"issued":{"date-parts":[["1998"]]}}}],"schema":"https://github.com/citation-style-language/schema/raw/master/csl-citation.json"} </w:instrText>
      </w:r>
      <w:r w:rsidR="007358EA">
        <w:rPr>
          <w:rFonts w:ascii="Arial" w:hAnsi="Arial" w:cs="Arial"/>
          <w:sz w:val="24"/>
          <w:szCs w:val="24"/>
        </w:rPr>
        <w:fldChar w:fldCharType="separate"/>
      </w:r>
      <w:r w:rsidR="00DF51F6" w:rsidRPr="00DF51F6">
        <w:rPr>
          <w:rFonts w:ascii="Arial" w:hAnsi="Arial" w:cs="Arial"/>
          <w:sz w:val="24"/>
          <w:szCs w:val="24"/>
        </w:rPr>
        <w:t xml:space="preserve">Allen </w:t>
      </w:r>
      <w:r w:rsidR="00DF51F6" w:rsidRPr="003039B4">
        <w:rPr>
          <w:rFonts w:ascii="Arial" w:hAnsi="Arial" w:cs="Arial"/>
          <w:i/>
          <w:sz w:val="24"/>
          <w:szCs w:val="24"/>
        </w:rPr>
        <w:t>et al</w:t>
      </w:r>
      <w:r w:rsidR="00DF51F6" w:rsidRPr="00DF51F6">
        <w:rPr>
          <w:rFonts w:ascii="Arial" w:hAnsi="Arial" w:cs="Arial"/>
          <w:sz w:val="24"/>
          <w:szCs w:val="24"/>
        </w:rPr>
        <w:t>.</w:t>
      </w:r>
      <w:r w:rsidR="008F02B0">
        <w:rPr>
          <w:rFonts w:ascii="Arial" w:hAnsi="Arial" w:cs="Arial"/>
          <w:sz w:val="24"/>
          <w:szCs w:val="24"/>
        </w:rPr>
        <w:t xml:space="preserve"> (</w:t>
      </w:r>
      <w:r w:rsidR="00DF51F6" w:rsidRPr="00DF51F6">
        <w:rPr>
          <w:rFonts w:ascii="Arial" w:hAnsi="Arial" w:cs="Arial"/>
          <w:sz w:val="24"/>
          <w:szCs w:val="24"/>
        </w:rPr>
        <w:t>1998)</w:t>
      </w:r>
      <w:r w:rsidR="007358EA">
        <w:rPr>
          <w:rFonts w:ascii="Arial" w:hAnsi="Arial" w:cs="Arial"/>
          <w:sz w:val="24"/>
          <w:szCs w:val="24"/>
        </w:rPr>
        <w:fldChar w:fldCharType="end"/>
      </w:r>
      <w:r w:rsidR="00CA036B" w:rsidRPr="00CA036B">
        <w:rPr>
          <w:rFonts w:ascii="Arial" w:hAnsi="Arial" w:cs="Arial"/>
          <w:sz w:val="24"/>
          <w:szCs w:val="24"/>
        </w:rPr>
        <w:t xml:space="preserve"> a partir de los valores de temperatura máxima y mínima y mediante la siguiente ecuación (ecuación 1): </w:t>
      </w:r>
    </w:p>
    <w:p w14:paraId="533A0822" w14:textId="3004E778" w:rsidR="00CA036B" w:rsidRDefault="00CA036B" w:rsidP="006D2C43">
      <w:pPr>
        <w:autoSpaceDE w:val="0"/>
        <w:autoSpaceDN w:val="0"/>
        <w:adjustRightInd w:val="0"/>
        <w:spacing w:after="0" w:line="480" w:lineRule="auto"/>
        <w:jc w:val="both"/>
      </w:pPr>
      <m:oMathPara>
        <m:oMath>
          <m:r>
            <w:rPr>
              <w:rFonts w:ascii="Cambria Math" w:hAnsi="Cambria Math"/>
            </w:rPr>
            <m:t xml:space="preserve">Rs=Krs* </m:t>
          </m:r>
          <m:rad>
            <m:radPr>
              <m:degHide m:val="1"/>
              <m:ctrlPr>
                <w:rPr>
                  <w:rFonts w:ascii="Cambria Math" w:hAnsi="Cambria Math"/>
                  <w:i/>
                </w:rPr>
              </m:ctrlPr>
            </m:radPr>
            <m:deg/>
            <m:e>
              <m:r>
                <w:rPr>
                  <w:rFonts w:ascii="Cambria Math" w:hAnsi="Cambria Math"/>
                </w:rPr>
                <m:t>Tmáx-Tmín</m:t>
              </m:r>
            </m:e>
          </m:rad>
          <m:r>
            <w:rPr>
              <w:rFonts w:ascii="Cambria Math" w:hAnsi="Cambria Math"/>
            </w:rPr>
            <m:t xml:space="preserve">* Ra </m:t>
          </m:r>
        </m:oMath>
      </m:oMathPara>
    </w:p>
    <w:p w14:paraId="1021900C" w14:textId="77777777" w:rsidR="00CA036B" w:rsidRPr="00CA036B" w:rsidRDefault="00CA036B" w:rsidP="006D2C43">
      <w:pPr>
        <w:autoSpaceDE w:val="0"/>
        <w:autoSpaceDN w:val="0"/>
        <w:adjustRightInd w:val="0"/>
        <w:spacing w:after="0" w:line="480" w:lineRule="auto"/>
        <w:jc w:val="both"/>
        <w:rPr>
          <w:rFonts w:ascii="Arial" w:hAnsi="Arial" w:cs="Arial"/>
          <w:sz w:val="24"/>
          <w:szCs w:val="24"/>
        </w:rPr>
      </w:pPr>
      <w:r w:rsidRPr="00CA036B">
        <w:rPr>
          <w:rFonts w:ascii="Arial" w:hAnsi="Arial" w:cs="Arial"/>
          <w:sz w:val="24"/>
          <w:szCs w:val="24"/>
        </w:rPr>
        <w:t>Donde:</w:t>
      </w:r>
    </w:p>
    <w:p w14:paraId="683C44BA" w14:textId="3B6CC97A" w:rsidR="00CA036B" w:rsidRPr="00CA036B" w:rsidRDefault="00176966" w:rsidP="006D2C43">
      <w:pPr>
        <w:autoSpaceDE w:val="0"/>
        <w:autoSpaceDN w:val="0"/>
        <w:adjustRightInd w:val="0"/>
        <w:spacing w:after="0" w:line="480" w:lineRule="auto"/>
        <w:jc w:val="both"/>
        <w:rPr>
          <w:rFonts w:ascii="Arial" w:hAnsi="Arial" w:cs="Arial"/>
          <w:sz w:val="24"/>
          <w:szCs w:val="24"/>
        </w:rPr>
      </w:pPr>
      <w:r>
        <w:rPr>
          <w:rFonts w:ascii="Arial" w:hAnsi="Arial" w:cs="Arial"/>
          <w:sz w:val="24"/>
          <w:szCs w:val="24"/>
        </w:rPr>
        <w:t xml:space="preserve"> </w:t>
      </w:r>
      <w:proofErr w:type="spellStart"/>
      <w:r>
        <w:rPr>
          <w:rFonts w:ascii="Arial" w:hAnsi="Arial" w:cs="Arial"/>
          <w:sz w:val="24"/>
          <w:szCs w:val="24"/>
        </w:rPr>
        <w:t>Rs</w:t>
      </w:r>
      <w:proofErr w:type="spellEnd"/>
      <w:r>
        <w:rPr>
          <w:rFonts w:ascii="Arial" w:hAnsi="Arial" w:cs="Arial"/>
          <w:sz w:val="24"/>
          <w:szCs w:val="24"/>
        </w:rPr>
        <w:t>: Radiació</w:t>
      </w:r>
      <w:r w:rsidR="00CA036B" w:rsidRPr="00CA036B">
        <w:rPr>
          <w:rFonts w:ascii="Arial" w:hAnsi="Arial" w:cs="Arial"/>
          <w:sz w:val="24"/>
          <w:szCs w:val="24"/>
        </w:rPr>
        <w:t>n solar (MJm</w:t>
      </w:r>
      <w:r w:rsidR="00CA036B" w:rsidRPr="00DB3DB3">
        <w:rPr>
          <w:rFonts w:ascii="Arial" w:hAnsi="Arial" w:cs="Arial"/>
          <w:sz w:val="24"/>
          <w:szCs w:val="24"/>
          <w:vertAlign w:val="superscript"/>
        </w:rPr>
        <w:t>-2</w:t>
      </w:r>
      <w:r w:rsidR="00CA036B" w:rsidRPr="00CA036B">
        <w:rPr>
          <w:rFonts w:ascii="Arial" w:hAnsi="Arial" w:cs="Arial"/>
          <w:sz w:val="24"/>
          <w:szCs w:val="24"/>
        </w:rPr>
        <w:t xml:space="preserve"> día</w:t>
      </w:r>
      <w:r w:rsidR="00CA036B" w:rsidRPr="00DB3DB3">
        <w:rPr>
          <w:rFonts w:ascii="Arial" w:hAnsi="Arial" w:cs="Arial"/>
          <w:sz w:val="24"/>
          <w:szCs w:val="24"/>
          <w:vertAlign w:val="superscript"/>
        </w:rPr>
        <w:t>-1</w:t>
      </w:r>
      <w:r w:rsidR="00CA036B" w:rsidRPr="00CA036B">
        <w:rPr>
          <w:rFonts w:ascii="Arial" w:hAnsi="Arial" w:cs="Arial"/>
          <w:sz w:val="24"/>
          <w:szCs w:val="24"/>
        </w:rPr>
        <w:t>)</w:t>
      </w:r>
    </w:p>
    <w:p w14:paraId="3EA91DEC" w14:textId="77777777" w:rsidR="00CA036B" w:rsidRPr="00CA036B" w:rsidRDefault="00CA036B" w:rsidP="006D2C43">
      <w:pPr>
        <w:autoSpaceDE w:val="0"/>
        <w:autoSpaceDN w:val="0"/>
        <w:adjustRightInd w:val="0"/>
        <w:spacing w:after="0" w:line="480" w:lineRule="auto"/>
        <w:jc w:val="both"/>
        <w:rPr>
          <w:rFonts w:ascii="Arial" w:hAnsi="Arial" w:cs="Arial"/>
          <w:sz w:val="24"/>
          <w:szCs w:val="24"/>
        </w:rPr>
      </w:pPr>
      <w:proofErr w:type="spellStart"/>
      <w:r w:rsidRPr="00CA036B">
        <w:rPr>
          <w:rFonts w:ascii="Arial" w:hAnsi="Arial" w:cs="Arial"/>
          <w:sz w:val="24"/>
          <w:szCs w:val="24"/>
        </w:rPr>
        <w:t>Tmáx</w:t>
      </w:r>
      <w:proofErr w:type="spellEnd"/>
      <w:r w:rsidRPr="00CA036B">
        <w:rPr>
          <w:rFonts w:ascii="Arial" w:hAnsi="Arial" w:cs="Arial"/>
          <w:sz w:val="24"/>
          <w:szCs w:val="24"/>
        </w:rPr>
        <w:t>: Temperatura máxima (°C)</w:t>
      </w:r>
    </w:p>
    <w:p w14:paraId="4B67C61F" w14:textId="77777777" w:rsidR="00CA036B" w:rsidRPr="00CA036B" w:rsidRDefault="00CA036B" w:rsidP="006D2C43">
      <w:pPr>
        <w:autoSpaceDE w:val="0"/>
        <w:autoSpaceDN w:val="0"/>
        <w:adjustRightInd w:val="0"/>
        <w:spacing w:after="0" w:line="480" w:lineRule="auto"/>
        <w:jc w:val="both"/>
        <w:rPr>
          <w:rFonts w:ascii="Arial" w:hAnsi="Arial" w:cs="Arial"/>
          <w:sz w:val="24"/>
          <w:szCs w:val="24"/>
        </w:rPr>
      </w:pPr>
      <w:proofErr w:type="spellStart"/>
      <w:r w:rsidRPr="00CA036B">
        <w:rPr>
          <w:rFonts w:ascii="Arial" w:hAnsi="Arial" w:cs="Arial"/>
          <w:sz w:val="24"/>
          <w:szCs w:val="24"/>
        </w:rPr>
        <w:t>Tmín</w:t>
      </w:r>
      <w:proofErr w:type="spellEnd"/>
      <w:r w:rsidRPr="00CA036B">
        <w:rPr>
          <w:rFonts w:ascii="Arial" w:hAnsi="Arial" w:cs="Arial"/>
          <w:sz w:val="24"/>
          <w:szCs w:val="24"/>
        </w:rPr>
        <w:t xml:space="preserve">: Temperatura mínima (°C) </w:t>
      </w:r>
    </w:p>
    <w:p w14:paraId="0505075A" w14:textId="14EDA339" w:rsidR="00CA036B" w:rsidRDefault="00CA036B" w:rsidP="006D2C43">
      <w:pPr>
        <w:autoSpaceDE w:val="0"/>
        <w:autoSpaceDN w:val="0"/>
        <w:adjustRightInd w:val="0"/>
        <w:spacing w:after="0" w:line="480" w:lineRule="auto"/>
        <w:jc w:val="both"/>
        <w:rPr>
          <w:rFonts w:ascii="Arial" w:hAnsi="Arial" w:cs="Arial"/>
          <w:sz w:val="24"/>
          <w:szCs w:val="24"/>
        </w:rPr>
      </w:pPr>
      <w:proofErr w:type="spellStart"/>
      <w:r w:rsidRPr="00CA036B">
        <w:rPr>
          <w:rFonts w:ascii="Arial" w:hAnsi="Arial" w:cs="Arial"/>
          <w:sz w:val="24"/>
          <w:szCs w:val="24"/>
        </w:rPr>
        <w:t>Krs</w:t>
      </w:r>
      <w:proofErr w:type="spellEnd"/>
      <w:r w:rsidRPr="00CA036B">
        <w:rPr>
          <w:rFonts w:ascii="Arial" w:hAnsi="Arial" w:cs="Arial"/>
          <w:sz w:val="24"/>
          <w:szCs w:val="24"/>
        </w:rPr>
        <w:t>: Coeficiente de ajuste (0</w:t>
      </w:r>
      <w:r w:rsidR="00DB3DB3">
        <w:rPr>
          <w:rFonts w:ascii="Arial" w:hAnsi="Arial" w:cs="Arial"/>
          <w:sz w:val="24"/>
          <w:szCs w:val="24"/>
        </w:rPr>
        <w:t>,</w:t>
      </w:r>
      <w:r w:rsidRPr="00CA036B">
        <w:rPr>
          <w:rFonts w:ascii="Arial" w:hAnsi="Arial" w:cs="Arial"/>
          <w:sz w:val="24"/>
          <w:szCs w:val="24"/>
        </w:rPr>
        <w:t>16-0</w:t>
      </w:r>
      <w:r w:rsidR="00DB3DB3">
        <w:rPr>
          <w:rFonts w:ascii="Arial" w:hAnsi="Arial" w:cs="Arial"/>
          <w:sz w:val="24"/>
          <w:szCs w:val="24"/>
        </w:rPr>
        <w:t>,</w:t>
      </w:r>
      <w:r w:rsidRPr="00CA036B">
        <w:rPr>
          <w:rFonts w:ascii="Arial" w:hAnsi="Arial" w:cs="Arial"/>
          <w:sz w:val="24"/>
          <w:szCs w:val="24"/>
        </w:rPr>
        <w:t xml:space="preserve">19) </w:t>
      </w:r>
    </w:p>
    <w:p w14:paraId="4165186D" w14:textId="39B8E3B9" w:rsidR="00CA036B" w:rsidRPr="00CA036B" w:rsidRDefault="00CA036B" w:rsidP="006D2C43">
      <w:pPr>
        <w:autoSpaceDE w:val="0"/>
        <w:autoSpaceDN w:val="0"/>
        <w:adjustRightInd w:val="0"/>
        <w:spacing w:after="0" w:line="480" w:lineRule="auto"/>
        <w:jc w:val="both"/>
        <w:rPr>
          <w:rFonts w:ascii="Arial" w:hAnsi="Arial" w:cs="Arial"/>
          <w:sz w:val="24"/>
          <w:szCs w:val="24"/>
        </w:rPr>
      </w:pPr>
      <w:r w:rsidRPr="00CA036B">
        <w:rPr>
          <w:rFonts w:ascii="Arial" w:hAnsi="Arial" w:cs="Arial"/>
          <w:sz w:val="24"/>
          <w:szCs w:val="24"/>
        </w:rPr>
        <w:t>Ra: Radiación extraterrestre MJm</w:t>
      </w:r>
      <w:r w:rsidRPr="00DB3DB3">
        <w:rPr>
          <w:rFonts w:ascii="Arial" w:hAnsi="Arial" w:cs="Arial"/>
          <w:sz w:val="24"/>
          <w:szCs w:val="24"/>
          <w:vertAlign w:val="superscript"/>
        </w:rPr>
        <w:t>-2</w:t>
      </w:r>
      <w:r w:rsidRPr="00CA036B">
        <w:rPr>
          <w:rFonts w:ascii="Arial" w:hAnsi="Arial" w:cs="Arial"/>
          <w:sz w:val="24"/>
          <w:szCs w:val="24"/>
        </w:rPr>
        <w:t xml:space="preserve"> día</w:t>
      </w:r>
      <w:r w:rsidRPr="00DB3DB3">
        <w:rPr>
          <w:rFonts w:ascii="Arial" w:hAnsi="Arial" w:cs="Arial"/>
          <w:sz w:val="24"/>
          <w:szCs w:val="24"/>
          <w:vertAlign w:val="superscript"/>
        </w:rPr>
        <w:t>-1</w:t>
      </w:r>
    </w:p>
    <w:p w14:paraId="403AA06C" w14:textId="6A81BCDC" w:rsidR="006D2C43" w:rsidRPr="005713D5" w:rsidRDefault="006D2C43" w:rsidP="006D2C43">
      <w:pPr>
        <w:autoSpaceDE w:val="0"/>
        <w:autoSpaceDN w:val="0"/>
        <w:adjustRightInd w:val="0"/>
        <w:spacing w:after="0" w:line="480" w:lineRule="auto"/>
        <w:jc w:val="both"/>
        <w:rPr>
          <w:rFonts w:ascii="Arial" w:hAnsi="Arial" w:cs="Arial"/>
          <w:color w:val="000000" w:themeColor="text1"/>
          <w:sz w:val="24"/>
          <w:szCs w:val="24"/>
        </w:rPr>
      </w:pPr>
      <w:r w:rsidRPr="005713D5">
        <w:rPr>
          <w:rFonts w:ascii="Arial" w:hAnsi="Arial" w:cs="Arial"/>
          <w:color w:val="000000" w:themeColor="text1"/>
          <w:sz w:val="24"/>
          <w:szCs w:val="24"/>
        </w:rPr>
        <w:t xml:space="preserve">En </w:t>
      </w:r>
      <w:r w:rsidR="00064167">
        <w:rPr>
          <w:rFonts w:ascii="Arial" w:hAnsi="Arial" w:cs="Arial"/>
          <w:color w:val="000000" w:themeColor="text1"/>
          <w:sz w:val="24"/>
          <w:szCs w:val="24"/>
        </w:rPr>
        <w:t xml:space="preserve">el </w:t>
      </w:r>
      <w:r w:rsidRPr="005713D5">
        <w:rPr>
          <w:rFonts w:ascii="Arial" w:hAnsi="Arial" w:cs="Arial"/>
          <w:color w:val="000000" w:themeColor="text1"/>
          <w:sz w:val="24"/>
          <w:szCs w:val="24"/>
        </w:rPr>
        <w:t xml:space="preserve">Anexo </w:t>
      </w:r>
      <w:r w:rsidRPr="006C22E3">
        <w:rPr>
          <w:rFonts w:ascii="Arial" w:hAnsi="Arial" w:cs="Arial"/>
          <w:color w:val="000000" w:themeColor="text1"/>
          <w:sz w:val="24"/>
          <w:szCs w:val="24"/>
        </w:rPr>
        <w:t>1</w:t>
      </w:r>
      <w:r w:rsidRPr="005713D5">
        <w:rPr>
          <w:rFonts w:ascii="Arial" w:hAnsi="Arial" w:cs="Arial"/>
          <w:color w:val="000000" w:themeColor="text1"/>
          <w:sz w:val="24"/>
          <w:szCs w:val="24"/>
        </w:rPr>
        <w:t xml:space="preserve"> aparecen graficadas l</w:t>
      </w:r>
      <w:r w:rsidR="00954A5C">
        <w:rPr>
          <w:rFonts w:ascii="Arial" w:hAnsi="Arial" w:cs="Arial"/>
          <w:color w:val="000000" w:themeColor="text1"/>
          <w:sz w:val="24"/>
          <w:szCs w:val="24"/>
        </w:rPr>
        <w:t>o</w:t>
      </w:r>
      <w:r w:rsidRPr="005713D5">
        <w:rPr>
          <w:rFonts w:ascii="Arial" w:hAnsi="Arial" w:cs="Arial"/>
          <w:color w:val="000000" w:themeColor="text1"/>
          <w:sz w:val="24"/>
          <w:szCs w:val="24"/>
        </w:rPr>
        <w:t xml:space="preserve">s </w:t>
      </w:r>
      <w:r w:rsidR="00954A5C">
        <w:rPr>
          <w:rFonts w:ascii="Arial" w:hAnsi="Arial" w:cs="Arial"/>
          <w:color w:val="000000" w:themeColor="text1"/>
          <w:sz w:val="24"/>
          <w:szCs w:val="24"/>
        </w:rPr>
        <w:t>valores p</w:t>
      </w:r>
      <w:r w:rsidRPr="005713D5">
        <w:rPr>
          <w:rFonts w:ascii="Arial" w:hAnsi="Arial" w:cs="Arial"/>
          <w:color w:val="000000" w:themeColor="text1"/>
          <w:sz w:val="24"/>
          <w:szCs w:val="24"/>
        </w:rPr>
        <w:t>ara cada variable.</w:t>
      </w:r>
    </w:p>
    <w:p w14:paraId="242935BD" w14:textId="77777777" w:rsidR="006D2C43" w:rsidRPr="00954A5C" w:rsidRDefault="006D2C43" w:rsidP="006D2C43">
      <w:pPr>
        <w:pStyle w:val="Ttulo3"/>
        <w:spacing w:before="0" w:line="480" w:lineRule="auto"/>
        <w:rPr>
          <w:rFonts w:ascii="Arial" w:hAnsi="Arial" w:cs="Arial"/>
          <w:b w:val="0"/>
          <w:color w:val="000000" w:themeColor="text1"/>
          <w:sz w:val="24"/>
          <w:szCs w:val="24"/>
        </w:rPr>
      </w:pPr>
      <w:bookmarkStart w:id="52" w:name="_Toc138712738"/>
      <w:bookmarkStart w:id="53" w:name="_Toc148350408"/>
      <w:r w:rsidRPr="00954A5C">
        <w:rPr>
          <w:rFonts w:ascii="Arial" w:hAnsi="Arial" w:cs="Arial"/>
          <w:color w:val="000000" w:themeColor="text1"/>
          <w:sz w:val="24"/>
          <w:szCs w:val="24"/>
        </w:rPr>
        <w:t>2.1.3 Características edáficas</w:t>
      </w:r>
      <w:bookmarkEnd w:id="52"/>
      <w:bookmarkEnd w:id="53"/>
    </w:p>
    <w:p w14:paraId="714E5472" w14:textId="79A789BD" w:rsidR="00CA036B" w:rsidRDefault="006D2C43" w:rsidP="006D2C43">
      <w:pPr>
        <w:autoSpaceDE w:val="0"/>
        <w:autoSpaceDN w:val="0"/>
        <w:adjustRightInd w:val="0"/>
        <w:spacing w:after="0" w:line="480" w:lineRule="auto"/>
        <w:jc w:val="both"/>
        <w:rPr>
          <w:rFonts w:ascii="Arial" w:hAnsi="Arial" w:cs="Arial"/>
          <w:color w:val="000000" w:themeColor="text1"/>
          <w:sz w:val="24"/>
          <w:szCs w:val="24"/>
        </w:rPr>
      </w:pPr>
      <w:r w:rsidRPr="007171E7">
        <w:rPr>
          <w:rFonts w:ascii="Arial" w:hAnsi="Arial" w:cs="Arial"/>
          <w:color w:val="000000" w:themeColor="text1"/>
          <w:sz w:val="24"/>
          <w:szCs w:val="24"/>
        </w:rPr>
        <w:t xml:space="preserve">El suelo </w:t>
      </w:r>
      <w:r w:rsidR="00CA036B">
        <w:rPr>
          <w:rFonts w:ascii="Arial" w:hAnsi="Arial" w:cs="Arial"/>
          <w:color w:val="000000" w:themeColor="text1"/>
          <w:sz w:val="24"/>
          <w:szCs w:val="24"/>
        </w:rPr>
        <w:t xml:space="preserve">del área </w:t>
      </w:r>
      <w:r w:rsidRPr="007171E7">
        <w:rPr>
          <w:rFonts w:ascii="Arial" w:hAnsi="Arial" w:cs="Arial"/>
          <w:color w:val="000000" w:themeColor="text1"/>
          <w:sz w:val="24"/>
          <w:szCs w:val="24"/>
        </w:rPr>
        <w:t>donde se desarrollaron los experimentos se c</w:t>
      </w:r>
      <w:r>
        <w:rPr>
          <w:rFonts w:ascii="Arial" w:hAnsi="Arial" w:cs="Arial"/>
          <w:color w:val="000000" w:themeColor="text1"/>
          <w:sz w:val="24"/>
          <w:szCs w:val="24"/>
        </w:rPr>
        <w:t>lasific</w:t>
      </w:r>
      <w:r w:rsidR="00080CAC">
        <w:rPr>
          <w:rFonts w:ascii="Arial" w:hAnsi="Arial" w:cs="Arial"/>
          <w:color w:val="000000" w:themeColor="text1"/>
          <w:sz w:val="24"/>
          <w:szCs w:val="24"/>
        </w:rPr>
        <w:t>ó</w:t>
      </w:r>
      <w:r>
        <w:rPr>
          <w:rFonts w:ascii="Arial" w:hAnsi="Arial" w:cs="Arial"/>
          <w:color w:val="000000" w:themeColor="text1"/>
          <w:sz w:val="24"/>
          <w:szCs w:val="24"/>
        </w:rPr>
        <w:t xml:space="preserve"> como Ferralítico Rojo L</w:t>
      </w:r>
      <w:r w:rsidRPr="007171E7">
        <w:rPr>
          <w:rFonts w:ascii="Arial" w:hAnsi="Arial" w:cs="Arial"/>
          <w:color w:val="000000" w:themeColor="text1"/>
          <w:sz w:val="24"/>
          <w:szCs w:val="24"/>
        </w:rPr>
        <w:t xml:space="preserve">ixiviado </w:t>
      </w:r>
      <w:proofErr w:type="spellStart"/>
      <w:r>
        <w:rPr>
          <w:rFonts w:ascii="Arial" w:hAnsi="Arial" w:cs="Arial"/>
          <w:color w:val="000000" w:themeColor="text1"/>
          <w:sz w:val="24"/>
          <w:szCs w:val="24"/>
        </w:rPr>
        <w:t>ag</w:t>
      </w:r>
      <w:r w:rsidRPr="007171E7">
        <w:rPr>
          <w:rFonts w:ascii="Arial" w:hAnsi="Arial" w:cs="Arial"/>
          <w:color w:val="000000" w:themeColor="text1"/>
          <w:sz w:val="24"/>
          <w:szCs w:val="24"/>
        </w:rPr>
        <w:t>rogénico</w:t>
      </w:r>
      <w:proofErr w:type="spellEnd"/>
      <w:r w:rsidRPr="006549C5">
        <w:rPr>
          <w:rFonts w:ascii="Arial" w:hAnsi="Arial" w:cs="Arial"/>
          <w:color w:val="000000" w:themeColor="text1"/>
          <w:sz w:val="24"/>
          <w:szCs w:val="24"/>
        </w:rPr>
        <w:t>, según la Clasificación de los Suelos de Cuba</w:t>
      </w:r>
      <w:r w:rsidR="007358EA">
        <w:rPr>
          <w:rFonts w:ascii="Arial" w:hAnsi="Arial" w:cs="Arial"/>
          <w:color w:val="000000" w:themeColor="text1"/>
          <w:sz w:val="24"/>
          <w:szCs w:val="24"/>
        </w:rPr>
        <w:t xml:space="preserve"> </w:t>
      </w:r>
      <w:r w:rsidR="007358EA">
        <w:rPr>
          <w:rFonts w:ascii="Arial" w:hAnsi="Arial" w:cs="Arial"/>
          <w:color w:val="000000" w:themeColor="text1"/>
          <w:sz w:val="24"/>
          <w:szCs w:val="24"/>
        </w:rPr>
        <w:fldChar w:fldCharType="begin"/>
      </w:r>
      <w:r w:rsidR="00DF51F6">
        <w:rPr>
          <w:rFonts w:ascii="Arial" w:hAnsi="Arial" w:cs="Arial"/>
          <w:color w:val="000000" w:themeColor="text1"/>
          <w:sz w:val="24"/>
          <w:szCs w:val="24"/>
        </w:rPr>
        <w:instrText xml:space="preserve"> ADDIN ZOTERO_ITEM CSL_CITATION {"citationID":"yuT5oggc","properties":{"formattedCitation":"(A. Hern\\uc0\\u225{}ndez et\\uc0\\u160{}al., 2015)","plainCitation":"(A. Hernández et al., 2015)","noteIndex":0},"citationItems":[{"id":216,"uris":["http://zotero.org/users/local/NeejuBUy/items/R5I6MSLF"],"itemData":{"id":216,"type":"book","publisher":"Ediciones INCA","title":"Clasificación de los suelos de Cuba","author":[{"family":"Hernández","given":"A"},{"family":"Pérez","given":"JM"},{"family":"Bosch","given":"D"},{"family":"Castro","given":"N"}],"issued":{"date-parts":[["2015"]]}}}],"schema":"https://github.com/citation-style-language/schema/raw/master/csl-citation.json"} </w:instrText>
      </w:r>
      <w:r w:rsidR="007358EA">
        <w:rPr>
          <w:rFonts w:ascii="Arial" w:hAnsi="Arial" w:cs="Arial"/>
          <w:color w:val="000000" w:themeColor="text1"/>
          <w:sz w:val="24"/>
          <w:szCs w:val="24"/>
        </w:rPr>
        <w:fldChar w:fldCharType="separate"/>
      </w:r>
      <w:r w:rsidR="00DF51F6" w:rsidRPr="00DF51F6">
        <w:rPr>
          <w:rFonts w:ascii="Arial" w:hAnsi="Arial" w:cs="Arial"/>
          <w:sz w:val="24"/>
          <w:szCs w:val="24"/>
        </w:rPr>
        <w:t xml:space="preserve">(A. Hernández </w:t>
      </w:r>
      <w:r w:rsidR="00DF51F6" w:rsidRPr="003039B4">
        <w:rPr>
          <w:rFonts w:ascii="Arial" w:hAnsi="Arial" w:cs="Arial"/>
          <w:i/>
          <w:sz w:val="24"/>
          <w:szCs w:val="24"/>
        </w:rPr>
        <w:t>et al</w:t>
      </w:r>
      <w:r w:rsidR="00DF51F6" w:rsidRPr="00DF51F6">
        <w:rPr>
          <w:rFonts w:ascii="Arial" w:hAnsi="Arial" w:cs="Arial"/>
          <w:sz w:val="24"/>
          <w:szCs w:val="24"/>
        </w:rPr>
        <w:t>., 2015)</w:t>
      </w:r>
      <w:r w:rsidR="007358EA">
        <w:rPr>
          <w:rFonts w:ascii="Arial" w:hAnsi="Arial" w:cs="Arial"/>
          <w:color w:val="000000" w:themeColor="text1"/>
          <w:sz w:val="24"/>
          <w:szCs w:val="24"/>
        </w:rPr>
        <w:fldChar w:fldCharType="end"/>
      </w:r>
      <w:r w:rsidRPr="006549C5">
        <w:rPr>
          <w:rFonts w:ascii="Arial" w:hAnsi="Arial" w:cs="Arial"/>
          <w:color w:val="000000" w:themeColor="text1"/>
          <w:sz w:val="24"/>
          <w:szCs w:val="24"/>
        </w:rPr>
        <w:t xml:space="preserve">. </w:t>
      </w:r>
    </w:p>
    <w:p w14:paraId="765206CB" w14:textId="5077C4B0" w:rsidR="00F5021B" w:rsidRPr="00DB3129" w:rsidRDefault="00452F11" w:rsidP="00F5021B">
      <w:pPr>
        <w:autoSpaceDE w:val="0"/>
        <w:autoSpaceDN w:val="0"/>
        <w:adjustRightInd w:val="0"/>
        <w:spacing w:after="0" w:line="480" w:lineRule="auto"/>
        <w:jc w:val="both"/>
        <w:rPr>
          <w:rFonts w:ascii="Arial" w:hAnsi="Arial" w:cs="Arial"/>
          <w:sz w:val="24"/>
          <w:szCs w:val="24"/>
        </w:rPr>
      </w:pPr>
      <w:r>
        <w:rPr>
          <w:rFonts w:ascii="Arial" w:hAnsi="Arial" w:cs="Arial"/>
          <w:sz w:val="24"/>
          <w:szCs w:val="24"/>
        </w:rPr>
        <w:t>Se realizó la descripción del perfil del suelo. A las muestras tomadas se le realizaron las determinaciones de propiedades físicas y químicas informadas por</w:t>
      </w:r>
      <w:r w:rsidR="009D2AA0">
        <w:rPr>
          <w:rFonts w:ascii="Arial" w:hAnsi="Arial" w:cs="Arial"/>
          <w:sz w:val="24"/>
          <w:szCs w:val="24"/>
        </w:rPr>
        <w:t xml:space="preserve"> </w:t>
      </w:r>
      <w:r w:rsidR="009D2AA0">
        <w:rPr>
          <w:rFonts w:ascii="Arial" w:hAnsi="Arial" w:cs="Arial"/>
          <w:sz w:val="24"/>
          <w:szCs w:val="24"/>
        </w:rPr>
        <w:fldChar w:fldCharType="begin"/>
      </w:r>
      <w:r w:rsidR="00033563">
        <w:rPr>
          <w:rFonts w:ascii="Arial" w:hAnsi="Arial" w:cs="Arial"/>
          <w:sz w:val="24"/>
          <w:szCs w:val="24"/>
        </w:rPr>
        <w:instrText xml:space="preserve"> ADDIN ZOTERO_ITEM CSL_CITATION {"citationID":"qYPCdO3Y","properties":{"formattedCitation":"(Cid et\\uc0\\u160{}al., 2011)","plainCitation":"(Cid et al., 2011)","dontUpdate":true,"noteIndex":0},"citationItems":[{"id":275,"uris":["http://zotero.org/users/local/NeejuBUy/items/44NUREWR"],"itemData":{"id":275,"type":"article-journal","abstract":"Today it is very common to use simulation models in agriculture, in order to estimate, for a wide range of natural environments, the behavior of some variables in one way or another to predict a specific performance. These models usually include complex mathematical models in software and may come to predict the impact that could result in a system of land management on water in particular and the environment in general. Moreover, estimation of the global climate change effect on the ground is also possible through these tools. But they require input data that sometimes is not readily available as in the case of the physical properties of soils, and within these, those related to water operation. Sometimes data does exist but because of the method used in collection and the way they are expressed, their use in simulation models leads to results that are far from what actually occurs in the natural environment being studied. The study shows the most used physical properties in some of the simulation models which have been used in our country as well as their manner of being expressed and the recommended method for its determination in the field.","container-title":"Revista Ciencias Técnicas Agropecuarias","ISSN":"1010-2760","issue":"2","language":"es","page":"42-46","source":"Zotero","title":"Propiedades físicas de algunos suelos de Cuba y su uso en modelos de simulación","volume":"20","author":[{"family":"Cid","given":"Greco"},{"family":"López","given":"Teresa"},{"family":"González","given":"Felicita"},{"family":"Herrera","given":"Julián"}],"issued":{"date-parts":[["2011"]]}}}],"schema":"https://github.com/citation-style-language/schema/raw/master/csl-citation.json"} </w:instrText>
      </w:r>
      <w:r w:rsidR="009D2AA0">
        <w:rPr>
          <w:rFonts w:ascii="Arial" w:hAnsi="Arial" w:cs="Arial"/>
          <w:sz w:val="24"/>
          <w:szCs w:val="24"/>
        </w:rPr>
        <w:fldChar w:fldCharType="separate"/>
      </w:r>
      <w:r w:rsidR="009D2AA0" w:rsidRPr="009D2AA0">
        <w:rPr>
          <w:rFonts w:ascii="Arial" w:hAnsi="Arial" w:cs="Arial"/>
          <w:sz w:val="24"/>
          <w:szCs w:val="24"/>
        </w:rPr>
        <w:t xml:space="preserve">Cid </w:t>
      </w:r>
      <w:r w:rsidR="009D2AA0" w:rsidRPr="009D2AA0">
        <w:rPr>
          <w:rFonts w:ascii="Arial" w:hAnsi="Arial" w:cs="Arial"/>
          <w:i/>
          <w:sz w:val="24"/>
          <w:szCs w:val="24"/>
        </w:rPr>
        <w:t>et al</w:t>
      </w:r>
      <w:r w:rsidR="009D2AA0" w:rsidRPr="009D2AA0">
        <w:rPr>
          <w:rFonts w:ascii="Arial" w:hAnsi="Arial" w:cs="Arial"/>
          <w:sz w:val="24"/>
          <w:szCs w:val="24"/>
        </w:rPr>
        <w:t>.</w:t>
      </w:r>
      <w:r w:rsidR="009D2AA0">
        <w:rPr>
          <w:rFonts w:ascii="Arial" w:hAnsi="Arial" w:cs="Arial"/>
          <w:sz w:val="24"/>
          <w:szCs w:val="24"/>
        </w:rPr>
        <w:t xml:space="preserve"> (</w:t>
      </w:r>
      <w:r w:rsidR="009D2AA0" w:rsidRPr="009D2AA0">
        <w:rPr>
          <w:rFonts w:ascii="Arial" w:hAnsi="Arial" w:cs="Arial"/>
          <w:sz w:val="24"/>
          <w:szCs w:val="24"/>
        </w:rPr>
        <w:t>2011)</w:t>
      </w:r>
      <w:r w:rsidR="009D2AA0">
        <w:rPr>
          <w:rFonts w:ascii="Arial" w:hAnsi="Arial" w:cs="Arial"/>
          <w:sz w:val="24"/>
          <w:szCs w:val="24"/>
        </w:rPr>
        <w:fldChar w:fldCharType="end"/>
      </w:r>
      <w:r>
        <w:rPr>
          <w:rFonts w:ascii="Arial" w:hAnsi="Arial" w:cs="Arial"/>
          <w:sz w:val="24"/>
          <w:szCs w:val="24"/>
        </w:rPr>
        <w:t>. Las mismas fueron realizadas según el procedimiento descrito por</w:t>
      </w:r>
      <w:r w:rsidR="009D2AA0">
        <w:rPr>
          <w:rFonts w:ascii="Arial" w:hAnsi="Arial" w:cs="Arial"/>
          <w:sz w:val="24"/>
          <w:szCs w:val="24"/>
        </w:rPr>
        <w:t xml:space="preserve"> </w:t>
      </w:r>
      <w:r w:rsidR="009D2AA0">
        <w:rPr>
          <w:rFonts w:ascii="Arial" w:hAnsi="Arial" w:cs="Arial"/>
          <w:sz w:val="24"/>
          <w:szCs w:val="24"/>
        </w:rPr>
        <w:fldChar w:fldCharType="begin"/>
      </w:r>
      <w:r w:rsidR="00033563">
        <w:rPr>
          <w:rFonts w:ascii="Arial" w:hAnsi="Arial" w:cs="Arial"/>
          <w:sz w:val="24"/>
          <w:szCs w:val="24"/>
        </w:rPr>
        <w:instrText xml:space="preserve"> ADDIN ZOTERO_ITEM CSL_CITATION {"citationID":"WTvLASUi","properties":{"formattedCitation":"(Paneque, 2010)","plainCitation":"(Paneque, 2010)","dontUpdate":true,"noteIndex":0},"citationItems":[{"id":244,"uris":["http://zotero.org/users/local/NeejuBUy/items/7QGVQLUQ"],"itemData":{"id":244,"type":"book","publisher":"Ediciones INCA","title":"Manual de técnicas analíticas para análisis de suelo, foliar, abonos orgánicos y fertilizantes químicos","author":[{"family":"Paneque","given":"VM"}],"issued":{"date-parts":[["2010"]]}}}],"schema":"https://github.com/citation-style-language/schema/raw/master/csl-citation.json"} </w:instrText>
      </w:r>
      <w:r w:rsidR="009D2AA0">
        <w:rPr>
          <w:rFonts w:ascii="Arial" w:hAnsi="Arial" w:cs="Arial"/>
          <w:sz w:val="24"/>
          <w:szCs w:val="24"/>
        </w:rPr>
        <w:fldChar w:fldCharType="separate"/>
      </w:r>
      <w:r w:rsidR="009D2AA0" w:rsidRPr="009D2AA0">
        <w:rPr>
          <w:rFonts w:ascii="Arial" w:hAnsi="Arial" w:cs="Arial"/>
          <w:sz w:val="24"/>
        </w:rPr>
        <w:t>Paneque</w:t>
      </w:r>
      <w:r w:rsidR="009D2AA0">
        <w:rPr>
          <w:rFonts w:ascii="Arial" w:hAnsi="Arial" w:cs="Arial"/>
          <w:sz w:val="24"/>
        </w:rPr>
        <w:t xml:space="preserve"> (</w:t>
      </w:r>
      <w:r w:rsidR="009D2AA0" w:rsidRPr="009D2AA0">
        <w:rPr>
          <w:rFonts w:ascii="Arial" w:hAnsi="Arial" w:cs="Arial"/>
          <w:sz w:val="24"/>
        </w:rPr>
        <w:t>2010)</w:t>
      </w:r>
      <w:r w:rsidR="009D2AA0">
        <w:rPr>
          <w:rFonts w:ascii="Arial" w:hAnsi="Arial" w:cs="Arial"/>
          <w:sz w:val="24"/>
          <w:szCs w:val="24"/>
        </w:rPr>
        <w:fldChar w:fldCharType="end"/>
      </w:r>
      <w:r>
        <w:rPr>
          <w:rFonts w:ascii="Arial" w:hAnsi="Arial" w:cs="Arial"/>
          <w:sz w:val="24"/>
          <w:szCs w:val="24"/>
        </w:rPr>
        <w:t xml:space="preserve"> en el Manual de </w:t>
      </w:r>
      <w:r w:rsidR="00F5021B" w:rsidRPr="00DB3129">
        <w:rPr>
          <w:rFonts w:ascii="Arial" w:hAnsi="Arial" w:cs="Arial"/>
          <w:sz w:val="24"/>
          <w:szCs w:val="24"/>
        </w:rPr>
        <w:t>técnicas analíticas para análisis de suelo, foliar, abonos orgánicos y fertilizantes químicos</w:t>
      </w:r>
      <w:r>
        <w:rPr>
          <w:rFonts w:ascii="Arial" w:hAnsi="Arial" w:cs="Arial"/>
          <w:sz w:val="24"/>
          <w:szCs w:val="24"/>
        </w:rPr>
        <w:t>.</w:t>
      </w:r>
    </w:p>
    <w:p w14:paraId="097FCD4D" w14:textId="5001A01D" w:rsidR="00DB3129" w:rsidRDefault="00430821" w:rsidP="006D2C43">
      <w:pPr>
        <w:pStyle w:val="Prrafodelista"/>
        <w:numPr>
          <w:ilvl w:val="0"/>
          <w:numId w:val="18"/>
        </w:numPr>
        <w:autoSpaceDE w:val="0"/>
        <w:autoSpaceDN w:val="0"/>
        <w:adjustRightInd w:val="0"/>
        <w:spacing w:after="0" w:line="480" w:lineRule="auto"/>
        <w:jc w:val="both"/>
        <w:rPr>
          <w:rFonts w:ascii="Arial" w:hAnsi="Arial" w:cs="Arial"/>
          <w:sz w:val="24"/>
          <w:szCs w:val="24"/>
        </w:rPr>
      </w:pPr>
      <w:r w:rsidRPr="00DB3129">
        <w:rPr>
          <w:rFonts w:ascii="Arial" w:hAnsi="Arial" w:cs="Arial"/>
          <w:sz w:val="24"/>
          <w:szCs w:val="24"/>
        </w:rPr>
        <w:t>pH</w:t>
      </w:r>
      <w:r w:rsidR="00CF176D">
        <w:rPr>
          <w:rFonts w:ascii="Arial" w:hAnsi="Arial" w:cs="Arial"/>
          <w:sz w:val="24"/>
          <w:szCs w:val="24"/>
        </w:rPr>
        <w:t xml:space="preserve"> por </w:t>
      </w:r>
      <w:proofErr w:type="spellStart"/>
      <w:r w:rsidR="00CF176D">
        <w:rPr>
          <w:rFonts w:ascii="Arial" w:hAnsi="Arial" w:cs="Arial"/>
          <w:sz w:val="24"/>
          <w:szCs w:val="24"/>
        </w:rPr>
        <w:t>p</w:t>
      </w:r>
      <w:r w:rsidRPr="00DB3129">
        <w:rPr>
          <w:rFonts w:ascii="Arial" w:hAnsi="Arial" w:cs="Arial"/>
          <w:sz w:val="24"/>
          <w:szCs w:val="24"/>
        </w:rPr>
        <w:t>otenciome</w:t>
      </w:r>
      <w:r w:rsidR="00DB3129">
        <w:rPr>
          <w:rFonts w:ascii="Arial" w:hAnsi="Arial" w:cs="Arial"/>
          <w:sz w:val="24"/>
          <w:szCs w:val="24"/>
        </w:rPr>
        <w:t>tría</w:t>
      </w:r>
      <w:proofErr w:type="spellEnd"/>
      <w:r w:rsidR="00DB3129">
        <w:rPr>
          <w:rFonts w:ascii="Arial" w:hAnsi="Arial" w:cs="Arial"/>
          <w:sz w:val="24"/>
          <w:szCs w:val="24"/>
        </w:rPr>
        <w:t xml:space="preserve">, relación </w:t>
      </w:r>
      <w:proofErr w:type="spellStart"/>
      <w:proofErr w:type="gramStart"/>
      <w:r w:rsidR="00DB3129">
        <w:rPr>
          <w:rFonts w:ascii="Arial" w:hAnsi="Arial" w:cs="Arial"/>
          <w:sz w:val="24"/>
          <w:szCs w:val="24"/>
        </w:rPr>
        <w:t>suelo:agua</w:t>
      </w:r>
      <w:proofErr w:type="spellEnd"/>
      <w:proofErr w:type="gramEnd"/>
      <w:r w:rsidR="00DB3129">
        <w:rPr>
          <w:rFonts w:ascii="Arial" w:hAnsi="Arial" w:cs="Arial"/>
          <w:sz w:val="24"/>
          <w:szCs w:val="24"/>
        </w:rPr>
        <w:t xml:space="preserve"> 1:2</w:t>
      </w:r>
      <w:r w:rsidR="00DB3DB3">
        <w:rPr>
          <w:rFonts w:ascii="Arial" w:hAnsi="Arial" w:cs="Arial"/>
          <w:sz w:val="24"/>
          <w:szCs w:val="24"/>
        </w:rPr>
        <w:t>,</w:t>
      </w:r>
      <w:r w:rsidR="00DB3129">
        <w:rPr>
          <w:rFonts w:ascii="Arial" w:hAnsi="Arial" w:cs="Arial"/>
          <w:sz w:val="24"/>
          <w:szCs w:val="24"/>
        </w:rPr>
        <w:t>5</w:t>
      </w:r>
      <w:r w:rsidRPr="00DB3129">
        <w:rPr>
          <w:rFonts w:ascii="Arial" w:hAnsi="Arial" w:cs="Arial"/>
          <w:sz w:val="24"/>
          <w:szCs w:val="24"/>
        </w:rPr>
        <w:t xml:space="preserve"> </w:t>
      </w:r>
    </w:p>
    <w:p w14:paraId="7A0D1D2F" w14:textId="47994AD8" w:rsidR="00DB3129" w:rsidRDefault="00DB3129" w:rsidP="006D2C43">
      <w:pPr>
        <w:pStyle w:val="Prrafodelista"/>
        <w:numPr>
          <w:ilvl w:val="0"/>
          <w:numId w:val="18"/>
        </w:numPr>
        <w:autoSpaceDE w:val="0"/>
        <w:autoSpaceDN w:val="0"/>
        <w:adjustRightInd w:val="0"/>
        <w:spacing w:after="0" w:line="480" w:lineRule="auto"/>
        <w:jc w:val="both"/>
        <w:rPr>
          <w:rFonts w:ascii="Arial" w:hAnsi="Arial" w:cs="Arial"/>
          <w:sz w:val="24"/>
          <w:szCs w:val="24"/>
        </w:rPr>
      </w:pPr>
      <w:r>
        <w:rPr>
          <w:rFonts w:ascii="Arial" w:hAnsi="Arial" w:cs="Arial"/>
          <w:sz w:val="24"/>
          <w:szCs w:val="24"/>
        </w:rPr>
        <w:t>M</w:t>
      </w:r>
      <w:r w:rsidR="00430821" w:rsidRPr="00DB3129">
        <w:rPr>
          <w:rFonts w:ascii="Arial" w:hAnsi="Arial" w:cs="Arial"/>
          <w:sz w:val="24"/>
          <w:szCs w:val="24"/>
        </w:rPr>
        <w:t>ateria orgánica (MO) po</w:t>
      </w:r>
      <w:r>
        <w:rPr>
          <w:rFonts w:ascii="Arial" w:hAnsi="Arial" w:cs="Arial"/>
          <w:sz w:val="24"/>
          <w:szCs w:val="24"/>
        </w:rPr>
        <w:t xml:space="preserve">r el método de </w:t>
      </w:r>
      <w:proofErr w:type="spellStart"/>
      <w:r>
        <w:rPr>
          <w:rFonts w:ascii="Arial" w:hAnsi="Arial" w:cs="Arial"/>
          <w:sz w:val="24"/>
          <w:szCs w:val="24"/>
        </w:rPr>
        <w:t>Walkley</w:t>
      </w:r>
      <w:proofErr w:type="spellEnd"/>
      <w:r>
        <w:rPr>
          <w:rFonts w:ascii="Arial" w:hAnsi="Arial" w:cs="Arial"/>
          <w:sz w:val="24"/>
          <w:szCs w:val="24"/>
        </w:rPr>
        <w:t xml:space="preserve"> y Black</w:t>
      </w:r>
    </w:p>
    <w:p w14:paraId="65540E60" w14:textId="43A1D804" w:rsidR="00130681" w:rsidRDefault="00DB3129" w:rsidP="00130681">
      <w:pPr>
        <w:pStyle w:val="Prrafodelista"/>
        <w:numPr>
          <w:ilvl w:val="0"/>
          <w:numId w:val="18"/>
        </w:numPr>
        <w:autoSpaceDE w:val="0"/>
        <w:autoSpaceDN w:val="0"/>
        <w:adjustRightInd w:val="0"/>
        <w:spacing w:after="0" w:line="480" w:lineRule="auto"/>
        <w:jc w:val="both"/>
        <w:rPr>
          <w:rFonts w:ascii="Arial" w:hAnsi="Arial" w:cs="Arial"/>
          <w:sz w:val="24"/>
          <w:szCs w:val="24"/>
        </w:rPr>
      </w:pPr>
      <w:r>
        <w:rPr>
          <w:rFonts w:ascii="Arial" w:hAnsi="Arial" w:cs="Arial"/>
          <w:sz w:val="24"/>
          <w:szCs w:val="24"/>
        </w:rPr>
        <w:lastRenderedPageBreak/>
        <w:t>C</w:t>
      </w:r>
      <w:r w:rsidR="00430821" w:rsidRPr="00DB3129">
        <w:rPr>
          <w:rFonts w:ascii="Arial" w:hAnsi="Arial" w:cs="Arial"/>
          <w:sz w:val="24"/>
          <w:szCs w:val="24"/>
        </w:rPr>
        <w:t xml:space="preserve">ationes intercambiables, por </w:t>
      </w:r>
      <w:proofErr w:type="spellStart"/>
      <w:r w:rsidR="00430821" w:rsidRPr="00DB3129">
        <w:rPr>
          <w:rFonts w:ascii="Arial" w:hAnsi="Arial" w:cs="Arial"/>
          <w:sz w:val="24"/>
          <w:szCs w:val="24"/>
        </w:rPr>
        <w:t>complejometría</w:t>
      </w:r>
      <w:proofErr w:type="spellEnd"/>
      <w:r w:rsidR="00430821" w:rsidRPr="00DB3129">
        <w:rPr>
          <w:rFonts w:ascii="Arial" w:hAnsi="Arial" w:cs="Arial"/>
          <w:sz w:val="24"/>
          <w:szCs w:val="24"/>
        </w:rPr>
        <w:t xml:space="preserve"> (Ca</w:t>
      </w:r>
      <w:r w:rsidR="00430821" w:rsidRPr="00DB3129">
        <w:rPr>
          <w:rFonts w:ascii="Arial" w:hAnsi="Arial" w:cs="Arial"/>
          <w:sz w:val="24"/>
          <w:szCs w:val="24"/>
          <w:vertAlign w:val="superscript"/>
        </w:rPr>
        <w:t>2+</w:t>
      </w:r>
      <w:r w:rsidR="00430821" w:rsidRPr="00DB3129">
        <w:rPr>
          <w:rFonts w:ascii="Arial" w:hAnsi="Arial" w:cs="Arial"/>
          <w:sz w:val="24"/>
          <w:szCs w:val="24"/>
        </w:rPr>
        <w:t xml:space="preserve"> y Mg</w:t>
      </w:r>
      <w:r w:rsidR="00430821" w:rsidRPr="00DB3129">
        <w:rPr>
          <w:rFonts w:ascii="Arial" w:hAnsi="Arial" w:cs="Arial"/>
          <w:sz w:val="24"/>
          <w:szCs w:val="24"/>
          <w:vertAlign w:val="superscript"/>
        </w:rPr>
        <w:t>2+</w:t>
      </w:r>
      <w:r w:rsidR="00430821" w:rsidRPr="00DB3129">
        <w:rPr>
          <w:rFonts w:ascii="Arial" w:hAnsi="Arial" w:cs="Arial"/>
          <w:sz w:val="24"/>
          <w:szCs w:val="24"/>
        </w:rPr>
        <w:t xml:space="preserve">) </w:t>
      </w:r>
      <w:r w:rsidRPr="00DB3129">
        <w:rPr>
          <w:rFonts w:ascii="Arial" w:hAnsi="Arial" w:cs="Arial"/>
          <w:sz w:val="24"/>
          <w:szCs w:val="24"/>
        </w:rPr>
        <w:t>y fotometría de llama (</w:t>
      </w:r>
      <w:proofErr w:type="spellStart"/>
      <w:r w:rsidRPr="00DB3129">
        <w:rPr>
          <w:rFonts w:ascii="Arial" w:hAnsi="Arial" w:cs="Arial"/>
          <w:sz w:val="24"/>
          <w:szCs w:val="24"/>
        </w:rPr>
        <w:t>Na</w:t>
      </w:r>
      <w:proofErr w:type="spellEnd"/>
      <w:r w:rsidRPr="00DB3129">
        <w:rPr>
          <w:rFonts w:ascii="Arial" w:hAnsi="Arial" w:cs="Arial"/>
          <w:sz w:val="24"/>
          <w:szCs w:val="24"/>
          <w:vertAlign w:val="superscript"/>
        </w:rPr>
        <w:t>+</w:t>
      </w:r>
      <w:r w:rsidRPr="00DB3129">
        <w:rPr>
          <w:rFonts w:ascii="Arial" w:hAnsi="Arial" w:cs="Arial"/>
          <w:sz w:val="24"/>
          <w:szCs w:val="24"/>
        </w:rPr>
        <w:t xml:space="preserve"> y K</w:t>
      </w:r>
      <w:r w:rsidRPr="00DB3129">
        <w:rPr>
          <w:rFonts w:ascii="Arial" w:hAnsi="Arial" w:cs="Arial"/>
          <w:sz w:val="24"/>
          <w:szCs w:val="24"/>
          <w:vertAlign w:val="superscript"/>
        </w:rPr>
        <w:t>+</w:t>
      </w:r>
      <w:r>
        <w:rPr>
          <w:rFonts w:ascii="Arial" w:hAnsi="Arial" w:cs="Arial"/>
          <w:sz w:val="24"/>
          <w:szCs w:val="24"/>
        </w:rPr>
        <w:t>)</w:t>
      </w:r>
    </w:p>
    <w:p w14:paraId="033C1DCA" w14:textId="5BF7F9E0" w:rsidR="00DB3129" w:rsidRDefault="00DB3129" w:rsidP="00130681">
      <w:pPr>
        <w:pStyle w:val="Prrafodelista"/>
        <w:numPr>
          <w:ilvl w:val="0"/>
          <w:numId w:val="18"/>
        </w:numPr>
        <w:autoSpaceDE w:val="0"/>
        <w:autoSpaceDN w:val="0"/>
        <w:adjustRightInd w:val="0"/>
        <w:spacing w:after="0" w:line="480" w:lineRule="auto"/>
        <w:jc w:val="both"/>
        <w:rPr>
          <w:rFonts w:ascii="Arial" w:hAnsi="Arial" w:cs="Arial"/>
          <w:sz w:val="24"/>
          <w:szCs w:val="24"/>
        </w:rPr>
      </w:pPr>
      <w:r w:rsidRPr="00130681">
        <w:rPr>
          <w:rFonts w:ascii="Arial" w:hAnsi="Arial" w:cs="Arial"/>
          <w:sz w:val="24"/>
          <w:szCs w:val="24"/>
        </w:rPr>
        <w:t>F</w:t>
      </w:r>
      <w:r w:rsidR="00430821" w:rsidRPr="00130681">
        <w:rPr>
          <w:rFonts w:ascii="Arial" w:hAnsi="Arial" w:cs="Arial"/>
          <w:sz w:val="24"/>
          <w:szCs w:val="24"/>
        </w:rPr>
        <w:t xml:space="preserve">ósforo asimilable (P) según el método de </w:t>
      </w:r>
      <w:proofErr w:type="spellStart"/>
      <w:r w:rsidR="00430821" w:rsidRPr="00130681">
        <w:rPr>
          <w:rFonts w:ascii="Arial" w:hAnsi="Arial" w:cs="Arial"/>
          <w:sz w:val="24"/>
          <w:szCs w:val="24"/>
        </w:rPr>
        <w:t>Oniani</w:t>
      </w:r>
      <w:proofErr w:type="spellEnd"/>
      <w:r w:rsidR="00430821" w:rsidRPr="00130681">
        <w:rPr>
          <w:rFonts w:ascii="Arial" w:hAnsi="Arial" w:cs="Arial"/>
          <w:sz w:val="24"/>
          <w:szCs w:val="24"/>
        </w:rPr>
        <w:t xml:space="preserve"> </w:t>
      </w:r>
    </w:p>
    <w:p w14:paraId="5339DD37" w14:textId="2B3B9468" w:rsidR="00452F11" w:rsidRPr="00130681" w:rsidRDefault="00CF176D" w:rsidP="00130681">
      <w:pPr>
        <w:pStyle w:val="Prrafodelista"/>
        <w:numPr>
          <w:ilvl w:val="0"/>
          <w:numId w:val="18"/>
        </w:numPr>
        <w:autoSpaceDE w:val="0"/>
        <w:autoSpaceDN w:val="0"/>
        <w:adjustRightInd w:val="0"/>
        <w:spacing w:after="0" w:line="480" w:lineRule="auto"/>
        <w:jc w:val="both"/>
        <w:rPr>
          <w:rFonts w:ascii="Arial" w:hAnsi="Arial" w:cs="Arial"/>
          <w:sz w:val="24"/>
          <w:szCs w:val="24"/>
        </w:rPr>
      </w:pPr>
      <w:r>
        <w:rPr>
          <w:rFonts w:ascii="Arial" w:hAnsi="Arial" w:cs="Arial"/>
          <w:sz w:val="24"/>
          <w:szCs w:val="24"/>
        </w:rPr>
        <w:t xml:space="preserve">Contenido de carbono, se dividió el % de materia orgánica entre 1,724. Se empleó este factor de Van </w:t>
      </w:r>
      <w:proofErr w:type="spellStart"/>
      <w:r>
        <w:rPr>
          <w:rFonts w:ascii="Arial" w:hAnsi="Arial" w:cs="Arial"/>
          <w:sz w:val="24"/>
          <w:szCs w:val="24"/>
        </w:rPr>
        <w:t>Benmelen</w:t>
      </w:r>
      <w:proofErr w:type="spellEnd"/>
      <w:r>
        <w:rPr>
          <w:rFonts w:ascii="Arial" w:hAnsi="Arial" w:cs="Arial"/>
          <w:sz w:val="24"/>
          <w:szCs w:val="24"/>
        </w:rPr>
        <w:t xml:space="preserve"> basado en la suposición de que la materia orgánica del suelo contiene un 58 % de Carbono</w:t>
      </w:r>
      <w:r w:rsidR="004D71C1">
        <w:rPr>
          <w:rFonts w:ascii="Arial" w:hAnsi="Arial" w:cs="Arial"/>
          <w:sz w:val="24"/>
          <w:szCs w:val="24"/>
        </w:rPr>
        <w:t xml:space="preserve"> </w:t>
      </w:r>
      <w:r w:rsidR="004D71C1">
        <w:rPr>
          <w:rFonts w:ascii="Arial" w:hAnsi="Arial" w:cs="Arial"/>
          <w:sz w:val="24"/>
          <w:szCs w:val="24"/>
        </w:rPr>
        <w:fldChar w:fldCharType="begin"/>
      </w:r>
      <w:r w:rsidR="004D71C1">
        <w:rPr>
          <w:rFonts w:ascii="Arial" w:hAnsi="Arial" w:cs="Arial"/>
          <w:sz w:val="24"/>
          <w:szCs w:val="24"/>
        </w:rPr>
        <w:instrText xml:space="preserve"> ADDIN ZOTERO_ITEM CSL_CITATION {"citationID":"yqj3TdNV","properties":{"formattedCitation":"(J. M. Mart\\uc0\\u237{}nez et\\uc0\\u160{}al., 2017)","plainCitation":"(J. M. Martínez et al., 2017)","noteIndex":0},"citationItems":[{"id":279,"uris":["http://zotero.org/users/local/NeejuBUy/items/MCSKK9IK"],"itemData":{"id":279,"type":"article-journal","abstract":"Soil organic carbon (SOC) quantification is crucial for understanding the cycling in the terrestrial ecosystems. It is important to use methodologies of easily implementation that determine the SOC properly. The aims of this study were to determine: i) the optimal temperature and time to maximize the prediction of SOC and ii) a suitable conversion factor (fc) to estimate the SOC by loss-on-ignition method (MC) in Mollisols of the southwest Buenos Aires Province (SOB). During 2010 and 2011, seventy plots under no-tillage located in the SOB, Argentina, were sampled at 0-20 cm depth. Soil organic carbon values determined by dry combustión (CS) in an elemental analyzer were considered as reference values. Soil organic matter (OM) values were determined by MC in a muffle furnace at different temperatures (360, 430, 550 and 600 °C) and times (during 2 and 4 hours). No significant interactions were detected between both factors. Significant effect of different temperatures (p&lt;0.001), while, no significant effect of calcination time (p=0.66) were detected. Linear regressions between SOC and OM at different temperatures showed significant relationships (p &lt;0.001) with high coefficients of determination (R2=0.91-0.95). The best prediction of SOC was found with 550 °C temperature (R2= 0.95). The fc was 2.2, which would indicate that in these soils the C content in OM was 45%. These results suggest that MC with an adequate fc, is an easily implementable protocol that provides estimation of SOC comparable with the reference CS method.","container-title":"Ciencia del Suelo","issue":"1","language":"es","page":"181-187","source":"Zotero","title":"Ajustes en la estimación de Carbono Orgánico por el método de calcinación en molisoles del sudoeste bonaerense","volume":"35","author":[{"family":"Martínez","given":"Juan Manuel"},{"family":"Duval","given":"Matías E"},{"family":"López","given":"Fernando M"},{"family":"Iglesias","given":"Julio O"},{"family":"Galantini","given":"Juan A"}],"issued":{"date-parts":[["2017"]]}}}],"schema":"https://github.com/citation-style-language/schema/raw/master/csl-citation.json"} </w:instrText>
      </w:r>
      <w:r w:rsidR="004D71C1">
        <w:rPr>
          <w:rFonts w:ascii="Arial" w:hAnsi="Arial" w:cs="Arial"/>
          <w:sz w:val="24"/>
          <w:szCs w:val="24"/>
        </w:rPr>
        <w:fldChar w:fldCharType="separate"/>
      </w:r>
      <w:r w:rsidR="004D71C1" w:rsidRPr="004D71C1">
        <w:rPr>
          <w:rFonts w:ascii="Arial" w:hAnsi="Arial" w:cs="Arial"/>
          <w:sz w:val="24"/>
          <w:szCs w:val="24"/>
        </w:rPr>
        <w:t xml:space="preserve">(J. M. Martínez </w:t>
      </w:r>
      <w:r w:rsidR="004D71C1" w:rsidRPr="004D71C1">
        <w:rPr>
          <w:rFonts w:ascii="Arial" w:hAnsi="Arial" w:cs="Arial"/>
          <w:i/>
          <w:sz w:val="24"/>
          <w:szCs w:val="24"/>
        </w:rPr>
        <w:t>et al</w:t>
      </w:r>
      <w:r w:rsidR="004D71C1" w:rsidRPr="004D71C1">
        <w:rPr>
          <w:rFonts w:ascii="Arial" w:hAnsi="Arial" w:cs="Arial"/>
          <w:sz w:val="24"/>
          <w:szCs w:val="24"/>
        </w:rPr>
        <w:t>., 2017)</w:t>
      </w:r>
      <w:r w:rsidR="004D71C1">
        <w:rPr>
          <w:rFonts w:ascii="Arial" w:hAnsi="Arial" w:cs="Arial"/>
          <w:sz w:val="24"/>
          <w:szCs w:val="24"/>
        </w:rPr>
        <w:fldChar w:fldCharType="end"/>
      </w:r>
    </w:p>
    <w:p w14:paraId="4BE3D78F" w14:textId="4C39FEFA" w:rsidR="00DB3129" w:rsidRDefault="003C709D" w:rsidP="006D2C43">
      <w:pPr>
        <w:pStyle w:val="Prrafodelista"/>
        <w:numPr>
          <w:ilvl w:val="0"/>
          <w:numId w:val="18"/>
        </w:numPr>
        <w:autoSpaceDE w:val="0"/>
        <w:autoSpaceDN w:val="0"/>
        <w:adjustRightInd w:val="0"/>
        <w:spacing w:after="0" w:line="480" w:lineRule="auto"/>
        <w:jc w:val="both"/>
        <w:rPr>
          <w:rFonts w:ascii="Arial" w:hAnsi="Arial" w:cs="Arial"/>
          <w:sz w:val="24"/>
          <w:szCs w:val="24"/>
        </w:rPr>
      </w:pPr>
      <w:r>
        <w:rPr>
          <w:rFonts w:ascii="Arial" w:hAnsi="Arial" w:cs="Arial"/>
          <w:sz w:val="24"/>
          <w:szCs w:val="24"/>
        </w:rPr>
        <w:t>N</w:t>
      </w:r>
      <w:r w:rsidR="00DB3129">
        <w:rPr>
          <w:rFonts w:ascii="Arial" w:hAnsi="Arial" w:cs="Arial"/>
          <w:sz w:val="24"/>
          <w:szCs w:val="24"/>
        </w:rPr>
        <w:t>itrógeno total</w:t>
      </w:r>
      <w:r>
        <w:rPr>
          <w:rFonts w:ascii="Arial" w:hAnsi="Arial" w:cs="Arial"/>
          <w:sz w:val="24"/>
          <w:szCs w:val="24"/>
        </w:rPr>
        <w:t>, p</w:t>
      </w:r>
      <w:r w:rsidR="00F5021B">
        <w:rPr>
          <w:rFonts w:ascii="Arial" w:hAnsi="Arial" w:cs="Arial"/>
          <w:sz w:val="24"/>
          <w:szCs w:val="24"/>
        </w:rPr>
        <w:t>or el método de cálculo a partir del % de materia org</w:t>
      </w:r>
      <w:r>
        <w:rPr>
          <w:rFonts w:ascii="Arial" w:hAnsi="Arial" w:cs="Arial"/>
          <w:sz w:val="24"/>
          <w:szCs w:val="24"/>
        </w:rPr>
        <w:t>ánica. B</w:t>
      </w:r>
      <w:r w:rsidR="00F5021B">
        <w:rPr>
          <w:rFonts w:ascii="Arial" w:hAnsi="Arial" w:cs="Arial"/>
          <w:sz w:val="24"/>
          <w:szCs w:val="24"/>
        </w:rPr>
        <w:t xml:space="preserve">ajo la consideración de que se mineraliza el 5 % </w:t>
      </w:r>
      <w:r>
        <w:rPr>
          <w:rFonts w:ascii="Arial" w:hAnsi="Arial" w:cs="Arial"/>
          <w:sz w:val="24"/>
          <w:szCs w:val="24"/>
        </w:rPr>
        <w:t>de nitrógeno del total de mate</w:t>
      </w:r>
      <w:r w:rsidR="00F5021B">
        <w:rPr>
          <w:rFonts w:ascii="Arial" w:hAnsi="Arial" w:cs="Arial"/>
          <w:sz w:val="24"/>
          <w:szCs w:val="24"/>
        </w:rPr>
        <w:t xml:space="preserve">ria </w:t>
      </w:r>
      <w:r>
        <w:rPr>
          <w:rFonts w:ascii="Arial" w:hAnsi="Arial" w:cs="Arial"/>
          <w:sz w:val="24"/>
          <w:szCs w:val="24"/>
        </w:rPr>
        <w:t>orgánica</w:t>
      </w:r>
      <w:r w:rsidR="009D2AA0">
        <w:rPr>
          <w:rFonts w:ascii="Arial" w:hAnsi="Arial" w:cs="Arial"/>
          <w:sz w:val="24"/>
          <w:szCs w:val="24"/>
        </w:rPr>
        <w:t xml:space="preserve"> </w:t>
      </w:r>
      <w:r w:rsidR="009D2AA0">
        <w:rPr>
          <w:rFonts w:ascii="Arial" w:hAnsi="Arial" w:cs="Arial"/>
          <w:sz w:val="24"/>
          <w:szCs w:val="24"/>
        </w:rPr>
        <w:fldChar w:fldCharType="begin"/>
      </w:r>
      <w:r w:rsidR="009D2AA0">
        <w:rPr>
          <w:rFonts w:ascii="Arial" w:hAnsi="Arial" w:cs="Arial"/>
          <w:sz w:val="24"/>
          <w:szCs w:val="24"/>
        </w:rPr>
        <w:instrText xml:space="preserve"> ADDIN ZOTERO_ITEM CSL_CITATION {"citationID":"KZd0X5vW","properties":{"formattedCitation":"(Cruz-S\\uc0\\u225{}nchez et\\uc0\\u160{}al., 2013)","plainCitation":"(Cruz-Sánchez et al., 2013)","noteIndex":0},"citationItems":[{"id":277,"uris":["http://zotero.org/users/local/NeejuBUy/items/Y8PP5DHR"],"itemData":{"id":277,"type":"article-journal","abstract":"In soils of Caqueta department, it was determined if there is no significant difference in the determination of organic matter (OM) by the methods of Walkley-Black (W-B) and loss on ignition (LI). We assessed whether there is significant difference in the determination of total nitrogen (Nt) by Kjendhal methods and estimated using MO and reviewed the factors used to determine TOC from OM (1,724) and Nt from OM (1/20=0,05). The followed methodologies for estimating OM were Carreira et al. (2005) and La Manna et al. (2007) for loss on ignition (PI). Respecting to the studied soils, there was no significant difference (p &lt;0,05) in the determination of Nt by Kjendhal and estimation of OM, either in determining MO by WB and LO methods. It was established that the average factor Nt estimation from OM (W-B) is 0,06 and OM (W-B) from TOC is 1,55. The correlation between the methods W-B and PI was 0,915.","container-title":"Revista Colombiana Amazónica","language":"es","page":"101-109","source":"Zotero","title":"Determinación de materia orgánica y nitrógeno total en suelos de CIMAZ-Macagual, Puerto Rico y El Doncello (Caquetá, Colombia)","volume":"6","author":[{"family":"Cruz-Sánchez","given":"Helberth"},{"family":"Rodríguez-Pérez","given":"Wilson"},{"family":"Rosas-Patiño","given":"Gelber"}],"issued":{"date-parts":[["2013"]]}}}],"schema":"https://github.com/citation-style-language/schema/raw/master/csl-citation.json"} </w:instrText>
      </w:r>
      <w:r w:rsidR="009D2AA0">
        <w:rPr>
          <w:rFonts w:ascii="Arial" w:hAnsi="Arial" w:cs="Arial"/>
          <w:sz w:val="24"/>
          <w:szCs w:val="24"/>
        </w:rPr>
        <w:fldChar w:fldCharType="separate"/>
      </w:r>
      <w:r w:rsidR="009D2AA0" w:rsidRPr="009D2AA0">
        <w:rPr>
          <w:rFonts w:ascii="Arial" w:hAnsi="Arial" w:cs="Arial"/>
          <w:sz w:val="24"/>
          <w:szCs w:val="24"/>
        </w:rPr>
        <w:t xml:space="preserve">(Cruz-Sánchez </w:t>
      </w:r>
      <w:r w:rsidR="009D2AA0" w:rsidRPr="009D2AA0">
        <w:rPr>
          <w:rFonts w:ascii="Arial" w:hAnsi="Arial" w:cs="Arial"/>
          <w:i/>
          <w:sz w:val="24"/>
          <w:szCs w:val="24"/>
        </w:rPr>
        <w:t>et al.</w:t>
      </w:r>
      <w:r w:rsidR="009D2AA0" w:rsidRPr="009D2AA0">
        <w:rPr>
          <w:rFonts w:ascii="Arial" w:hAnsi="Arial" w:cs="Arial"/>
          <w:sz w:val="24"/>
          <w:szCs w:val="24"/>
        </w:rPr>
        <w:t>, 2013)</w:t>
      </w:r>
      <w:r w:rsidR="009D2AA0">
        <w:rPr>
          <w:rFonts w:ascii="Arial" w:hAnsi="Arial" w:cs="Arial"/>
          <w:sz w:val="24"/>
          <w:szCs w:val="24"/>
        </w:rPr>
        <w:fldChar w:fldCharType="end"/>
      </w:r>
      <w:r>
        <w:rPr>
          <w:rFonts w:ascii="Arial" w:hAnsi="Arial" w:cs="Arial"/>
          <w:sz w:val="24"/>
          <w:szCs w:val="24"/>
        </w:rPr>
        <w:t>.</w:t>
      </w:r>
    </w:p>
    <w:p w14:paraId="5BFF59B7" w14:textId="6F729D52" w:rsidR="006D2C43" w:rsidRPr="006549C5" w:rsidRDefault="006D2C43" w:rsidP="006D2C43">
      <w:pPr>
        <w:autoSpaceDE w:val="0"/>
        <w:autoSpaceDN w:val="0"/>
        <w:adjustRightInd w:val="0"/>
        <w:spacing w:after="0" w:line="480" w:lineRule="auto"/>
        <w:jc w:val="both"/>
        <w:rPr>
          <w:rFonts w:ascii="Arial" w:hAnsi="Arial" w:cs="Arial"/>
          <w:color w:val="000000" w:themeColor="text1"/>
          <w:sz w:val="24"/>
          <w:szCs w:val="24"/>
        </w:rPr>
      </w:pPr>
      <w:r w:rsidRPr="006549C5">
        <w:rPr>
          <w:rFonts w:ascii="Arial" w:hAnsi="Arial" w:cs="Arial"/>
          <w:color w:val="000000" w:themeColor="text1"/>
          <w:sz w:val="24"/>
          <w:szCs w:val="24"/>
        </w:rPr>
        <w:t xml:space="preserve">Algunas propiedades que caracterizan su fertilidad se presentan en la </w:t>
      </w:r>
      <w:r w:rsidR="00F476DC">
        <w:rPr>
          <w:rFonts w:ascii="Arial" w:hAnsi="Arial" w:cs="Arial"/>
          <w:color w:val="000000" w:themeColor="text1"/>
          <w:sz w:val="24"/>
          <w:szCs w:val="24"/>
        </w:rPr>
        <w:t>T</w:t>
      </w:r>
      <w:r w:rsidRPr="006549C5">
        <w:rPr>
          <w:rFonts w:ascii="Arial" w:hAnsi="Arial" w:cs="Arial"/>
          <w:color w:val="000000" w:themeColor="text1"/>
          <w:sz w:val="24"/>
          <w:szCs w:val="24"/>
        </w:rPr>
        <w:t>abla 3</w:t>
      </w:r>
      <w:r w:rsidR="00BC32D8">
        <w:rPr>
          <w:rFonts w:ascii="Arial" w:hAnsi="Arial" w:cs="Arial"/>
          <w:color w:val="000000" w:themeColor="text1"/>
          <w:sz w:val="24"/>
          <w:szCs w:val="24"/>
        </w:rPr>
        <w:t xml:space="preserve"> y </w:t>
      </w:r>
      <w:r w:rsidR="0045213C">
        <w:rPr>
          <w:rFonts w:ascii="Arial" w:hAnsi="Arial" w:cs="Arial"/>
          <w:color w:val="000000" w:themeColor="text1"/>
          <w:sz w:val="24"/>
          <w:szCs w:val="24"/>
        </w:rPr>
        <w:t xml:space="preserve">Tabla </w:t>
      </w:r>
      <w:r w:rsidR="00BC32D8">
        <w:rPr>
          <w:rFonts w:ascii="Arial" w:hAnsi="Arial" w:cs="Arial"/>
          <w:color w:val="000000" w:themeColor="text1"/>
          <w:sz w:val="24"/>
          <w:szCs w:val="24"/>
        </w:rPr>
        <w:t>4</w:t>
      </w:r>
      <w:r w:rsidRPr="006549C5">
        <w:rPr>
          <w:rFonts w:ascii="Arial" w:hAnsi="Arial" w:cs="Arial"/>
          <w:color w:val="000000" w:themeColor="text1"/>
          <w:sz w:val="24"/>
          <w:szCs w:val="24"/>
        </w:rPr>
        <w:t>.</w:t>
      </w:r>
      <w:r w:rsidR="00BC32D8">
        <w:rPr>
          <w:rFonts w:ascii="Arial" w:hAnsi="Arial" w:cs="Arial"/>
          <w:color w:val="000000" w:themeColor="text1"/>
          <w:sz w:val="24"/>
          <w:szCs w:val="24"/>
        </w:rPr>
        <w:t xml:space="preserve"> La descripción del perfil se muestra en el Anexo</w:t>
      </w:r>
      <w:r w:rsidR="0045213C">
        <w:rPr>
          <w:rFonts w:ascii="Arial" w:hAnsi="Arial" w:cs="Arial"/>
          <w:color w:val="000000" w:themeColor="text1"/>
          <w:sz w:val="24"/>
          <w:szCs w:val="24"/>
        </w:rPr>
        <w:t xml:space="preserve"> 2.</w:t>
      </w:r>
    </w:p>
    <w:p w14:paraId="6E21BB50" w14:textId="743A21D9" w:rsidR="006D2C43" w:rsidRDefault="006D2C43" w:rsidP="00131557">
      <w:pPr>
        <w:autoSpaceDE w:val="0"/>
        <w:autoSpaceDN w:val="0"/>
        <w:adjustRightInd w:val="0"/>
        <w:spacing w:after="0" w:line="240" w:lineRule="auto"/>
        <w:jc w:val="both"/>
        <w:rPr>
          <w:rFonts w:ascii="Arial" w:hAnsi="Arial" w:cs="Arial"/>
          <w:color w:val="000000" w:themeColor="text1"/>
          <w:sz w:val="24"/>
          <w:szCs w:val="24"/>
        </w:rPr>
      </w:pPr>
      <w:r w:rsidRPr="006549C5">
        <w:rPr>
          <w:rFonts w:ascii="Arial" w:hAnsi="Arial" w:cs="Arial"/>
          <w:color w:val="000000" w:themeColor="text1"/>
          <w:sz w:val="24"/>
          <w:szCs w:val="24"/>
        </w:rPr>
        <w:t xml:space="preserve">Tabla 3. </w:t>
      </w:r>
      <w:r w:rsidR="005C6A6D">
        <w:rPr>
          <w:rFonts w:ascii="Arial" w:hAnsi="Arial" w:cs="Arial"/>
          <w:color w:val="000000" w:themeColor="text1"/>
          <w:sz w:val="24"/>
          <w:szCs w:val="24"/>
        </w:rPr>
        <w:t>Algunas p</w:t>
      </w:r>
      <w:r w:rsidRPr="006549C5">
        <w:rPr>
          <w:rFonts w:ascii="Arial" w:hAnsi="Arial" w:cs="Arial"/>
          <w:color w:val="000000" w:themeColor="text1"/>
          <w:sz w:val="24"/>
          <w:szCs w:val="24"/>
        </w:rPr>
        <w:t xml:space="preserve">ropiedades </w:t>
      </w:r>
      <w:r>
        <w:rPr>
          <w:rFonts w:ascii="Arial" w:hAnsi="Arial" w:cs="Arial"/>
          <w:color w:val="000000" w:themeColor="text1"/>
          <w:sz w:val="24"/>
          <w:szCs w:val="24"/>
        </w:rPr>
        <w:t>físico</w:t>
      </w:r>
      <w:r w:rsidR="005C6A6D">
        <w:rPr>
          <w:rFonts w:ascii="Arial" w:hAnsi="Arial" w:cs="Arial"/>
          <w:color w:val="000000" w:themeColor="text1"/>
          <w:sz w:val="24"/>
          <w:szCs w:val="24"/>
        </w:rPr>
        <w:t>-</w:t>
      </w:r>
      <w:r>
        <w:rPr>
          <w:rFonts w:ascii="Arial" w:hAnsi="Arial" w:cs="Arial"/>
          <w:color w:val="000000" w:themeColor="text1"/>
          <w:sz w:val="24"/>
          <w:szCs w:val="24"/>
        </w:rPr>
        <w:t xml:space="preserve">químicas </w:t>
      </w:r>
      <w:r w:rsidRPr="006549C5">
        <w:rPr>
          <w:rFonts w:ascii="Arial" w:hAnsi="Arial" w:cs="Arial"/>
          <w:color w:val="000000" w:themeColor="text1"/>
          <w:sz w:val="24"/>
          <w:szCs w:val="24"/>
        </w:rPr>
        <w:t>del suelo donde se desarrollaron los experimentos</w:t>
      </w:r>
      <w:r w:rsidR="00B31EB3" w:rsidRPr="00B31EB3">
        <w:rPr>
          <w:rFonts w:ascii="Arial" w:hAnsi="Arial" w:cs="Arial"/>
          <w:sz w:val="24"/>
          <w:szCs w:val="24"/>
        </w:rPr>
        <w:t xml:space="preserve"> </w:t>
      </w:r>
      <w:r w:rsidR="00B31EB3">
        <w:rPr>
          <w:rFonts w:ascii="Arial" w:hAnsi="Arial" w:cs="Arial"/>
          <w:sz w:val="24"/>
          <w:szCs w:val="24"/>
        </w:rPr>
        <w:t>para la calibración del cultivar P-7928</w:t>
      </w:r>
    </w:p>
    <w:tbl>
      <w:tblPr>
        <w:tblStyle w:val="Tabladecuadrcula5oscura-nfasis4"/>
        <w:tblW w:w="0" w:type="auto"/>
        <w:jc w:val="center"/>
        <w:tblLook w:val="04A0" w:firstRow="1" w:lastRow="0" w:firstColumn="1" w:lastColumn="0" w:noHBand="0" w:noVBand="1"/>
      </w:tblPr>
      <w:tblGrid>
        <w:gridCol w:w="988"/>
        <w:gridCol w:w="684"/>
        <w:gridCol w:w="1654"/>
        <w:gridCol w:w="956"/>
        <w:gridCol w:w="750"/>
        <w:gridCol w:w="707"/>
        <w:gridCol w:w="652"/>
        <w:gridCol w:w="897"/>
      </w:tblGrid>
      <w:tr w:rsidR="005C6A6D" w14:paraId="58B3A164" w14:textId="77777777" w:rsidTr="005C6A6D">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vMerge w:val="restart"/>
          </w:tcPr>
          <w:p w14:paraId="1F1BD33E" w14:textId="77777777" w:rsidR="005C6A6D" w:rsidRPr="002E4F0C" w:rsidRDefault="005C6A6D" w:rsidP="00B160C4">
            <w:pPr>
              <w:spacing w:line="360" w:lineRule="auto"/>
              <w:jc w:val="center"/>
              <w:rPr>
                <w:rFonts w:ascii="Arial" w:hAnsi="Arial" w:cs="Arial"/>
                <w:color w:val="000000" w:themeColor="text1"/>
                <w:sz w:val="24"/>
                <w:szCs w:val="24"/>
              </w:rPr>
            </w:pPr>
            <w:proofErr w:type="spellStart"/>
            <w:r w:rsidRPr="002E4F0C">
              <w:rPr>
                <w:rFonts w:ascii="Arial" w:hAnsi="Arial" w:cs="Arial"/>
                <w:color w:val="000000" w:themeColor="text1"/>
                <w:sz w:val="24"/>
                <w:szCs w:val="24"/>
              </w:rPr>
              <w:t>Prof</w:t>
            </w:r>
            <w:proofErr w:type="spellEnd"/>
            <w:r w:rsidRPr="002E4F0C">
              <w:rPr>
                <w:rFonts w:ascii="Arial" w:hAnsi="Arial" w:cs="Arial"/>
                <w:color w:val="000000" w:themeColor="text1"/>
                <w:sz w:val="24"/>
                <w:szCs w:val="24"/>
              </w:rPr>
              <w:t xml:space="preserve"> (cm)</w:t>
            </w:r>
          </w:p>
        </w:tc>
        <w:tc>
          <w:tcPr>
            <w:tcW w:w="684" w:type="dxa"/>
            <w:vMerge w:val="restart"/>
          </w:tcPr>
          <w:p w14:paraId="4F0FBF18" w14:textId="77777777" w:rsidR="005C6A6D" w:rsidRPr="002E4F0C" w:rsidRDefault="005C6A6D" w:rsidP="00B160C4">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 xml:space="preserve">pH </w:t>
            </w:r>
          </w:p>
          <w:p w14:paraId="2A22E12C" w14:textId="77777777" w:rsidR="005C6A6D" w:rsidRPr="002E4F0C" w:rsidRDefault="005C6A6D" w:rsidP="00B160C4">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H</w:t>
            </w:r>
            <w:r w:rsidRPr="002E4F0C">
              <w:rPr>
                <w:rFonts w:ascii="Arial" w:hAnsi="Arial" w:cs="Arial"/>
                <w:color w:val="000000" w:themeColor="text1"/>
                <w:sz w:val="24"/>
                <w:szCs w:val="24"/>
                <w:vertAlign w:val="subscript"/>
              </w:rPr>
              <w:t>2</w:t>
            </w:r>
            <w:r w:rsidRPr="002E4F0C">
              <w:rPr>
                <w:rFonts w:ascii="Arial" w:hAnsi="Arial" w:cs="Arial"/>
                <w:color w:val="000000" w:themeColor="text1"/>
                <w:sz w:val="24"/>
                <w:szCs w:val="24"/>
              </w:rPr>
              <w:t>O</w:t>
            </w:r>
          </w:p>
        </w:tc>
        <w:tc>
          <w:tcPr>
            <w:tcW w:w="1654" w:type="dxa"/>
            <w:vMerge w:val="restart"/>
          </w:tcPr>
          <w:p w14:paraId="17252C94" w14:textId="77777777" w:rsidR="005C6A6D" w:rsidRPr="002E4F0C" w:rsidRDefault="005C6A6D" w:rsidP="00B160C4">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lang w:val="pt-BR"/>
              </w:rPr>
            </w:pPr>
            <w:r w:rsidRPr="002E4F0C">
              <w:rPr>
                <w:rFonts w:ascii="Arial" w:hAnsi="Arial" w:cs="Arial"/>
                <w:color w:val="000000" w:themeColor="text1"/>
                <w:sz w:val="24"/>
                <w:szCs w:val="24"/>
                <w:lang w:val="pt-BR"/>
              </w:rPr>
              <w:t>P</w:t>
            </w:r>
          </w:p>
          <w:p w14:paraId="082BEA35" w14:textId="77777777" w:rsidR="005C6A6D" w:rsidRPr="002E4F0C" w:rsidRDefault="005C6A6D" w:rsidP="00B160C4">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lang w:val="pt-BR"/>
              </w:rPr>
            </w:pPr>
            <w:proofErr w:type="spellStart"/>
            <w:proofErr w:type="gramStart"/>
            <w:r w:rsidRPr="002E4F0C">
              <w:rPr>
                <w:rFonts w:ascii="Arial" w:hAnsi="Arial" w:cs="Arial"/>
                <w:color w:val="000000" w:themeColor="text1"/>
                <w:sz w:val="24"/>
                <w:szCs w:val="24"/>
                <w:lang w:val="pt-BR"/>
              </w:rPr>
              <w:t>asimil</w:t>
            </w:r>
            <w:proofErr w:type="spellEnd"/>
            <w:proofErr w:type="gramEnd"/>
            <w:r w:rsidRPr="002E4F0C">
              <w:rPr>
                <w:rFonts w:ascii="Arial" w:hAnsi="Arial" w:cs="Arial"/>
                <w:color w:val="000000" w:themeColor="text1"/>
                <w:sz w:val="24"/>
                <w:szCs w:val="24"/>
                <w:lang w:val="pt-BR"/>
              </w:rPr>
              <w:t xml:space="preserve"> </w:t>
            </w:r>
          </w:p>
          <w:p w14:paraId="17C4AED3" w14:textId="1B6A8430" w:rsidR="005C6A6D" w:rsidRPr="002E4F0C" w:rsidRDefault="005C6A6D" w:rsidP="00B160C4">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w:t>
            </w:r>
            <w:r>
              <w:rPr>
                <w:rFonts w:ascii="Arial" w:hAnsi="Arial" w:cs="Arial"/>
                <w:color w:val="000000" w:themeColor="text1"/>
                <w:sz w:val="24"/>
                <w:szCs w:val="24"/>
              </w:rPr>
              <w:t>mg kg</w:t>
            </w:r>
            <w:r w:rsidRPr="00514E6F">
              <w:rPr>
                <w:rFonts w:ascii="Arial" w:hAnsi="Arial" w:cs="Arial"/>
                <w:color w:val="000000" w:themeColor="text1"/>
                <w:sz w:val="24"/>
                <w:szCs w:val="24"/>
                <w:vertAlign w:val="superscript"/>
              </w:rPr>
              <w:t>-1</w:t>
            </w:r>
            <w:r w:rsidRPr="002E4F0C">
              <w:rPr>
                <w:rFonts w:ascii="Arial" w:hAnsi="Arial" w:cs="Arial"/>
                <w:color w:val="000000" w:themeColor="text1"/>
                <w:sz w:val="24"/>
                <w:szCs w:val="24"/>
              </w:rPr>
              <w:t>)</w:t>
            </w:r>
          </w:p>
        </w:tc>
        <w:tc>
          <w:tcPr>
            <w:tcW w:w="956" w:type="dxa"/>
          </w:tcPr>
          <w:p w14:paraId="6F7397A3" w14:textId="1733F81C" w:rsidR="005C6A6D" w:rsidRPr="002E4F0C" w:rsidRDefault="005C6A6D" w:rsidP="00B160C4">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lang w:val="pt-BR"/>
              </w:rPr>
              <w:t>Ca</w:t>
            </w:r>
            <w:r>
              <w:rPr>
                <w:rFonts w:ascii="Arial" w:hAnsi="Arial" w:cs="Arial"/>
                <w:color w:val="000000" w:themeColor="text1"/>
                <w:sz w:val="24"/>
                <w:szCs w:val="24"/>
                <w:vertAlign w:val="superscript"/>
                <w:lang w:val="pt-BR"/>
              </w:rPr>
              <w:t>2</w:t>
            </w:r>
            <w:r w:rsidRPr="002E4F0C">
              <w:rPr>
                <w:rFonts w:ascii="Arial" w:hAnsi="Arial" w:cs="Arial"/>
                <w:color w:val="000000" w:themeColor="text1"/>
                <w:sz w:val="24"/>
                <w:szCs w:val="24"/>
                <w:vertAlign w:val="superscript"/>
                <w:lang w:val="pt-BR"/>
              </w:rPr>
              <w:t>+</w:t>
            </w:r>
            <w:r w:rsidRPr="002E4F0C">
              <w:rPr>
                <w:rFonts w:ascii="Arial" w:hAnsi="Arial" w:cs="Arial"/>
                <w:color w:val="000000" w:themeColor="text1"/>
                <w:sz w:val="24"/>
                <w:szCs w:val="24"/>
                <w:lang w:val="pt-BR"/>
              </w:rPr>
              <w:t xml:space="preserve">                                                                                                                          </w:t>
            </w:r>
          </w:p>
        </w:tc>
        <w:tc>
          <w:tcPr>
            <w:tcW w:w="750" w:type="dxa"/>
          </w:tcPr>
          <w:p w14:paraId="408D30E4" w14:textId="05D43920" w:rsidR="005C6A6D" w:rsidRPr="002E4F0C" w:rsidRDefault="005C6A6D" w:rsidP="00B160C4">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lang w:val="pt-BR"/>
              </w:rPr>
              <w:t>Mg</w:t>
            </w:r>
            <w:r>
              <w:rPr>
                <w:rFonts w:ascii="Arial" w:hAnsi="Arial" w:cs="Arial"/>
                <w:color w:val="000000" w:themeColor="text1"/>
                <w:sz w:val="24"/>
                <w:szCs w:val="24"/>
                <w:vertAlign w:val="superscript"/>
                <w:lang w:val="pt-BR"/>
              </w:rPr>
              <w:t>2</w:t>
            </w:r>
            <w:r w:rsidRPr="002E4F0C">
              <w:rPr>
                <w:rFonts w:ascii="Arial" w:hAnsi="Arial" w:cs="Arial"/>
                <w:color w:val="000000" w:themeColor="text1"/>
                <w:sz w:val="24"/>
                <w:szCs w:val="24"/>
                <w:vertAlign w:val="superscript"/>
                <w:lang w:val="pt-BR"/>
              </w:rPr>
              <w:t>+</w:t>
            </w:r>
            <w:r w:rsidRPr="002E4F0C">
              <w:rPr>
                <w:rFonts w:ascii="Arial" w:hAnsi="Arial" w:cs="Arial"/>
                <w:color w:val="000000" w:themeColor="text1"/>
                <w:sz w:val="24"/>
                <w:szCs w:val="24"/>
                <w:lang w:val="pt-BR"/>
              </w:rPr>
              <w:t xml:space="preserve">                           </w:t>
            </w:r>
          </w:p>
        </w:tc>
        <w:tc>
          <w:tcPr>
            <w:tcW w:w="707" w:type="dxa"/>
          </w:tcPr>
          <w:p w14:paraId="03996B3B" w14:textId="77777777" w:rsidR="005C6A6D" w:rsidRPr="002E4F0C" w:rsidRDefault="005C6A6D" w:rsidP="00B160C4">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lang w:val="pt-BR"/>
              </w:rPr>
              <w:t>Na</w:t>
            </w:r>
            <w:r w:rsidRPr="002E4F0C">
              <w:rPr>
                <w:rFonts w:ascii="Arial" w:hAnsi="Arial" w:cs="Arial"/>
                <w:color w:val="000000" w:themeColor="text1"/>
                <w:sz w:val="24"/>
                <w:szCs w:val="24"/>
                <w:vertAlign w:val="superscript"/>
                <w:lang w:val="pt-BR"/>
              </w:rPr>
              <w:t>+</w:t>
            </w:r>
          </w:p>
        </w:tc>
        <w:tc>
          <w:tcPr>
            <w:tcW w:w="652" w:type="dxa"/>
          </w:tcPr>
          <w:p w14:paraId="2FB36617" w14:textId="77777777" w:rsidR="005C6A6D" w:rsidRPr="002E4F0C" w:rsidRDefault="005C6A6D" w:rsidP="00B160C4">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lang w:val="pt-BR"/>
              </w:rPr>
              <w:t>K</w:t>
            </w:r>
            <w:r w:rsidRPr="002E4F0C">
              <w:rPr>
                <w:rFonts w:ascii="Arial" w:hAnsi="Arial" w:cs="Arial"/>
                <w:color w:val="000000" w:themeColor="text1"/>
                <w:sz w:val="24"/>
                <w:szCs w:val="24"/>
                <w:vertAlign w:val="superscript"/>
                <w:lang w:val="pt-BR"/>
              </w:rPr>
              <w:t>+</w:t>
            </w:r>
          </w:p>
        </w:tc>
        <w:tc>
          <w:tcPr>
            <w:tcW w:w="897" w:type="dxa"/>
          </w:tcPr>
          <w:p w14:paraId="106047EA" w14:textId="77777777" w:rsidR="005C6A6D" w:rsidRPr="002E4F0C" w:rsidRDefault="005C6A6D" w:rsidP="00B160C4">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lang w:val="pt-BR"/>
              </w:rPr>
              <w:t>Suma</w:t>
            </w:r>
          </w:p>
        </w:tc>
      </w:tr>
      <w:tr w:rsidR="005C6A6D" w14:paraId="6C02A59F" w14:textId="77777777" w:rsidTr="005C6A6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vMerge/>
          </w:tcPr>
          <w:p w14:paraId="7E435ACE" w14:textId="77777777" w:rsidR="005C6A6D" w:rsidRPr="002E4F0C" w:rsidRDefault="005C6A6D" w:rsidP="00B160C4">
            <w:pPr>
              <w:spacing w:line="360" w:lineRule="auto"/>
              <w:jc w:val="center"/>
              <w:rPr>
                <w:rFonts w:ascii="Arial" w:hAnsi="Arial" w:cs="Arial"/>
                <w:color w:val="000000" w:themeColor="text1"/>
                <w:sz w:val="24"/>
                <w:szCs w:val="24"/>
              </w:rPr>
            </w:pPr>
          </w:p>
        </w:tc>
        <w:tc>
          <w:tcPr>
            <w:tcW w:w="684" w:type="dxa"/>
            <w:vMerge/>
          </w:tcPr>
          <w:p w14:paraId="013AC97D" w14:textId="77777777" w:rsidR="005C6A6D" w:rsidRPr="002E4F0C" w:rsidRDefault="005C6A6D" w:rsidP="00B160C4">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color w:val="000000" w:themeColor="text1"/>
                <w:sz w:val="24"/>
                <w:szCs w:val="24"/>
              </w:rPr>
            </w:pPr>
          </w:p>
        </w:tc>
        <w:tc>
          <w:tcPr>
            <w:tcW w:w="1654" w:type="dxa"/>
            <w:vMerge/>
          </w:tcPr>
          <w:p w14:paraId="47506832" w14:textId="77777777" w:rsidR="005C6A6D" w:rsidRPr="002E4F0C" w:rsidRDefault="005C6A6D" w:rsidP="00B160C4">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color w:val="000000" w:themeColor="text1"/>
                <w:sz w:val="24"/>
                <w:szCs w:val="24"/>
              </w:rPr>
            </w:pPr>
          </w:p>
        </w:tc>
        <w:tc>
          <w:tcPr>
            <w:tcW w:w="3962" w:type="dxa"/>
            <w:gridSpan w:val="5"/>
            <w:shd w:val="clear" w:color="auto" w:fill="FFC000" w:themeFill="accent4"/>
          </w:tcPr>
          <w:p w14:paraId="72BA314F" w14:textId="77777777" w:rsidR="005C6A6D" w:rsidRPr="002E4F0C" w:rsidRDefault="005C6A6D" w:rsidP="00B160C4">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color w:val="000000" w:themeColor="text1"/>
                <w:sz w:val="24"/>
                <w:szCs w:val="24"/>
              </w:rPr>
            </w:pPr>
            <w:proofErr w:type="spellStart"/>
            <w:r w:rsidRPr="002E4F0C">
              <w:rPr>
                <w:rFonts w:ascii="Arial" w:hAnsi="Arial" w:cs="Arial"/>
                <w:b/>
                <w:color w:val="000000" w:themeColor="text1"/>
                <w:sz w:val="24"/>
                <w:szCs w:val="24"/>
                <w:lang w:val="pt-BR"/>
              </w:rPr>
              <w:t>cmol</w:t>
            </w:r>
            <w:proofErr w:type="spellEnd"/>
            <w:r w:rsidRPr="002E4F0C">
              <w:rPr>
                <w:rFonts w:ascii="Arial" w:hAnsi="Arial" w:cs="Arial"/>
                <w:b/>
                <w:color w:val="000000" w:themeColor="text1"/>
                <w:sz w:val="24"/>
                <w:szCs w:val="24"/>
                <w:lang w:val="pt-BR"/>
              </w:rPr>
              <w:t xml:space="preserve"> kg</w:t>
            </w:r>
            <w:r w:rsidRPr="002E4F0C">
              <w:rPr>
                <w:rFonts w:ascii="Arial" w:hAnsi="Arial" w:cs="Arial"/>
                <w:b/>
                <w:color w:val="000000" w:themeColor="text1"/>
                <w:sz w:val="24"/>
                <w:szCs w:val="24"/>
                <w:vertAlign w:val="superscript"/>
                <w:lang w:val="pt-BR"/>
              </w:rPr>
              <w:t>-1</w:t>
            </w:r>
          </w:p>
        </w:tc>
      </w:tr>
      <w:tr w:rsidR="005C6A6D" w14:paraId="0678576C" w14:textId="77777777" w:rsidTr="005C6A6D">
        <w:trPr>
          <w:jc w:val="center"/>
        </w:trPr>
        <w:tc>
          <w:tcPr>
            <w:cnfStyle w:val="001000000000" w:firstRow="0" w:lastRow="0" w:firstColumn="1" w:lastColumn="0" w:oddVBand="0" w:evenVBand="0" w:oddHBand="0" w:evenHBand="0" w:firstRowFirstColumn="0" w:firstRowLastColumn="0" w:lastRowFirstColumn="0" w:lastRowLastColumn="0"/>
            <w:tcW w:w="988" w:type="dxa"/>
          </w:tcPr>
          <w:p w14:paraId="3C98C3C4" w14:textId="77777777" w:rsidR="005C6A6D" w:rsidRPr="002E4F0C" w:rsidRDefault="005C6A6D" w:rsidP="005D5481">
            <w:pPr>
              <w:spacing w:line="360" w:lineRule="auto"/>
              <w:jc w:val="center"/>
              <w:rPr>
                <w:rFonts w:ascii="Arial" w:hAnsi="Arial" w:cs="Arial"/>
                <w:color w:val="000000" w:themeColor="text1"/>
                <w:sz w:val="24"/>
                <w:szCs w:val="24"/>
              </w:rPr>
            </w:pPr>
            <w:r w:rsidRPr="002E4F0C">
              <w:rPr>
                <w:rFonts w:ascii="Arial" w:hAnsi="Arial" w:cs="Arial"/>
                <w:color w:val="000000" w:themeColor="text1"/>
                <w:sz w:val="24"/>
                <w:szCs w:val="24"/>
              </w:rPr>
              <w:t>0-19</w:t>
            </w:r>
          </w:p>
        </w:tc>
        <w:tc>
          <w:tcPr>
            <w:tcW w:w="684" w:type="dxa"/>
          </w:tcPr>
          <w:p w14:paraId="1616CF6E" w14:textId="77777777" w:rsidR="005C6A6D" w:rsidRPr="002E4F0C" w:rsidRDefault="005C6A6D" w:rsidP="005D5481">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7,34</w:t>
            </w:r>
          </w:p>
        </w:tc>
        <w:tc>
          <w:tcPr>
            <w:tcW w:w="1654" w:type="dxa"/>
          </w:tcPr>
          <w:p w14:paraId="04207313" w14:textId="77777777" w:rsidR="005C6A6D" w:rsidRPr="002E4F0C" w:rsidRDefault="005C6A6D" w:rsidP="005D5481">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24,9</w:t>
            </w:r>
          </w:p>
        </w:tc>
        <w:tc>
          <w:tcPr>
            <w:tcW w:w="956" w:type="dxa"/>
          </w:tcPr>
          <w:p w14:paraId="6BEB57A6" w14:textId="77777777" w:rsidR="005C6A6D" w:rsidRPr="002E4F0C" w:rsidRDefault="005C6A6D" w:rsidP="005D5481">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16,3</w:t>
            </w:r>
          </w:p>
        </w:tc>
        <w:tc>
          <w:tcPr>
            <w:tcW w:w="750" w:type="dxa"/>
          </w:tcPr>
          <w:p w14:paraId="3E8E5A8A" w14:textId="77777777" w:rsidR="005C6A6D" w:rsidRPr="002E4F0C" w:rsidRDefault="005C6A6D" w:rsidP="005D5481">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2,1</w:t>
            </w:r>
          </w:p>
        </w:tc>
        <w:tc>
          <w:tcPr>
            <w:tcW w:w="707" w:type="dxa"/>
          </w:tcPr>
          <w:p w14:paraId="763434E0" w14:textId="77777777" w:rsidR="005C6A6D" w:rsidRPr="002E4F0C" w:rsidRDefault="005C6A6D" w:rsidP="005D5481">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0,2</w:t>
            </w:r>
          </w:p>
        </w:tc>
        <w:tc>
          <w:tcPr>
            <w:tcW w:w="652" w:type="dxa"/>
          </w:tcPr>
          <w:p w14:paraId="4BDD5FEC" w14:textId="77777777" w:rsidR="005C6A6D" w:rsidRPr="002E4F0C" w:rsidRDefault="005C6A6D" w:rsidP="005D5481">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0,9</w:t>
            </w:r>
          </w:p>
        </w:tc>
        <w:tc>
          <w:tcPr>
            <w:tcW w:w="897" w:type="dxa"/>
          </w:tcPr>
          <w:p w14:paraId="06B5C5F7" w14:textId="77777777" w:rsidR="005C6A6D" w:rsidRPr="002E4F0C" w:rsidRDefault="005C6A6D" w:rsidP="005D5481">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19,5</w:t>
            </w:r>
          </w:p>
        </w:tc>
      </w:tr>
      <w:tr w:rsidR="005C6A6D" w14:paraId="08B2CBD3" w14:textId="77777777" w:rsidTr="005C6A6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tcPr>
          <w:p w14:paraId="51BE70AC" w14:textId="77777777" w:rsidR="005C6A6D" w:rsidRPr="002E4F0C" w:rsidRDefault="005C6A6D" w:rsidP="005D5481">
            <w:pPr>
              <w:spacing w:line="360" w:lineRule="auto"/>
              <w:jc w:val="center"/>
              <w:rPr>
                <w:rFonts w:ascii="Arial" w:hAnsi="Arial" w:cs="Arial"/>
                <w:color w:val="000000" w:themeColor="text1"/>
                <w:sz w:val="24"/>
                <w:szCs w:val="24"/>
              </w:rPr>
            </w:pPr>
            <w:r w:rsidRPr="002E4F0C">
              <w:rPr>
                <w:rFonts w:ascii="Arial" w:hAnsi="Arial" w:cs="Arial"/>
                <w:color w:val="000000" w:themeColor="text1"/>
                <w:sz w:val="24"/>
                <w:szCs w:val="24"/>
              </w:rPr>
              <w:t>19-44</w:t>
            </w:r>
          </w:p>
        </w:tc>
        <w:tc>
          <w:tcPr>
            <w:tcW w:w="684" w:type="dxa"/>
          </w:tcPr>
          <w:p w14:paraId="0C22A5CD" w14:textId="77777777" w:rsidR="005C6A6D" w:rsidRPr="002E4F0C" w:rsidRDefault="005C6A6D" w:rsidP="005D5481">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6,85</w:t>
            </w:r>
          </w:p>
        </w:tc>
        <w:tc>
          <w:tcPr>
            <w:tcW w:w="1654" w:type="dxa"/>
          </w:tcPr>
          <w:p w14:paraId="283F5CE0" w14:textId="77777777" w:rsidR="005C6A6D" w:rsidRPr="002E4F0C" w:rsidRDefault="005C6A6D" w:rsidP="005D5481">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18,8</w:t>
            </w:r>
          </w:p>
        </w:tc>
        <w:tc>
          <w:tcPr>
            <w:tcW w:w="956" w:type="dxa"/>
          </w:tcPr>
          <w:p w14:paraId="21DAC815" w14:textId="77777777" w:rsidR="005C6A6D" w:rsidRPr="002E4F0C" w:rsidRDefault="005C6A6D" w:rsidP="005D5481">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13,4</w:t>
            </w:r>
          </w:p>
        </w:tc>
        <w:tc>
          <w:tcPr>
            <w:tcW w:w="750" w:type="dxa"/>
          </w:tcPr>
          <w:p w14:paraId="613A84C6" w14:textId="77777777" w:rsidR="005C6A6D" w:rsidRPr="002E4F0C" w:rsidRDefault="005C6A6D" w:rsidP="005D5481">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2,8</w:t>
            </w:r>
          </w:p>
        </w:tc>
        <w:tc>
          <w:tcPr>
            <w:tcW w:w="707" w:type="dxa"/>
          </w:tcPr>
          <w:p w14:paraId="1D049425" w14:textId="77777777" w:rsidR="005C6A6D" w:rsidRPr="002E4F0C" w:rsidRDefault="005C6A6D" w:rsidP="005D5481">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0,2</w:t>
            </w:r>
          </w:p>
        </w:tc>
        <w:tc>
          <w:tcPr>
            <w:tcW w:w="652" w:type="dxa"/>
          </w:tcPr>
          <w:p w14:paraId="53B41EB7" w14:textId="77777777" w:rsidR="005C6A6D" w:rsidRPr="002E4F0C" w:rsidRDefault="005C6A6D" w:rsidP="005D5481">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0,5</w:t>
            </w:r>
          </w:p>
        </w:tc>
        <w:tc>
          <w:tcPr>
            <w:tcW w:w="897" w:type="dxa"/>
          </w:tcPr>
          <w:p w14:paraId="400B3310" w14:textId="77777777" w:rsidR="005C6A6D" w:rsidRPr="002E4F0C" w:rsidRDefault="005C6A6D" w:rsidP="005D5481">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16,9</w:t>
            </w:r>
          </w:p>
        </w:tc>
      </w:tr>
      <w:tr w:rsidR="005C6A6D" w14:paraId="058647C3" w14:textId="77777777" w:rsidTr="005C6A6D">
        <w:trPr>
          <w:jc w:val="center"/>
        </w:trPr>
        <w:tc>
          <w:tcPr>
            <w:cnfStyle w:val="001000000000" w:firstRow="0" w:lastRow="0" w:firstColumn="1" w:lastColumn="0" w:oddVBand="0" w:evenVBand="0" w:oddHBand="0" w:evenHBand="0" w:firstRowFirstColumn="0" w:firstRowLastColumn="0" w:lastRowFirstColumn="0" w:lastRowLastColumn="0"/>
            <w:tcW w:w="988" w:type="dxa"/>
          </w:tcPr>
          <w:p w14:paraId="4E421D6A" w14:textId="77777777" w:rsidR="005C6A6D" w:rsidRPr="002E4F0C" w:rsidRDefault="005C6A6D" w:rsidP="005D5481">
            <w:pPr>
              <w:spacing w:line="360" w:lineRule="auto"/>
              <w:jc w:val="center"/>
              <w:rPr>
                <w:rFonts w:ascii="Arial" w:hAnsi="Arial" w:cs="Arial"/>
                <w:color w:val="000000" w:themeColor="text1"/>
                <w:sz w:val="24"/>
                <w:szCs w:val="24"/>
              </w:rPr>
            </w:pPr>
            <w:r w:rsidRPr="002E4F0C">
              <w:rPr>
                <w:rFonts w:ascii="Arial" w:hAnsi="Arial" w:cs="Arial"/>
                <w:color w:val="000000" w:themeColor="text1"/>
                <w:sz w:val="24"/>
                <w:szCs w:val="24"/>
              </w:rPr>
              <w:t>44-60</w:t>
            </w:r>
          </w:p>
        </w:tc>
        <w:tc>
          <w:tcPr>
            <w:tcW w:w="684" w:type="dxa"/>
          </w:tcPr>
          <w:p w14:paraId="201432DB" w14:textId="77777777" w:rsidR="005C6A6D" w:rsidRPr="002E4F0C" w:rsidRDefault="005C6A6D" w:rsidP="005D5481">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6,72</w:t>
            </w:r>
          </w:p>
        </w:tc>
        <w:tc>
          <w:tcPr>
            <w:tcW w:w="1654" w:type="dxa"/>
          </w:tcPr>
          <w:p w14:paraId="41EFBA80" w14:textId="77777777" w:rsidR="005C6A6D" w:rsidRPr="002E4F0C" w:rsidRDefault="005C6A6D" w:rsidP="005D5481">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14,4</w:t>
            </w:r>
          </w:p>
        </w:tc>
        <w:tc>
          <w:tcPr>
            <w:tcW w:w="956" w:type="dxa"/>
          </w:tcPr>
          <w:p w14:paraId="24D28A28" w14:textId="77777777" w:rsidR="005C6A6D" w:rsidRPr="002E4F0C" w:rsidRDefault="005C6A6D" w:rsidP="005D5481">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9,5</w:t>
            </w:r>
          </w:p>
        </w:tc>
        <w:tc>
          <w:tcPr>
            <w:tcW w:w="750" w:type="dxa"/>
          </w:tcPr>
          <w:p w14:paraId="3C0AE936" w14:textId="77777777" w:rsidR="005C6A6D" w:rsidRPr="002E4F0C" w:rsidRDefault="005C6A6D" w:rsidP="005D5481">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1,5</w:t>
            </w:r>
          </w:p>
        </w:tc>
        <w:tc>
          <w:tcPr>
            <w:tcW w:w="707" w:type="dxa"/>
          </w:tcPr>
          <w:p w14:paraId="09A19DCE" w14:textId="77777777" w:rsidR="005C6A6D" w:rsidRPr="002E4F0C" w:rsidRDefault="005C6A6D" w:rsidP="005D5481">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0,2</w:t>
            </w:r>
          </w:p>
        </w:tc>
        <w:tc>
          <w:tcPr>
            <w:tcW w:w="652" w:type="dxa"/>
          </w:tcPr>
          <w:p w14:paraId="182F8B81" w14:textId="77777777" w:rsidR="005C6A6D" w:rsidRPr="002E4F0C" w:rsidRDefault="005C6A6D" w:rsidP="005D5481">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0,3</w:t>
            </w:r>
          </w:p>
        </w:tc>
        <w:tc>
          <w:tcPr>
            <w:tcW w:w="897" w:type="dxa"/>
          </w:tcPr>
          <w:p w14:paraId="73079905" w14:textId="77777777" w:rsidR="005C6A6D" w:rsidRPr="002E4F0C" w:rsidRDefault="005C6A6D" w:rsidP="005D5481">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11,5</w:t>
            </w:r>
          </w:p>
        </w:tc>
      </w:tr>
      <w:tr w:rsidR="005C6A6D" w14:paraId="4CE561A4" w14:textId="77777777" w:rsidTr="005C6A6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tcPr>
          <w:p w14:paraId="0B7BA988" w14:textId="77777777" w:rsidR="005C6A6D" w:rsidRPr="002E4F0C" w:rsidRDefault="005C6A6D" w:rsidP="005D5481">
            <w:pPr>
              <w:spacing w:line="360" w:lineRule="auto"/>
              <w:jc w:val="center"/>
              <w:rPr>
                <w:rFonts w:ascii="Arial" w:hAnsi="Arial" w:cs="Arial"/>
                <w:color w:val="000000" w:themeColor="text1"/>
                <w:sz w:val="24"/>
                <w:szCs w:val="24"/>
              </w:rPr>
            </w:pPr>
            <w:r w:rsidRPr="002E4F0C">
              <w:rPr>
                <w:rFonts w:ascii="Arial" w:hAnsi="Arial" w:cs="Arial"/>
                <w:color w:val="000000" w:themeColor="text1"/>
                <w:sz w:val="24"/>
                <w:szCs w:val="24"/>
              </w:rPr>
              <w:t>60-100</w:t>
            </w:r>
          </w:p>
        </w:tc>
        <w:tc>
          <w:tcPr>
            <w:tcW w:w="684" w:type="dxa"/>
          </w:tcPr>
          <w:p w14:paraId="48212C97" w14:textId="77777777" w:rsidR="005C6A6D" w:rsidRPr="002E4F0C" w:rsidRDefault="005C6A6D" w:rsidP="005D5481">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5,77</w:t>
            </w:r>
          </w:p>
        </w:tc>
        <w:tc>
          <w:tcPr>
            <w:tcW w:w="1654" w:type="dxa"/>
          </w:tcPr>
          <w:p w14:paraId="3BB872E0" w14:textId="77777777" w:rsidR="005C6A6D" w:rsidRPr="002E4F0C" w:rsidRDefault="005C6A6D" w:rsidP="005D5481">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13,5</w:t>
            </w:r>
          </w:p>
        </w:tc>
        <w:tc>
          <w:tcPr>
            <w:tcW w:w="956" w:type="dxa"/>
          </w:tcPr>
          <w:p w14:paraId="2E1BC2EF" w14:textId="77777777" w:rsidR="005C6A6D" w:rsidRPr="002E4F0C" w:rsidRDefault="005C6A6D" w:rsidP="005D5481">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8,3</w:t>
            </w:r>
          </w:p>
        </w:tc>
        <w:tc>
          <w:tcPr>
            <w:tcW w:w="750" w:type="dxa"/>
          </w:tcPr>
          <w:p w14:paraId="7A121034" w14:textId="77777777" w:rsidR="005C6A6D" w:rsidRPr="002E4F0C" w:rsidRDefault="005C6A6D" w:rsidP="005D5481">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1,0</w:t>
            </w:r>
          </w:p>
        </w:tc>
        <w:tc>
          <w:tcPr>
            <w:tcW w:w="707" w:type="dxa"/>
          </w:tcPr>
          <w:p w14:paraId="2204A2BD" w14:textId="77777777" w:rsidR="005C6A6D" w:rsidRPr="002E4F0C" w:rsidRDefault="005C6A6D" w:rsidP="005D5481">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0,2</w:t>
            </w:r>
          </w:p>
        </w:tc>
        <w:tc>
          <w:tcPr>
            <w:tcW w:w="652" w:type="dxa"/>
          </w:tcPr>
          <w:p w14:paraId="26E3EC47" w14:textId="77777777" w:rsidR="005C6A6D" w:rsidRPr="002E4F0C" w:rsidRDefault="005C6A6D" w:rsidP="005D5481">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0,2</w:t>
            </w:r>
          </w:p>
        </w:tc>
        <w:tc>
          <w:tcPr>
            <w:tcW w:w="897" w:type="dxa"/>
          </w:tcPr>
          <w:p w14:paraId="10EC1B70" w14:textId="77777777" w:rsidR="005C6A6D" w:rsidRPr="002E4F0C" w:rsidRDefault="005C6A6D" w:rsidP="005D5481">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9,7</w:t>
            </w:r>
          </w:p>
        </w:tc>
      </w:tr>
    </w:tbl>
    <w:p w14:paraId="0450B626" w14:textId="77777777" w:rsidR="00B46AD0" w:rsidRDefault="00B46AD0" w:rsidP="00B46AD0">
      <w:bookmarkStart w:id="54" w:name="_Toc138712739"/>
    </w:p>
    <w:p w14:paraId="158A0F16" w14:textId="77777777" w:rsidR="00804E0C" w:rsidRDefault="00804E0C" w:rsidP="00DE4BCC">
      <w:pPr>
        <w:autoSpaceDE w:val="0"/>
        <w:autoSpaceDN w:val="0"/>
        <w:adjustRightInd w:val="0"/>
        <w:spacing w:after="0" w:line="240" w:lineRule="auto"/>
        <w:jc w:val="both"/>
        <w:rPr>
          <w:rFonts w:ascii="Arial" w:hAnsi="Arial" w:cs="Arial"/>
          <w:color w:val="000000" w:themeColor="text1"/>
          <w:sz w:val="24"/>
          <w:szCs w:val="24"/>
        </w:rPr>
      </w:pPr>
    </w:p>
    <w:p w14:paraId="31CB8874" w14:textId="77777777" w:rsidR="00804E0C" w:rsidRDefault="00804E0C" w:rsidP="00DE4BCC">
      <w:pPr>
        <w:autoSpaceDE w:val="0"/>
        <w:autoSpaceDN w:val="0"/>
        <w:adjustRightInd w:val="0"/>
        <w:spacing w:after="0" w:line="240" w:lineRule="auto"/>
        <w:jc w:val="both"/>
        <w:rPr>
          <w:rFonts w:ascii="Arial" w:hAnsi="Arial" w:cs="Arial"/>
          <w:color w:val="000000" w:themeColor="text1"/>
          <w:sz w:val="24"/>
          <w:szCs w:val="24"/>
        </w:rPr>
      </w:pPr>
    </w:p>
    <w:p w14:paraId="60A50502" w14:textId="77777777" w:rsidR="00804E0C" w:rsidRDefault="00804E0C" w:rsidP="00DE4BCC">
      <w:pPr>
        <w:autoSpaceDE w:val="0"/>
        <w:autoSpaceDN w:val="0"/>
        <w:adjustRightInd w:val="0"/>
        <w:spacing w:after="0" w:line="240" w:lineRule="auto"/>
        <w:jc w:val="both"/>
        <w:rPr>
          <w:rFonts w:ascii="Arial" w:hAnsi="Arial" w:cs="Arial"/>
          <w:color w:val="000000" w:themeColor="text1"/>
          <w:sz w:val="24"/>
          <w:szCs w:val="24"/>
        </w:rPr>
      </w:pPr>
    </w:p>
    <w:p w14:paraId="17D6E437" w14:textId="77777777" w:rsidR="00804E0C" w:rsidRDefault="00804E0C" w:rsidP="00DE4BCC">
      <w:pPr>
        <w:autoSpaceDE w:val="0"/>
        <w:autoSpaceDN w:val="0"/>
        <w:adjustRightInd w:val="0"/>
        <w:spacing w:after="0" w:line="240" w:lineRule="auto"/>
        <w:jc w:val="both"/>
        <w:rPr>
          <w:rFonts w:ascii="Arial" w:hAnsi="Arial" w:cs="Arial"/>
          <w:color w:val="000000" w:themeColor="text1"/>
          <w:sz w:val="24"/>
          <w:szCs w:val="24"/>
        </w:rPr>
      </w:pPr>
    </w:p>
    <w:p w14:paraId="5C5AB087" w14:textId="77777777" w:rsidR="00804E0C" w:rsidRDefault="00804E0C" w:rsidP="00DE4BCC">
      <w:pPr>
        <w:autoSpaceDE w:val="0"/>
        <w:autoSpaceDN w:val="0"/>
        <w:adjustRightInd w:val="0"/>
        <w:spacing w:after="0" w:line="240" w:lineRule="auto"/>
        <w:jc w:val="both"/>
        <w:rPr>
          <w:rFonts w:ascii="Arial" w:hAnsi="Arial" w:cs="Arial"/>
          <w:color w:val="000000" w:themeColor="text1"/>
          <w:sz w:val="24"/>
          <w:szCs w:val="24"/>
        </w:rPr>
      </w:pPr>
    </w:p>
    <w:p w14:paraId="4B2B2722" w14:textId="643B91F1" w:rsidR="00DE4BCC" w:rsidRPr="005C6A6D" w:rsidRDefault="00DE4BCC" w:rsidP="00DE4BCC">
      <w:pPr>
        <w:autoSpaceDE w:val="0"/>
        <w:autoSpaceDN w:val="0"/>
        <w:adjustRightInd w:val="0"/>
        <w:spacing w:after="0" w:line="240" w:lineRule="auto"/>
        <w:jc w:val="both"/>
        <w:rPr>
          <w:rFonts w:ascii="Arial" w:hAnsi="Arial" w:cs="Arial"/>
          <w:color w:val="000000" w:themeColor="text1"/>
          <w:sz w:val="24"/>
          <w:szCs w:val="24"/>
        </w:rPr>
      </w:pPr>
      <w:r w:rsidRPr="006549C5">
        <w:rPr>
          <w:rFonts w:ascii="Arial" w:hAnsi="Arial" w:cs="Arial"/>
          <w:color w:val="000000" w:themeColor="text1"/>
          <w:sz w:val="24"/>
          <w:szCs w:val="24"/>
        </w:rPr>
        <w:lastRenderedPageBreak/>
        <w:t xml:space="preserve">Tabla </w:t>
      </w:r>
      <w:r w:rsidR="00BC32D8">
        <w:rPr>
          <w:rFonts w:ascii="Arial" w:hAnsi="Arial" w:cs="Arial"/>
          <w:color w:val="000000" w:themeColor="text1"/>
          <w:sz w:val="24"/>
          <w:szCs w:val="24"/>
        </w:rPr>
        <w:t>4</w:t>
      </w:r>
      <w:r w:rsidRPr="006549C5">
        <w:rPr>
          <w:rFonts w:ascii="Arial" w:hAnsi="Arial" w:cs="Arial"/>
          <w:color w:val="000000" w:themeColor="text1"/>
          <w:sz w:val="24"/>
          <w:szCs w:val="24"/>
        </w:rPr>
        <w:t xml:space="preserve">. </w:t>
      </w:r>
      <w:r w:rsidR="005C6A6D" w:rsidRPr="005C6A6D">
        <w:rPr>
          <w:rFonts w:ascii="Arial" w:hAnsi="Arial" w:cs="Arial"/>
          <w:color w:val="000000" w:themeColor="text1"/>
          <w:sz w:val="24"/>
          <w:szCs w:val="24"/>
        </w:rPr>
        <w:t xml:space="preserve">Contenido de materia orgánica, Carbono, Nitrógeno total y densidad del suelo </w:t>
      </w:r>
      <w:r w:rsidRPr="005C6A6D">
        <w:rPr>
          <w:rFonts w:ascii="Arial" w:hAnsi="Arial" w:cs="Arial"/>
          <w:color w:val="000000" w:themeColor="text1"/>
          <w:sz w:val="24"/>
          <w:szCs w:val="24"/>
        </w:rPr>
        <w:t>donde se desarrollaron los experimentos para la calibración del cultivar P-7928</w:t>
      </w:r>
    </w:p>
    <w:tbl>
      <w:tblPr>
        <w:tblStyle w:val="Tabladecuadrcula5oscura-nfasis4"/>
        <w:tblW w:w="0" w:type="auto"/>
        <w:jc w:val="center"/>
        <w:tblLook w:val="04A0" w:firstRow="1" w:lastRow="0" w:firstColumn="1" w:lastColumn="0" w:noHBand="0" w:noVBand="1"/>
      </w:tblPr>
      <w:tblGrid>
        <w:gridCol w:w="988"/>
        <w:gridCol w:w="1134"/>
        <w:gridCol w:w="1134"/>
        <w:gridCol w:w="1145"/>
        <w:gridCol w:w="1359"/>
      </w:tblGrid>
      <w:tr w:rsidR="005C6A6D" w14:paraId="3EF2F0EA" w14:textId="77777777" w:rsidTr="005C6A6D">
        <w:trPr>
          <w:cnfStyle w:val="100000000000" w:firstRow="1" w:lastRow="0" w:firstColumn="0" w:lastColumn="0" w:oddVBand="0" w:evenVBand="0" w:oddHBand="0" w:evenHBand="0" w:firstRowFirstColumn="0" w:firstRowLastColumn="0" w:lastRowFirstColumn="0" w:lastRowLastColumn="0"/>
          <w:trHeight w:val="711"/>
          <w:jc w:val="center"/>
        </w:trPr>
        <w:tc>
          <w:tcPr>
            <w:cnfStyle w:val="001000000000" w:firstRow="0" w:lastRow="0" w:firstColumn="1" w:lastColumn="0" w:oddVBand="0" w:evenVBand="0" w:oddHBand="0" w:evenHBand="0" w:firstRowFirstColumn="0" w:firstRowLastColumn="0" w:lastRowFirstColumn="0" w:lastRowLastColumn="0"/>
            <w:tcW w:w="988" w:type="dxa"/>
          </w:tcPr>
          <w:p w14:paraId="51891D0A" w14:textId="77777777" w:rsidR="005C6A6D" w:rsidRPr="002E4F0C" w:rsidRDefault="005C6A6D" w:rsidP="005C6A6D">
            <w:pPr>
              <w:spacing w:line="360" w:lineRule="auto"/>
              <w:jc w:val="center"/>
              <w:rPr>
                <w:rFonts w:ascii="Arial" w:hAnsi="Arial" w:cs="Arial"/>
                <w:color w:val="000000" w:themeColor="text1"/>
                <w:sz w:val="24"/>
                <w:szCs w:val="24"/>
              </w:rPr>
            </w:pPr>
            <w:proofErr w:type="spellStart"/>
            <w:r w:rsidRPr="002E4F0C">
              <w:rPr>
                <w:rFonts w:ascii="Arial" w:hAnsi="Arial" w:cs="Arial"/>
                <w:color w:val="000000" w:themeColor="text1"/>
                <w:sz w:val="24"/>
                <w:szCs w:val="24"/>
              </w:rPr>
              <w:t>Prof</w:t>
            </w:r>
            <w:proofErr w:type="spellEnd"/>
            <w:r w:rsidRPr="002E4F0C">
              <w:rPr>
                <w:rFonts w:ascii="Arial" w:hAnsi="Arial" w:cs="Arial"/>
                <w:color w:val="000000" w:themeColor="text1"/>
                <w:sz w:val="24"/>
                <w:szCs w:val="24"/>
              </w:rPr>
              <w:t xml:space="preserve"> (cm)</w:t>
            </w:r>
          </w:p>
        </w:tc>
        <w:tc>
          <w:tcPr>
            <w:tcW w:w="1134" w:type="dxa"/>
          </w:tcPr>
          <w:p w14:paraId="1EA022A0" w14:textId="77777777" w:rsidR="005C6A6D" w:rsidRPr="002E4F0C" w:rsidRDefault="005C6A6D" w:rsidP="005C6A6D">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MO</w:t>
            </w:r>
          </w:p>
          <w:p w14:paraId="7C3E5B69" w14:textId="005D03BF" w:rsidR="005C6A6D" w:rsidRDefault="005C6A6D" w:rsidP="005C6A6D">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w:t>
            </w:r>
            <w:r>
              <w:rPr>
                <w:rFonts w:ascii="Arial" w:hAnsi="Arial" w:cs="Arial"/>
                <w:color w:val="000000" w:themeColor="text1"/>
                <w:sz w:val="24"/>
                <w:szCs w:val="24"/>
              </w:rPr>
              <w:t>g kg</w:t>
            </w:r>
            <w:r w:rsidRPr="005B0164">
              <w:rPr>
                <w:rFonts w:ascii="Arial" w:hAnsi="Arial" w:cs="Arial"/>
                <w:color w:val="000000" w:themeColor="text1"/>
                <w:sz w:val="24"/>
                <w:szCs w:val="24"/>
                <w:vertAlign w:val="superscript"/>
              </w:rPr>
              <w:t>-1</w:t>
            </w:r>
            <w:r w:rsidRPr="002E4F0C">
              <w:rPr>
                <w:rFonts w:ascii="Arial" w:hAnsi="Arial" w:cs="Arial"/>
                <w:color w:val="000000" w:themeColor="text1"/>
                <w:sz w:val="24"/>
                <w:szCs w:val="24"/>
              </w:rPr>
              <w:t>)</w:t>
            </w:r>
          </w:p>
        </w:tc>
        <w:tc>
          <w:tcPr>
            <w:tcW w:w="1134" w:type="dxa"/>
          </w:tcPr>
          <w:p w14:paraId="7FD52ED3" w14:textId="08E96117" w:rsidR="005C6A6D" w:rsidRDefault="005C6A6D" w:rsidP="005C6A6D">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C</w:t>
            </w:r>
          </w:p>
          <w:p w14:paraId="750BD190" w14:textId="5999DE9E" w:rsidR="005C6A6D" w:rsidRPr="002E4F0C" w:rsidRDefault="005C6A6D" w:rsidP="005C6A6D">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(g kg</w:t>
            </w:r>
            <w:r w:rsidRPr="005B0164">
              <w:rPr>
                <w:rFonts w:ascii="Arial" w:hAnsi="Arial" w:cs="Arial"/>
                <w:color w:val="000000" w:themeColor="text1"/>
                <w:sz w:val="24"/>
                <w:szCs w:val="24"/>
                <w:vertAlign w:val="superscript"/>
              </w:rPr>
              <w:t>-1</w:t>
            </w:r>
            <w:r>
              <w:rPr>
                <w:rFonts w:ascii="Arial" w:hAnsi="Arial" w:cs="Arial"/>
                <w:color w:val="000000" w:themeColor="text1"/>
                <w:sz w:val="24"/>
                <w:szCs w:val="24"/>
              </w:rPr>
              <w:t>)</w:t>
            </w:r>
          </w:p>
        </w:tc>
        <w:tc>
          <w:tcPr>
            <w:tcW w:w="1145" w:type="dxa"/>
          </w:tcPr>
          <w:p w14:paraId="40B8A104" w14:textId="4764B2A8" w:rsidR="005C6A6D" w:rsidRDefault="005C6A6D" w:rsidP="005C6A6D">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N</w:t>
            </w:r>
          </w:p>
          <w:p w14:paraId="25622C1E" w14:textId="21B80A5E" w:rsidR="005C6A6D" w:rsidRPr="002E4F0C" w:rsidRDefault="005C6A6D" w:rsidP="005C6A6D">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(g kg</w:t>
            </w:r>
            <w:r w:rsidRPr="005B0164">
              <w:rPr>
                <w:rFonts w:ascii="Arial" w:hAnsi="Arial" w:cs="Arial"/>
                <w:color w:val="000000" w:themeColor="text1"/>
                <w:sz w:val="24"/>
                <w:szCs w:val="24"/>
                <w:vertAlign w:val="superscript"/>
              </w:rPr>
              <w:t>-1</w:t>
            </w:r>
            <w:r>
              <w:rPr>
                <w:rFonts w:ascii="Arial" w:hAnsi="Arial" w:cs="Arial"/>
                <w:color w:val="000000" w:themeColor="text1"/>
                <w:sz w:val="24"/>
                <w:szCs w:val="24"/>
              </w:rPr>
              <w:t>)</w:t>
            </w:r>
          </w:p>
        </w:tc>
        <w:tc>
          <w:tcPr>
            <w:tcW w:w="1359" w:type="dxa"/>
          </w:tcPr>
          <w:p w14:paraId="1EAE9E5B" w14:textId="335BBA15" w:rsidR="005C6A6D" w:rsidRDefault="005C6A6D" w:rsidP="005C6A6D">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lang w:val="pt-BR"/>
              </w:rPr>
            </w:pPr>
            <w:proofErr w:type="spellStart"/>
            <w:r>
              <w:rPr>
                <w:rFonts w:ascii="Arial" w:hAnsi="Arial" w:cs="Arial"/>
                <w:color w:val="000000" w:themeColor="text1"/>
                <w:sz w:val="24"/>
                <w:szCs w:val="24"/>
                <w:lang w:val="pt-BR"/>
              </w:rPr>
              <w:t>Dv</w:t>
            </w:r>
            <w:proofErr w:type="spellEnd"/>
          </w:p>
          <w:p w14:paraId="3C2AF7FC" w14:textId="12F4B8AB" w:rsidR="005C6A6D" w:rsidRPr="005C6A6D" w:rsidRDefault="005C6A6D" w:rsidP="005C6A6D">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lang w:val="pt-BR"/>
              </w:rPr>
            </w:pPr>
            <w:r>
              <w:rPr>
                <w:rFonts w:ascii="Arial" w:hAnsi="Arial" w:cs="Arial"/>
                <w:color w:val="000000" w:themeColor="text1"/>
                <w:sz w:val="24"/>
                <w:szCs w:val="24"/>
                <w:lang w:val="pt-BR"/>
              </w:rPr>
              <w:t>(kg dm</w:t>
            </w:r>
            <w:r w:rsidRPr="00DE4BCC">
              <w:rPr>
                <w:rFonts w:ascii="Arial" w:hAnsi="Arial" w:cs="Arial"/>
                <w:color w:val="000000" w:themeColor="text1"/>
                <w:sz w:val="24"/>
                <w:szCs w:val="24"/>
                <w:vertAlign w:val="superscript"/>
                <w:lang w:val="pt-BR"/>
              </w:rPr>
              <w:t>-3</w:t>
            </w:r>
            <w:r>
              <w:rPr>
                <w:rFonts w:ascii="Arial" w:hAnsi="Arial" w:cs="Arial"/>
                <w:color w:val="000000" w:themeColor="text1"/>
                <w:sz w:val="24"/>
                <w:szCs w:val="24"/>
                <w:lang w:val="pt-BR"/>
              </w:rPr>
              <w:t>)</w:t>
            </w:r>
          </w:p>
        </w:tc>
      </w:tr>
      <w:tr w:rsidR="005C6A6D" w14:paraId="447FD5D3" w14:textId="77777777" w:rsidTr="005C6A6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tcPr>
          <w:p w14:paraId="7FBE0EA2" w14:textId="77777777" w:rsidR="005C6A6D" w:rsidRPr="002E4F0C" w:rsidRDefault="005C6A6D" w:rsidP="005C6A6D">
            <w:pPr>
              <w:spacing w:line="360" w:lineRule="auto"/>
              <w:jc w:val="center"/>
              <w:rPr>
                <w:rFonts w:ascii="Arial" w:hAnsi="Arial" w:cs="Arial"/>
                <w:color w:val="000000" w:themeColor="text1"/>
                <w:sz w:val="24"/>
                <w:szCs w:val="24"/>
              </w:rPr>
            </w:pPr>
            <w:r w:rsidRPr="002E4F0C">
              <w:rPr>
                <w:rFonts w:ascii="Arial" w:hAnsi="Arial" w:cs="Arial"/>
                <w:color w:val="000000" w:themeColor="text1"/>
                <w:sz w:val="24"/>
                <w:szCs w:val="24"/>
              </w:rPr>
              <w:t>0-19</w:t>
            </w:r>
          </w:p>
        </w:tc>
        <w:tc>
          <w:tcPr>
            <w:tcW w:w="1134" w:type="dxa"/>
          </w:tcPr>
          <w:p w14:paraId="443CB1D3" w14:textId="0B656748" w:rsidR="005C6A6D" w:rsidRDefault="005C6A6D" w:rsidP="005C6A6D">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36</w:t>
            </w:r>
            <w:r>
              <w:rPr>
                <w:rFonts w:ascii="Arial" w:hAnsi="Arial" w:cs="Arial"/>
                <w:color w:val="000000" w:themeColor="text1"/>
                <w:sz w:val="24"/>
                <w:szCs w:val="24"/>
              </w:rPr>
              <w:t>,</w:t>
            </w:r>
            <w:r w:rsidRPr="002E4F0C">
              <w:rPr>
                <w:rFonts w:ascii="Arial" w:hAnsi="Arial" w:cs="Arial"/>
                <w:color w:val="000000" w:themeColor="text1"/>
                <w:sz w:val="24"/>
                <w:szCs w:val="24"/>
              </w:rPr>
              <w:t>7</w:t>
            </w:r>
          </w:p>
        </w:tc>
        <w:tc>
          <w:tcPr>
            <w:tcW w:w="1134" w:type="dxa"/>
          </w:tcPr>
          <w:p w14:paraId="39446659" w14:textId="738F83A3" w:rsidR="005C6A6D" w:rsidRPr="002E4F0C" w:rsidRDefault="005C6A6D" w:rsidP="005C6A6D">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21,3</w:t>
            </w:r>
          </w:p>
        </w:tc>
        <w:tc>
          <w:tcPr>
            <w:tcW w:w="1145" w:type="dxa"/>
          </w:tcPr>
          <w:p w14:paraId="101723CD" w14:textId="4840BE6F" w:rsidR="005C6A6D" w:rsidRPr="002E4F0C" w:rsidRDefault="005C6A6D" w:rsidP="005C6A6D">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1,80</w:t>
            </w:r>
          </w:p>
        </w:tc>
        <w:tc>
          <w:tcPr>
            <w:tcW w:w="1359" w:type="dxa"/>
          </w:tcPr>
          <w:p w14:paraId="62C51D2D" w14:textId="4B9E1D19" w:rsidR="005C6A6D" w:rsidRPr="002E4F0C" w:rsidRDefault="005C6A6D" w:rsidP="005C6A6D">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1,11</w:t>
            </w:r>
          </w:p>
        </w:tc>
      </w:tr>
      <w:tr w:rsidR="005C6A6D" w14:paraId="04C08C6D" w14:textId="77777777" w:rsidTr="005C6A6D">
        <w:trPr>
          <w:jc w:val="center"/>
        </w:trPr>
        <w:tc>
          <w:tcPr>
            <w:cnfStyle w:val="001000000000" w:firstRow="0" w:lastRow="0" w:firstColumn="1" w:lastColumn="0" w:oddVBand="0" w:evenVBand="0" w:oddHBand="0" w:evenHBand="0" w:firstRowFirstColumn="0" w:firstRowLastColumn="0" w:lastRowFirstColumn="0" w:lastRowLastColumn="0"/>
            <w:tcW w:w="988" w:type="dxa"/>
          </w:tcPr>
          <w:p w14:paraId="773AD90A" w14:textId="77777777" w:rsidR="005C6A6D" w:rsidRPr="002E4F0C" w:rsidRDefault="005C6A6D" w:rsidP="005C6A6D">
            <w:pPr>
              <w:spacing w:line="360" w:lineRule="auto"/>
              <w:jc w:val="center"/>
              <w:rPr>
                <w:rFonts w:ascii="Arial" w:hAnsi="Arial" w:cs="Arial"/>
                <w:color w:val="000000" w:themeColor="text1"/>
                <w:sz w:val="24"/>
                <w:szCs w:val="24"/>
              </w:rPr>
            </w:pPr>
            <w:r w:rsidRPr="002E4F0C">
              <w:rPr>
                <w:rFonts w:ascii="Arial" w:hAnsi="Arial" w:cs="Arial"/>
                <w:color w:val="000000" w:themeColor="text1"/>
                <w:sz w:val="24"/>
                <w:szCs w:val="24"/>
              </w:rPr>
              <w:t>19-44</w:t>
            </w:r>
          </w:p>
        </w:tc>
        <w:tc>
          <w:tcPr>
            <w:tcW w:w="1134" w:type="dxa"/>
          </w:tcPr>
          <w:p w14:paraId="03C79755" w14:textId="4C37E96B" w:rsidR="005C6A6D" w:rsidRDefault="005C6A6D" w:rsidP="005C6A6D">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19</w:t>
            </w:r>
            <w:r>
              <w:rPr>
                <w:rFonts w:ascii="Arial" w:hAnsi="Arial" w:cs="Arial"/>
                <w:color w:val="000000" w:themeColor="text1"/>
                <w:sz w:val="24"/>
                <w:szCs w:val="24"/>
              </w:rPr>
              <w:t>,</w:t>
            </w:r>
            <w:r w:rsidRPr="002E4F0C">
              <w:rPr>
                <w:rFonts w:ascii="Arial" w:hAnsi="Arial" w:cs="Arial"/>
                <w:color w:val="000000" w:themeColor="text1"/>
                <w:sz w:val="24"/>
                <w:szCs w:val="24"/>
              </w:rPr>
              <w:t>2</w:t>
            </w:r>
          </w:p>
        </w:tc>
        <w:tc>
          <w:tcPr>
            <w:tcW w:w="1134" w:type="dxa"/>
          </w:tcPr>
          <w:p w14:paraId="27A54939" w14:textId="6B2C91B6" w:rsidR="005C6A6D" w:rsidRPr="002E4F0C" w:rsidRDefault="005C6A6D" w:rsidP="005C6A6D">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11,1</w:t>
            </w:r>
          </w:p>
        </w:tc>
        <w:tc>
          <w:tcPr>
            <w:tcW w:w="1145" w:type="dxa"/>
          </w:tcPr>
          <w:p w14:paraId="0AF6DB77" w14:textId="0A735878" w:rsidR="005C6A6D" w:rsidRPr="002E4F0C" w:rsidRDefault="005C6A6D" w:rsidP="005C6A6D">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1,00</w:t>
            </w:r>
          </w:p>
        </w:tc>
        <w:tc>
          <w:tcPr>
            <w:tcW w:w="1359" w:type="dxa"/>
          </w:tcPr>
          <w:p w14:paraId="3B4E09D8" w14:textId="2E4FF4F3" w:rsidR="005C6A6D" w:rsidRPr="002E4F0C" w:rsidRDefault="005C6A6D" w:rsidP="005C6A6D">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1,17</w:t>
            </w:r>
          </w:p>
        </w:tc>
      </w:tr>
      <w:tr w:rsidR="005C6A6D" w14:paraId="116AEBF4" w14:textId="77777777" w:rsidTr="005C6A6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tcPr>
          <w:p w14:paraId="69D7E359" w14:textId="77777777" w:rsidR="005C6A6D" w:rsidRPr="002E4F0C" w:rsidRDefault="005C6A6D" w:rsidP="005C6A6D">
            <w:pPr>
              <w:spacing w:line="360" w:lineRule="auto"/>
              <w:jc w:val="center"/>
              <w:rPr>
                <w:rFonts w:ascii="Arial" w:hAnsi="Arial" w:cs="Arial"/>
                <w:color w:val="000000" w:themeColor="text1"/>
                <w:sz w:val="24"/>
                <w:szCs w:val="24"/>
              </w:rPr>
            </w:pPr>
            <w:r w:rsidRPr="002E4F0C">
              <w:rPr>
                <w:rFonts w:ascii="Arial" w:hAnsi="Arial" w:cs="Arial"/>
                <w:color w:val="000000" w:themeColor="text1"/>
                <w:sz w:val="24"/>
                <w:szCs w:val="24"/>
              </w:rPr>
              <w:t>44-60</w:t>
            </w:r>
          </w:p>
        </w:tc>
        <w:tc>
          <w:tcPr>
            <w:tcW w:w="1134" w:type="dxa"/>
          </w:tcPr>
          <w:p w14:paraId="3345C975" w14:textId="18029D8C" w:rsidR="005C6A6D" w:rsidRDefault="005C6A6D" w:rsidP="005C6A6D">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20</w:t>
            </w:r>
            <w:r>
              <w:rPr>
                <w:rFonts w:ascii="Arial" w:hAnsi="Arial" w:cs="Arial"/>
                <w:color w:val="000000" w:themeColor="text1"/>
                <w:sz w:val="24"/>
                <w:szCs w:val="24"/>
              </w:rPr>
              <w:t>,</w:t>
            </w:r>
            <w:r w:rsidRPr="002E4F0C">
              <w:rPr>
                <w:rFonts w:ascii="Arial" w:hAnsi="Arial" w:cs="Arial"/>
                <w:color w:val="000000" w:themeColor="text1"/>
                <w:sz w:val="24"/>
                <w:szCs w:val="24"/>
              </w:rPr>
              <w:t>0</w:t>
            </w:r>
          </w:p>
        </w:tc>
        <w:tc>
          <w:tcPr>
            <w:tcW w:w="1134" w:type="dxa"/>
          </w:tcPr>
          <w:p w14:paraId="1A39BE8D" w14:textId="4BDF5D61" w:rsidR="005C6A6D" w:rsidRPr="002E4F0C" w:rsidRDefault="005C6A6D" w:rsidP="005C6A6D">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11,6</w:t>
            </w:r>
          </w:p>
        </w:tc>
        <w:tc>
          <w:tcPr>
            <w:tcW w:w="1145" w:type="dxa"/>
          </w:tcPr>
          <w:p w14:paraId="344FEC4F" w14:textId="79A33C2F" w:rsidR="005C6A6D" w:rsidRPr="002E4F0C" w:rsidRDefault="005C6A6D" w:rsidP="005C6A6D">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1,00</w:t>
            </w:r>
          </w:p>
        </w:tc>
        <w:tc>
          <w:tcPr>
            <w:tcW w:w="1359" w:type="dxa"/>
          </w:tcPr>
          <w:p w14:paraId="7929584E" w14:textId="78D4E184" w:rsidR="005C6A6D" w:rsidRPr="002E4F0C" w:rsidRDefault="005C6A6D" w:rsidP="005C6A6D">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1,10</w:t>
            </w:r>
          </w:p>
        </w:tc>
      </w:tr>
      <w:tr w:rsidR="005C6A6D" w14:paraId="035435E2" w14:textId="77777777" w:rsidTr="005C6A6D">
        <w:trPr>
          <w:jc w:val="center"/>
        </w:trPr>
        <w:tc>
          <w:tcPr>
            <w:cnfStyle w:val="001000000000" w:firstRow="0" w:lastRow="0" w:firstColumn="1" w:lastColumn="0" w:oddVBand="0" w:evenVBand="0" w:oddHBand="0" w:evenHBand="0" w:firstRowFirstColumn="0" w:firstRowLastColumn="0" w:lastRowFirstColumn="0" w:lastRowLastColumn="0"/>
            <w:tcW w:w="988" w:type="dxa"/>
          </w:tcPr>
          <w:p w14:paraId="4DEAA9A2" w14:textId="77777777" w:rsidR="005C6A6D" w:rsidRPr="002E4F0C" w:rsidRDefault="005C6A6D" w:rsidP="005C6A6D">
            <w:pPr>
              <w:spacing w:line="360" w:lineRule="auto"/>
              <w:jc w:val="center"/>
              <w:rPr>
                <w:rFonts w:ascii="Arial" w:hAnsi="Arial" w:cs="Arial"/>
                <w:color w:val="000000" w:themeColor="text1"/>
                <w:sz w:val="24"/>
                <w:szCs w:val="24"/>
              </w:rPr>
            </w:pPr>
            <w:r w:rsidRPr="002E4F0C">
              <w:rPr>
                <w:rFonts w:ascii="Arial" w:hAnsi="Arial" w:cs="Arial"/>
                <w:color w:val="000000" w:themeColor="text1"/>
                <w:sz w:val="24"/>
                <w:szCs w:val="24"/>
              </w:rPr>
              <w:t>60-100</w:t>
            </w:r>
          </w:p>
        </w:tc>
        <w:tc>
          <w:tcPr>
            <w:tcW w:w="1134" w:type="dxa"/>
          </w:tcPr>
          <w:p w14:paraId="36132A50" w14:textId="3762B11E" w:rsidR="005C6A6D" w:rsidRDefault="005C6A6D" w:rsidP="005C6A6D">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2E4F0C">
              <w:rPr>
                <w:rFonts w:ascii="Arial" w:hAnsi="Arial" w:cs="Arial"/>
                <w:color w:val="000000" w:themeColor="text1"/>
                <w:sz w:val="24"/>
                <w:szCs w:val="24"/>
              </w:rPr>
              <w:t>11</w:t>
            </w:r>
            <w:r>
              <w:rPr>
                <w:rFonts w:ascii="Arial" w:hAnsi="Arial" w:cs="Arial"/>
                <w:color w:val="000000" w:themeColor="text1"/>
                <w:sz w:val="24"/>
                <w:szCs w:val="24"/>
              </w:rPr>
              <w:t>,</w:t>
            </w:r>
            <w:r w:rsidRPr="002E4F0C">
              <w:rPr>
                <w:rFonts w:ascii="Arial" w:hAnsi="Arial" w:cs="Arial"/>
                <w:color w:val="000000" w:themeColor="text1"/>
                <w:sz w:val="24"/>
                <w:szCs w:val="24"/>
              </w:rPr>
              <w:t>2</w:t>
            </w:r>
          </w:p>
        </w:tc>
        <w:tc>
          <w:tcPr>
            <w:tcW w:w="1134" w:type="dxa"/>
          </w:tcPr>
          <w:p w14:paraId="3E7A9C52" w14:textId="6E10EBA8" w:rsidR="005C6A6D" w:rsidRPr="002E4F0C" w:rsidRDefault="005C6A6D" w:rsidP="005C6A6D">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6,50</w:t>
            </w:r>
          </w:p>
        </w:tc>
        <w:tc>
          <w:tcPr>
            <w:tcW w:w="1145" w:type="dxa"/>
          </w:tcPr>
          <w:p w14:paraId="00CBC1EC" w14:textId="29002A0D" w:rsidR="005C6A6D" w:rsidRPr="002E4F0C" w:rsidRDefault="005C6A6D" w:rsidP="005C6A6D">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0,60</w:t>
            </w:r>
          </w:p>
        </w:tc>
        <w:tc>
          <w:tcPr>
            <w:tcW w:w="1359" w:type="dxa"/>
          </w:tcPr>
          <w:p w14:paraId="23DB1CD4" w14:textId="3D86C5CE" w:rsidR="005C6A6D" w:rsidRPr="002E4F0C" w:rsidRDefault="005C6A6D" w:rsidP="005C6A6D">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1,10</w:t>
            </w:r>
          </w:p>
        </w:tc>
      </w:tr>
    </w:tbl>
    <w:p w14:paraId="3C752809" w14:textId="77777777" w:rsidR="00DE4BCC" w:rsidRPr="00DE4BCC" w:rsidRDefault="00DE4BCC" w:rsidP="00DE4BCC">
      <w:pPr>
        <w:spacing w:after="0" w:line="480" w:lineRule="auto"/>
        <w:jc w:val="both"/>
        <w:rPr>
          <w:rFonts w:ascii="Arial" w:hAnsi="Arial" w:cs="Arial"/>
          <w:sz w:val="24"/>
          <w:szCs w:val="24"/>
        </w:rPr>
      </w:pPr>
    </w:p>
    <w:p w14:paraId="1F34AA0D" w14:textId="352DE349" w:rsidR="006D2C43" w:rsidRPr="00954A5C" w:rsidRDefault="006D2C43" w:rsidP="006D2C43">
      <w:pPr>
        <w:pStyle w:val="Ttulo3"/>
        <w:spacing w:before="0" w:line="480" w:lineRule="auto"/>
        <w:rPr>
          <w:rFonts w:ascii="Arial" w:hAnsi="Arial" w:cs="Arial"/>
          <w:b w:val="0"/>
          <w:color w:val="000000" w:themeColor="text1"/>
          <w:sz w:val="24"/>
          <w:szCs w:val="24"/>
        </w:rPr>
      </w:pPr>
      <w:bookmarkStart w:id="55" w:name="_Toc148350409"/>
      <w:r w:rsidRPr="00954A5C">
        <w:rPr>
          <w:rFonts w:ascii="Arial" w:hAnsi="Arial" w:cs="Arial"/>
          <w:color w:val="000000" w:themeColor="text1"/>
          <w:sz w:val="24"/>
          <w:szCs w:val="24"/>
        </w:rPr>
        <w:t>2.1.4 Material vegetal y densidad de siembra</w:t>
      </w:r>
      <w:bookmarkEnd w:id="54"/>
      <w:bookmarkEnd w:id="55"/>
    </w:p>
    <w:p w14:paraId="007C3110" w14:textId="36350F2D" w:rsidR="00B0167E" w:rsidRDefault="006D2C43" w:rsidP="006D2C43">
      <w:pPr>
        <w:autoSpaceDE w:val="0"/>
        <w:autoSpaceDN w:val="0"/>
        <w:adjustRightInd w:val="0"/>
        <w:spacing w:after="0" w:line="480" w:lineRule="auto"/>
        <w:jc w:val="both"/>
        <w:rPr>
          <w:rFonts w:ascii="Arial" w:hAnsi="Arial" w:cs="Arial"/>
          <w:sz w:val="24"/>
          <w:szCs w:val="24"/>
        </w:rPr>
      </w:pPr>
      <w:r w:rsidRPr="00B726C4">
        <w:rPr>
          <w:rFonts w:ascii="Arial" w:hAnsi="Arial" w:cs="Arial"/>
          <w:sz w:val="24"/>
          <w:szCs w:val="24"/>
        </w:rPr>
        <w:t>Se utilizó el cultivar P-7928, cuyas cara</w:t>
      </w:r>
      <w:r w:rsidR="00F476DC">
        <w:rPr>
          <w:rFonts w:ascii="Arial" w:hAnsi="Arial" w:cs="Arial"/>
          <w:sz w:val="24"/>
          <w:szCs w:val="24"/>
        </w:rPr>
        <w:t>cterísticas se presentan en la T</w:t>
      </w:r>
      <w:r w:rsidRPr="00B726C4">
        <w:rPr>
          <w:rFonts w:ascii="Arial" w:hAnsi="Arial" w:cs="Arial"/>
          <w:sz w:val="24"/>
          <w:szCs w:val="24"/>
        </w:rPr>
        <w:t xml:space="preserve">abla </w:t>
      </w:r>
      <w:r w:rsidR="00B160C4">
        <w:rPr>
          <w:rFonts w:ascii="Arial" w:hAnsi="Arial" w:cs="Arial"/>
          <w:sz w:val="24"/>
          <w:szCs w:val="24"/>
        </w:rPr>
        <w:t>5</w:t>
      </w:r>
      <w:r w:rsidRPr="00B726C4">
        <w:rPr>
          <w:rFonts w:ascii="Arial" w:hAnsi="Arial" w:cs="Arial"/>
          <w:sz w:val="24"/>
          <w:szCs w:val="24"/>
        </w:rPr>
        <w:t>. La siembra se realizó de manera directa a una distancia de 0,90 x 0,30 m, obteniéndose una densidad de 50 000 plantas ha</w:t>
      </w:r>
      <w:r w:rsidRPr="00B726C4">
        <w:rPr>
          <w:rFonts w:ascii="Arial" w:hAnsi="Arial" w:cs="Arial"/>
          <w:sz w:val="24"/>
          <w:szCs w:val="24"/>
          <w:vertAlign w:val="superscript"/>
        </w:rPr>
        <w:t>-1</w:t>
      </w:r>
      <w:r w:rsidRPr="00B726C4">
        <w:rPr>
          <w:rFonts w:ascii="Arial" w:hAnsi="Arial" w:cs="Arial"/>
          <w:sz w:val="24"/>
          <w:szCs w:val="24"/>
        </w:rPr>
        <w:t xml:space="preserve">. </w:t>
      </w:r>
    </w:p>
    <w:p w14:paraId="61BC7241" w14:textId="0E66FB5E" w:rsidR="00B0167E" w:rsidRDefault="000B1990" w:rsidP="006D2C43">
      <w:pPr>
        <w:autoSpaceDE w:val="0"/>
        <w:autoSpaceDN w:val="0"/>
        <w:adjustRightInd w:val="0"/>
        <w:spacing w:after="0" w:line="480" w:lineRule="auto"/>
        <w:jc w:val="both"/>
        <w:rPr>
          <w:rFonts w:ascii="Arial" w:hAnsi="Arial" w:cs="Arial"/>
          <w:sz w:val="24"/>
          <w:szCs w:val="24"/>
        </w:rPr>
      </w:pPr>
      <w:r>
        <w:rPr>
          <w:rFonts w:ascii="Arial" w:hAnsi="Arial" w:cs="Arial"/>
          <w:sz w:val="24"/>
          <w:szCs w:val="24"/>
        </w:rPr>
        <w:t>La siembra se realizó en una parcela de diez surcos de 25 m de largo.</w:t>
      </w:r>
      <w:r w:rsidR="00B0167E">
        <w:rPr>
          <w:rFonts w:ascii="Arial" w:hAnsi="Arial" w:cs="Arial"/>
          <w:sz w:val="24"/>
          <w:szCs w:val="24"/>
        </w:rPr>
        <w:t xml:space="preserve"> </w:t>
      </w:r>
      <w:r>
        <w:rPr>
          <w:rFonts w:ascii="Arial" w:hAnsi="Arial" w:cs="Arial"/>
          <w:sz w:val="24"/>
          <w:szCs w:val="24"/>
        </w:rPr>
        <w:t>Para los muestreos s</w:t>
      </w:r>
      <w:r w:rsidR="00B0167E">
        <w:rPr>
          <w:rFonts w:ascii="Arial" w:hAnsi="Arial" w:cs="Arial"/>
          <w:sz w:val="24"/>
          <w:szCs w:val="24"/>
        </w:rPr>
        <w:t>e seleccionaron 20 plantas de forma aleatoria</w:t>
      </w:r>
      <w:r>
        <w:rPr>
          <w:rFonts w:ascii="Arial" w:hAnsi="Arial" w:cs="Arial"/>
          <w:sz w:val="24"/>
          <w:szCs w:val="24"/>
        </w:rPr>
        <w:t>.</w:t>
      </w:r>
    </w:p>
    <w:p w14:paraId="5780F4AF" w14:textId="484109C2" w:rsidR="006D2C43" w:rsidRPr="004E1881" w:rsidRDefault="006D2C43" w:rsidP="00131557">
      <w:pPr>
        <w:autoSpaceDE w:val="0"/>
        <w:autoSpaceDN w:val="0"/>
        <w:adjustRightInd w:val="0"/>
        <w:spacing w:after="0" w:line="240" w:lineRule="auto"/>
        <w:rPr>
          <w:rFonts w:ascii="Arial" w:hAnsi="Arial" w:cs="Arial"/>
          <w:color w:val="221F1F"/>
          <w:sz w:val="24"/>
          <w:szCs w:val="24"/>
        </w:rPr>
      </w:pPr>
      <w:r w:rsidRPr="004E1881">
        <w:rPr>
          <w:rFonts w:ascii="Arial" w:hAnsi="Arial" w:cs="Arial"/>
          <w:color w:val="221F1F"/>
          <w:sz w:val="24"/>
          <w:szCs w:val="24"/>
        </w:rPr>
        <w:t xml:space="preserve">Tabla </w:t>
      </w:r>
      <w:r w:rsidR="00B160C4">
        <w:rPr>
          <w:rFonts w:ascii="Arial" w:hAnsi="Arial" w:cs="Arial"/>
          <w:color w:val="221F1F"/>
          <w:sz w:val="24"/>
          <w:szCs w:val="24"/>
        </w:rPr>
        <w:t>5</w:t>
      </w:r>
      <w:r w:rsidRPr="004E1881">
        <w:rPr>
          <w:rFonts w:ascii="Arial" w:hAnsi="Arial" w:cs="Arial"/>
          <w:color w:val="221F1F"/>
          <w:sz w:val="24"/>
          <w:szCs w:val="24"/>
        </w:rPr>
        <w:t xml:space="preserve">. </w:t>
      </w:r>
      <w:r w:rsidRPr="004E1881">
        <w:rPr>
          <w:rFonts w:ascii="Arial" w:hAnsi="Arial" w:cs="Arial"/>
          <w:color w:val="000000"/>
          <w:sz w:val="24"/>
          <w:szCs w:val="24"/>
        </w:rPr>
        <w:t xml:space="preserve">Principales características </w:t>
      </w:r>
      <w:r w:rsidR="00B31EB3">
        <w:rPr>
          <w:rFonts w:ascii="Arial" w:hAnsi="Arial" w:cs="Arial"/>
          <w:color w:val="000000"/>
          <w:sz w:val="24"/>
          <w:szCs w:val="24"/>
        </w:rPr>
        <w:t>biológicas del cultivar P-7928</w:t>
      </w:r>
    </w:p>
    <w:tbl>
      <w:tblPr>
        <w:tblStyle w:val="Tabladecuadrcula5oscura-nfasis4"/>
        <w:tblW w:w="0" w:type="auto"/>
        <w:jc w:val="center"/>
        <w:tblLook w:val="04A0" w:firstRow="1" w:lastRow="0" w:firstColumn="1" w:lastColumn="0" w:noHBand="0" w:noVBand="1"/>
      </w:tblPr>
      <w:tblGrid>
        <w:gridCol w:w="4017"/>
        <w:gridCol w:w="2084"/>
      </w:tblGrid>
      <w:tr w:rsidR="006D2C43" w:rsidRPr="00CE3E29" w14:paraId="304FF2C9" w14:textId="77777777" w:rsidTr="006D2C43">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017" w:type="dxa"/>
          </w:tcPr>
          <w:p w14:paraId="0937CAD3" w14:textId="77777777" w:rsidR="006D2C43" w:rsidRPr="00C36034" w:rsidRDefault="006D2C43" w:rsidP="00954A5C">
            <w:pPr>
              <w:spacing w:line="480" w:lineRule="auto"/>
              <w:rPr>
                <w:rFonts w:ascii="Arial" w:hAnsi="Arial" w:cs="Arial"/>
                <w:color w:val="000000" w:themeColor="text1"/>
                <w:sz w:val="24"/>
                <w:szCs w:val="24"/>
              </w:rPr>
            </w:pPr>
            <w:r w:rsidRPr="00C36034">
              <w:rPr>
                <w:rFonts w:ascii="Arial" w:hAnsi="Arial" w:cs="Arial"/>
                <w:color w:val="000000" w:themeColor="text1"/>
                <w:sz w:val="24"/>
                <w:szCs w:val="24"/>
              </w:rPr>
              <w:t>Característica</w:t>
            </w:r>
          </w:p>
        </w:tc>
        <w:tc>
          <w:tcPr>
            <w:tcW w:w="2084" w:type="dxa"/>
          </w:tcPr>
          <w:p w14:paraId="3C6CADAF" w14:textId="77777777" w:rsidR="006D2C43" w:rsidRPr="00C36034" w:rsidRDefault="006D2C43" w:rsidP="00954A5C">
            <w:pPr>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C36034">
              <w:rPr>
                <w:rFonts w:ascii="Arial" w:hAnsi="Arial" w:cs="Arial"/>
                <w:color w:val="000000" w:themeColor="text1"/>
                <w:sz w:val="24"/>
                <w:szCs w:val="24"/>
              </w:rPr>
              <w:t>Cultivar P-7928</w:t>
            </w:r>
          </w:p>
        </w:tc>
      </w:tr>
      <w:tr w:rsidR="006D2C43" w:rsidRPr="00CE3E29" w14:paraId="24244AE8" w14:textId="77777777" w:rsidTr="006D2C4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017" w:type="dxa"/>
          </w:tcPr>
          <w:p w14:paraId="0621C531" w14:textId="77777777" w:rsidR="006D2C43" w:rsidRPr="00C36034" w:rsidRDefault="006D2C43" w:rsidP="00954A5C">
            <w:pPr>
              <w:spacing w:line="480" w:lineRule="auto"/>
              <w:rPr>
                <w:rFonts w:ascii="Arial" w:hAnsi="Arial" w:cs="Arial"/>
                <w:color w:val="000000" w:themeColor="text1"/>
                <w:sz w:val="24"/>
                <w:szCs w:val="24"/>
              </w:rPr>
            </w:pPr>
            <w:r w:rsidRPr="00C36034">
              <w:rPr>
                <w:rFonts w:ascii="Arial" w:hAnsi="Arial" w:cs="Arial"/>
                <w:color w:val="000000" w:themeColor="text1"/>
                <w:sz w:val="24"/>
                <w:szCs w:val="24"/>
              </w:rPr>
              <w:t>Días a floración</w:t>
            </w:r>
          </w:p>
        </w:tc>
        <w:tc>
          <w:tcPr>
            <w:tcW w:w="2084" w:type="dxa"/>
          </w:tcPr>
          <w:p w14:paraId="589696CE" w14:textId="77777777" w:rsidR="006D2C43" w:rsidRPr="00C36034" w:rsidRDefault="006D2C43" w:rsidP="00954A5C">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C36034">
              <w:rPr>
                <w:rFonts w:ascii="Arial" w:hAnsi="Arial" w:cs="Arial"/>
                <w:color w:val="000000" w:themeColor="text1"/>
                <w:sz w:val="24"/>
                <w:szCs w:val="24"/>
              </w:rPr>
              <w:t>65</w:t>
            </w:r>
          </w:p>
        </w:tc>
      </w:tr>
      <w:tr w:rsidR="006D2C43" w:rsidRPr="00CE3E29" w14:paraId="7CAD0BB9" w14:textId="77777777" w:rsidTr="006D2C43">
        <w:trPr>
          <w:jc w:val="center"/>
        </w:trPr>
        <w:tc>
          <w:tcPr>
            <w:cnfStyle w:val="001000000000" w:firstRow="0" w:lastRow="0" w:firstColumn="1" w:lastColumn="0" w:oddVBand="0" w:evenVBand="0" w:oddHBand="0" w:evenHBand="0" w:firstRowFirstColumn="0" w:firstRowLastColumn="0" w:lastRowFirstColumn="0" w:lastRowLastColumn="0"/>
            <w:tcW w:w="4017" w:type="dxa"/>
          </w:tcPr>
          <w:p w14:paraId="1F5A799B" w14:textId="77777777" w:rsidR="006D2C43" w:rsidRPr="00C36034" w:rsidRDefault="006D2C43" w:rsidP="00954A5C">
            <w:pPr>
              <w:spacing w:line="480" w:lineRule="auto"/>
              <w:rPr>
                <w:rFonts w:ascii="Arial" w:hAnsi="Arial" w:cs="Arial"/>
                <w:color w:val="000000" w:themeColor="text1"/>
                <w:sz w:val="24"/>
                <w:szCs w:val="24"/>
              </w:rPr>
            </w:pPr>
            <w:r w:rsidRPr="00C36034">
              <w:rPr>
                <w:rFonts w:ascii="Arial" w:hAnsi="Arial" w:cs="Arial"/>
                <w:color w:val="000000" w:themeColor="text1"/>
                <w:sz w:val="24"/>
                <w:szCs w:val="24"/>
              </w:rPr>
              <w:t>Días a cosecha (tierno)</w:t>
            </w:r>
          </w:p>
        </w:tc>
        <w:tc>
          <w:tcPr>
            <w:tcW w:w="2084" w:type="dxa"/>
          </w:tcPr>
          <w:p w14:paraId="6CF7E22F" w14:textId="77777777" w:rsidR="006D2C43" w:rsidRPr="00C36034" w:rsidRDefault="006D2C43" w:rsidP="00954A5C">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C36034">
              <w:rPr>
                <w:rFonts w:ascii="Arial" w:hAnsi="Arial" w:cs="Arial"/>
                <w:color w:val="000000" w:themeColor="text1"/>
                <w:sz w:val="24"/>
                <w:szCs w:val="24"/>
              </w:rPr>
              <w:t>85</w:t>
            </w:r>
          </w:p>
        </w:tc>
      </w:tr>
      <w:tr w:rsidR="006D2C43" w:rsidRPr="00CE3E29" w14:paraId="101C4C80" w14:textId="77777777" w:rsidTr="006D2C4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017" w:type="dxa"/>
          </w:tcPr>
          <w:p w14:paraId="15A7B2B8" w14:textId="77777777" w:rsidR="006D2C43" w:rsidRPr="00C36034" w:rsidRDefault="006D2C43" w:rsidP="00954A5C">
            <w:pPr>
              <w:spacing w:line="480" w:lineRule="auto"/>
              <w:rPr>
                <w:rFonts w:ascii="Arial" w:hAnsi="Arial" w:cs="Arial"/>
                <w:color w:val="000000" w:themeColor="text1"/>
                <w:sz w:val="24"/>
                <w:szCs w:val="24"/>
              </w:rPr>
            </w:pPr>
            <w:r w:rsidRPr="00C36034">
              <w:rPr>
                <w:rFonts w:ascii="Arial" w:hAnsi="Arial" w:cs="Arial"/>
                <w:color w:val="000000" w:themeColor="text1"/>
                <w:sz w:val="24"/>
                <w:szCs w:val="24"/>
              </w:rPr>
              <w:t>Días a cosecha (seco)</w:t>
            </w:r>
          </w:p>
        </w:tc>
        <w:tc>
          <w:tcPr>
            <w:tcW w:w="2084" w:type="dxa"/>
          </w:tcPr>
          <w:p w14:paraId="5D7FEFB8" w14:textId="77777777" w:rsidR="006D2C43" w:rsidRPr="00C36034" w:rsidRDefault="006D2C43" w:rsidP="00954A5C">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C36034">
              <w:rPr>
                <w:rFonts w:ascii="Arial" w:hAnsi="Arial" w:cs="Arial"/>
                <w:color w:val="000000" w:themeColor="text1"/>
                <w:sz w:val="24"/>
                <w:szCs w:val="24"/>
              </w:rPr>
              <w:t>130</w:t>
            </w:r>
          </w:p>
        </w:tc>
      </w:tr>
      <w:tr w:rsidR="006D2C43" w:rsidRPr="00CE3E29" w14:paraId="1DB1C4B2" w14:textId="77777777" w:rsidTr="006D2C43">
        <w:trPr>
          <w:jc w:val="center"/>
        </w:trPr>
        <w:tc>
          <w:tcPr>
            <w:cnfStyle w:val="001000000000" w:firstRow="0" w:lastRow="0" w:firstColumn="1" w:lastColumn="0" w:oddVBand="0" w:evenVBand="0" w:oddHBand="0" w:evenHBand="0" w:firstRowFirstColumn="0" w:firstRowLastColumn="0" w:lastRowFirstColumn="0" w:lastRowLastColumn="0"/>
            <w:tcW w:w="4017" w:type="dxa"/>
          </w:tcPr>
          <w:p w14:paraId="28AF7822" w14:textId="77777777" w:rsidR="006D2C43" w:rsidRPr="00C36034" w:rsidRDefault="006D2C43" w:rsidP="00954A5C">
            <w:pPr>
              <w:spacing w:line="480" w:lineRule="auto"/>
              <w:rPr>
                <w:rFonts w:ascii="Arial" w:hAnsi="Arial" w:cs="Arial"/>
                <w:color w:val="000000" w:themeColor="text1"/>
                <w:sz w:val="24"/>
                <w:szCs w:val="24"/>
              </w:rPr>
            </w:pPr>
            <w:r w:rsidRPr="00C36034">
              <w:rPr>
                <w:rFonts w:ascii="Arial" w:hAnsi="Arial" w:cs="Arial"/>
                <w:color w:val="000000" w:themeColor="text1"/>
                <w:sz w:val="24"/>
                <w:szCs w:val="24"/>
              </w:rPr>
              <w:t>Ciclo Vegetativo</w:t>
            </w:r>
            <w:r>
              <w:rPr>
                <w:rFonts w:ascii="Arial" w:hAnsi="Arial" w:cs="Arial"/>
                <w:color w:val="000000" w:themeColor="text1"/>
                <w:sz w:val="24"/>
                <w:szCs w:val="24"/>
              </w:rPr>
              <w:t xml:space="preserve"> (días)</w:t>
            </w:r>
          </w:p>
        </w:tc>
        <w:tc>
          <w:tcPr>
            <w:tcW w:w="2084" w:type="dxa"/>
          </w:tcPr>
          <w:p w14:paraId="6EA07B94" w14:textId="77777777" w:rsidR="006D2C43" w:rsidRPr="00C36034" w:rsidRDefault="006D2C43" w:rsidP="00954A5C">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C36034">
              <w:rPr>
                <w:rFonts w:ascii="Arial" w:hAnsi="Arial" w:cs="Arial"/>
                <w:color w:val="000000" w:themeColor="text1"/>
                <w:sz w:val="24"/>
                <w:szCs w:val="24"/>
              </w:rPr>
              <w:t>110</w:t>
            </w:r>
          </w:p>
        </w:tc>
      </w:tr>
      <w:tr w:rsidR="006D2C43" w:rsidRPr="00CE3E29" w14:paraId="616134A3" w14:textId="77777777" w:rsidTr="006D2C4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017" w:type="dxa"/>
          </w:tcPr>
          <w:p w14:paraId="47D391BE" w14:textId="77777777" w:rsidR="006D2C43" w:rsidRPr="00C36034" w:rsidRDefault="006D2C43" w:rsidP="00954A5C">
            <w:pPr>
              <w:spacing w:line="480" w:lineRule="auto"/>
              <w:rPr>
                <w:rFonts w:ascii="Arial" w:hAnsi="Arial" w:cs="Arial"/>
                <w:color w:val="000000" w:themeColor="text1"/>
                <w:sz w:val="24"/>
                <w:szCs w:val="24"/>
              </w:rPr>
            </w:pPr>
            <w:r w:rsidRPr="00C36034">
              <w:rPr>
                <w:rFonts w:ascii="Arial" w:hAnsi="Arial" w:cs="Arial"/>
                <w:color w:val="000000" w:themeColor="text1"/>
                <w:sz w:val="24"/>
                <w:szCs w:val="24"/>
              </w:rPr>
              <w:t>Altura de la planta</w:t>
            </w:r>
            <w:r>
              <w:rPr>
                <w:rFonts w:ascii="Arial" w:hAnsi="Arial" w:cs="Arial"/>
                <w:color w:val="000000" w:themeColor="text1"/>
                <w:sz w:val="24"/>
                <w:szCs w:val="24"/>
              </w:rPr>
              <w:t xml:space="preserve"> (cm)</w:t>
            </w:r>
          </w:p>
        </w:tc>
        <w:tc>
          <w:tcPr>
            <w:tcW w:w="2084" w:type="dxa"/>
          </w:tcPr>
          <w:p w14:paraId="1A8AFEE4" w14:textId="77777777" w:rsidR="006D2C43" w:rsidRPr="00C36034" w:rsidRDefault="006D2C43" w:rsidP="00954A5C">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C36034">
              <w:rPr>
                <w:rFonts w:ascii="Arial" w:hAnsi="Arial" w:cs="Arial"/>
                <w:color w:val="000000" w:themeColor="text1"/>
                <w:sz w:val="24"/>
                <w:szCs w:val="24"/>
              </w:rPr>
              <w:t>230</w:t>
            </w:r>
          </w:p>
        </w:tc>
      </w:tr>
      <w:tr w:rsidR="006D2C43" w:rsidRPr="00CE3E29" w14:paraId="04B62D55" w14:textId="77777777" w:rsidTr="006D2C43">
        <w:trPr>
          <w:jc w:val="center"/>
        </w:trPr>
        <w:tc>
          <w:tcPr>
            <w:cnfStyle w:val="001000000000" w:firstRow="0" w:lastRow="0" w:firstColumn="1" w:lastColumn="0" w:oddVBand="0" w:evenVBand="0" w:oddHBand="0" w:evenHBand="0" w:firstRowFirstColumn="0" w:firstRowLastColumn="0" w:lastRowFirstColumn="0" w:lastRowLastColumn="0"/>
            <w:tcW w:w="4017" w:type="dxa"/>
          </w:tcPr>
          <w:p w14:paraId="692D39D0" w14:textId="77777777" w:rsidR="006D2C43" w:rsidRPr="00C36034" w:rsidRDefault="006D2C43" w:rsidP="00954A5C">
            <w:pPr>
              <w:spacing w:line="480" w:lineRule="auto"/>
              <w:rPr>
                <w:rFonts w:ascii="Arial" w:hAnsi="Arial" w:cs="Arial"/>
                <w:color w:val="000000" w:themeColor="text1"/>
                <w:sz w:val="24"/>
                <w:szCs w:val="24"/>
              </w:rPr>
            </w:pPr>
            <w:r w:rsidRPr="00C36034">
              <w:rPr>
                <w:rFonts w:ascii="Arial" w:hAnsi="Arial" w:cs="Arial"/>
                <w:color w:val="000000" w:themeColor="text1"/>
                <w:sz w:val="24"/>
                <w:szCs w:val="24"/>
              </w:rPr>
              <w:t>Altura de la mazorca</w:t>
            </w:r>
            <w:r>
              <w:rPr>
                <w:rFonts w:ascii="Arial" w:hAnsi="Arial" w:cs="Arial"/>
                <w:color w:val="000000" w:themeColor="text1"/>
                <w:sz w:val="24"/>
                <w:szCs w:val="24"/>
              </w:rPr>
              <w:t xml:space="preserve"> (cm)</w:t>
            </w:r>
          </w:p>
        </w:tc>
        <w:tc>
          <w:tcPr>
            <w:tcW w:w="2084" w:type="dxa"/>
          </w:tcPr>
          <w:p w14:paraId="070FD049" w14:textId="77777777" w:rsidR="006D2C43" w:rsidRPr="00C36034" w:rsidRDefault="006D2C43" w:rsidP="00954A5C">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C36034">
              <w:rPr>
                <w:rFonts w:ascii="Arial" w:hAnsi="Arial" w:cs="Arial"/>
                <w:color w:val="000000" w:themeColor="text1"/>
                <w:sz w:val="24"/>
                <w:szCs w:val="24"/>
              </w:rPr>
              <w:t>110</w:t>
            </w:r>
          </w:p>
        </w:tc>
      </w:tr>
      <w:tr w:rsidR="006D2C43" w:rsidRPr="00B726C4" w14:paraId="70009588" w14:textId="77777777" w:rsidTr="006D2C4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017" w:type="dxa"/>
          </w:tcPr>
          <w:p w14:paraId="5BF5BAD1" w14:textId="77777777" w:rsidR="006D2C43" w:rsidRPr="00C36034" w:rsidRDefault="006D2C43" w:rsidP="00954A5C">
            <w:pPr>
              <w:spacing w:line="480" w:lineRule="auto"/>
              <w:rPr>
                <w:rFonts w:ascii="Arial" w:hAnsi="Arial" w:cs="Arial"/>
                <w:color w:val="000000" w:themeColor="text1"/>
                <w:sz w:val="24"/>
                <w:szCs w:val="24"/>
              </w:rPr>
            </w:pPr>
            <w:r w:rsidRPr="00C36034">
              <w:rPr>
                <w:rFonts w:ascii="Arial" w:hAnsi="Arial" w:cs="Arial"/>
                <w:color w:val="000000" w:themeColor="text1"/>
                <w:sz w:val="24"/>
                <w:szCs w:val="24"/>
              </w:rPr>
              <w:t>Rendimiento grano seco (t ha</w:t>
            </w:r>
            <w:r w:rsidRPr="00293EC8">
              <w:rPr>
                <w:rFonts w:ascii="Arial" w:hAnsi="Arial" w:cs="Arial"/>
                <w:color w:val="000000" w:themeColor="text1"/>
                <w:sz w:val="24"/>
                <w:szCs w:val="24"/>
                <w:vertAlign w:val="superscript"/>
              </w:rPr>
              <w:t>-1</w:t>
            </w:r>
            <w:r w:rsidRPr="00C36034">
              <w:rPr>
                <w:rFonts w:ascii="Arial" w:hAnsi="Arial" w:cs="Arial"/>
                <w:color w:val="000000" w:themeColor="text1"/>
                <w:sz w:val="24"/>
                <w:szCs w:val="24"/>
              </w:rPr>
              <w:t>)</w:t>
            </w:r>
          </w:p>
        </w:tc>
        <w:tc>
          <w:tcPr>
            <w:tcW w:w="2084" w:type="dxa"/>
          </w:tcPr>
          <w:p w14:paraId="7D0CD2D1" w14:textId="77777777" w:rsidR="006D2C43" w:rsidRPr="00C36034" w:rsidRDefault="006D2C43" w:rsidP="00954A5C">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5,</w:t>
            </w:r>
            <w:r w:rsidRPr="00C36034">
              <w:rPr>
                <w:rFonts w:ascii="Arial" w:hAnsi="Arial" w:cs="Arial"/>
                <w:color w:val="000000" w:themeColor="text1"/>
                <w:sz w:val="24"/>
                <w:szCs w:val="24"/>
              </w:rPr>
              <w:t>1</w:t>
            </w:r>
          </w:p>
        </w:tc>
      </w:tr>
    </w:tbl>
    <w:p w14:paraId="61757B1D" w14:textId="392EAB9E" w:rsidR="006D2C43" w:rsidRDefault="006D2C43" w:rsidP="00954A5C">
      <w:pPr>
        <w:autoSpaceDE w:val="0"/>
        <w:autoSpaceDN w:val="0"/>
        <w:adjustRightInd w:val="0"/>
        <w:spacing w:after="0" w:line="240" w:lineRule="auto"/>
        <w:jc w:val="both"/>
        <w:rPr>
          <w:rFonts w:ascii="Arial" w:hAnsi="Arial" w:cs="Arial"/>
          <w:sz w:val="24"/>
          <w:szCs w:val="24"/>
        </w:rPr>
      </w:pPr>
      <w:r w:rsidRPr="00B726C4">
        <w:rPr>
          <w:rFonts w:ascii="Arial" w:hAnsi="Arial" w:cs="Arial"/>
          <w:sz w:val="24"/>
          <w:szCs w:val="24"/>
        </w:rPr>
        <w:t>Información tomada de</w:t>
      </w:r>
      <w:r w:rsidR="007358EA">
        <w:rPr>
          <w:rFonts w:ascii="Arial" w:hAnsi="Arial" w:cs="Arial"/>
          <w:sz w:val="24"/>
          <w:szCs w:val="24"/>
        </w:rPr>
        <w:t xml:space="preserve"> </w:t>
      </w:r>
      <w:r w:rsidR="007358EA">
        <w:rPr>
          <w:rFonts w:ascii="Arial" w:hAnsi="Arial" w:cs="Arial"/>
          <w:sz w:val="24"/>
          <w:szCs w:val="24"/>
        </w:rPr>
        <w:fldChar w:fldCharType="begin"/>
      </w:r>
      <w:r w:rsidR="008E079F">
        <w:rPr>
          <w:rFonts w:ascii="Arial" w:hAnsi="Arial" w:cs="Arial"/>
          <w:sz w:val="24"/>
          <w:szCs w:val="24"/>
        </w:rPr>
        <w:instrText xml:space="preserve"> ADDIN ZOTERO_ITEM CSL_CITATION {"citationID":"vCrbMK5c","properties":{"unsorted":true,"formattedCitation":"(R. L\\uc0\\u243{}pez &amp; Gil, 2011; ACTAF, 2017)","plainCitation":"(R. López &amp; Gil, 2011; ACTAF, 2017)","dontUpdate":true,"noteIndex":0},"citationItems":[{"id":230,"uris":["http://zotero.org/users/local/NeejuBUy/items/QBP2W2UF"],"itemData":{"id":230,"type":"book","event-place":"Universidad Central “Marta Abreu” de las Villas","publisher":"Editorial Feijóo","publisher-place":"Universidad Central “Marta Abreu” de las Villas","title":"Generalidades del cultivo del maíz","author":[{"family":"López","given":"R"},{"family":"Gil","given":"V"}],"issued":{"date-parts":[["2011"]]}},"label":"page"},{"id":194,"uris":["http://zotero.org/users/local/NeejuBUy/items/9KJFKFW9"],"itemData":{"id":194,"type":"book","event-place":"La Habana","publisher-place":"La Habana","title":"Tecnología para la producción de semilla de maíz (Zea mayz)","author":[{"family":"ACTAF","given":""}],"issued":{"date-parts":[["2017"]]}},"label":"page"}],"schema":"https://github.com/citation-style-language/schema/raw/master/csl-citation.json"} </w:instrText>
      </w:r>
      <w:r w:rsidR="007358EA">
        <w:rPr>
          <w:rFonts w:ascii="Arial" w:hAnsi="Arial" w:cs="Arial"/>
          <w:sz w:val="24"/>
          <w:szCs w:val="24"/>
        </w:rPr>
        <w:fldChar w:fldCharType="separate"/>
      </w:r>
      <w:r w:rsidR="00DF51F6" w:rsidRPr="00DF51F6">
        <w:rPr>
          <w:rFonts w:ascii="Arial" w:hAnsi="Arial" w:cs="Arial"/>
          <w:sz w:val="24"/>
          <w:szCs w:val="24"/>
        </w:rPr>
        <w:t xml:space="preserve">(R. López </w:t>
      </w:r>
      <w:r w:rsidR="00E63F7C">
        <w:rPr>
          <w:rFonts w:ascii="Arial" w:hAnsi="Arial" w:cs="Arial"/>
          <w:sz w:val="24"/>
          <w:szCs w:val="24"/>
        </w:rPr>
        <w:t>y</w:t>
      </w:r>
      <w:r w:rsidR="00DF51F6" w:rsidRPr="00DF51F6">
        <w:rPr>
          <w:rFonts w:ascii="Arial" w:hAnsi="Arial" w:cs="Arial"/>
          <w:sz w:val="24"/>
          <w:szCs w:val="24"/>
        </w:rPr>
        <w:t xml:space="preserve"> Gil, 2011; ACTAF, 2017)</w:t>
      </w:r>
      <w:r w:rsidR="007358EA">
        <w:rPr>
          <w:rFonts w:ascii="Arial" w:hAnsi="Arial" w:cs="Arial"/>
          <w:sz w:val="24"/>
          <w:szCs w:val="24"/>
        </w:rPr>
        <w:fldChar w:fldCharType="end"/>
      </w:r>
    </w:p>
    <w:p w14:paraId="4F83CA5A" w14:textId="77777777" w:rsidR="00954A5C" w:rsidRPr="00B726C4" w:rsidRDefault="00954A5C" w:rsidP="00954A5C">
      <w:pPr>
        <w:autoSpaceDE w:val="0"/>
        <w:autoSpaceDN w:val="0"/>
        <w:adjustRightInd w:val="0"/>
        <w:spacing w:after="0" w:line="240" w:lineRule="auto"/>
        <w:jc w:val="both"/>
        <w:rPr>
          <w:rFonts w:ascii="Arial" w:hAnsi="Arial" w:cs="Arial"/>
          <w:sz w:val="24"/>
          <w:szCs w:val="24"/>
        </w:rPr>
      </w:pPr>
    </w:p>
    <w:p w14:paraId="7300F959" w14:textId="491C73FB" w:rsidR="006D2C43" w:rsidRPr="00954A5C" w:rsidRDefault="006D2C43" w:rsidP="006D2C43">
      <w:pPr>
        <w:pStyle w:val="Ttulo3"/>
        <w:spacing w:before="0" w:line="480" w:lineRule="auto"/>
        <w:rPr>
          <w:rFonts w:ascii="Arial" w:hAnsi="Arial" w:cs="Arial"/>
          <w:b w:val="0"/>
          <w:color w:val="000000" w:themeColor="text1"/>
          <w:sz w:val="24"/>
          <w:szCs w:val="24"/>
        </w:rPr>
      </w:pPr>
      <w:bookmarkStart w:id="56" w:name="_Toc138712740"/>
      <w:bookmarkStart w:id="57" w:name="_Toc148350410"/>
      <w:r w:rsidRPr="00954A5C">
        <w:rPr>
          <w:rFonts w:ascii="Arial" w:hAnsi="Arial" w:cs="Arial"/>
          <w:color w:val="000000" w:themeColor="text1"/>
          <w:sz w:val="24"/>
          <w:szCs w:val="24"/>
        </w:rPr>
        <w:lastRenderedPageBreak/>
        <w:t xml:space="preserve">2.1.5 </w:t>
      </w:r>
      <w:bookmarkEnd w:id="56"/>
      <w:r w:rsidR="00080CAC">
        <w:rPr>
          <w:rFonts w:ascii="Arial" w:hAnsi="Arial" w:cs="Arial"/>
          <w:color w:val="000000" w:themeColor="text1"/>
          <w:sz w:val="24"/>
          <w:szCs w:val="24"/>
        </w:rPr>
        <w:t>Atenciones culturales</w:t>
      </w:r>
      <w:bookmarkEnd w:id="57"/>
    </w:p>
    <w:p w14:paraId="076AC82B" w14:textId="40115E61" w:rsidR="006D2C43" w:rsidRPr="00B726C4" w:rsidRDefault="006D2C43" w:rsidP="006D2C43">
      <w:pPr>
        <w:autoSpaceDE w:val="0"/>
        <w:autoSpaceDN w:val="0"/>
        <w:adjustRightInd w:val="0"/>
        <w:spacing w:after="0" w:line="480" w:lineRule="auto"/>
        <w:jc w:val="both"/>
        <w:rPr>
          <w:rFonts w:ascii="Arial" w:hAnsi="Arial" w:cs="Arial"/>
          <w:sz w:val="24"/>
          <w:szCs w:val="24"/>
        </w:rPr>
      </w:pPr>
      <w:r w:rsidRPr="00B726C4">
        <w:rPr>
          <w:rFonts w:ascii="Arial" w:hAnsi="Arial" w:cs="Arial"/>
          <w:sz w:val="24"/>
          <w:szCs w:val="24"/>
        </w:rPr>
        <w:t xml:space="preserve">Las </w:t>
      </w:r>
      <w:r w:rsidR="0029228B">
        <w:rPr>
          <w:rFonts w:ascii="Arial" w:hAnsi="Arial" w:cs="Arial"/>
          <w:sz w:val="24"/>
          <w:szCs w:val="24"/>
        </w:rPr>
        <w:t>atenciones culturales</w:t>
      </w:r>
      <w:r w:rsidRPr="00B726C4">
        <w:rPr>
          <w:rFonts w:ascii="Arial" w:hAnsi="Arial" w:cs="Arial"/>
          <w:sz w:val="24"/>
          <w:szCs w:val="24"/>
        </w:rPr>
        <w:t xml:space="preserve"> se realizaron según lo recomendado en el Instructivo Técnico del Cultivo de Maíz</w:t>
      </w:r>
      <w:r w:rsidR="007358EA">
        <w:rPr>
          <w:rFonts w:ascii="Arial" w:hAnsi="Arial" w:cs="Arial"/>
          <w:sz w:val="24"/>
          <w:szCs w:val="24"/>
        </w:rPr>
        <w:t xml:space="preserve"> </w:t>
      </w:r>
      <w:r w:rsidR="007358EA">
        <w:rPr>
          <w:rFonts w:ascii="Arial" w:hAnsi="Arial" w:cs="Arial"/>
          <w:sz w:val="24"/>
          <w:szCs w:val="24"/>
        </w:rPr>
        <w:fldChar w:fldCharType="begin"/>
      </w:r>
      <w:r w:rsidR="007358EA">
        <w:rPr>
          <w:rFonts w:ascii="Arial" w:hAnsi="Arial" w:cs="Arial"/>
          <w:sz w:val="24"/>
          <w:szCs w:val="24"/>
        </w:rPr>
        <w:instrText xml:space="preserve"> ADDIN ZOTERO_ITEM CSL_CITATION {"citationID":"Q1IcvfFo","properties":{"formattedCitation":"(MINAG, 2000)","plainCitation":"(MINAG, 2000)","noteIndex":0},"citationItems":[{"id":238,"uris":["http://zotero.org/users/local/NeejuBUy/items/9U5267DT"],"itemData":{"id":238,"type":"book","event-place":"La Habana","publisher":"Ministerio de Agricultura","publisher-place":"La Habana","title":"Guía Técnica para la producción del cultivo del maíz (Zea mays L.)","author":[{"family":"MINAG","given":""}],"issued":{"date-parts":[["2000"]]}}}],"schema":"https://github.com/citation-style-language/schema/raw/master/csl-citation.json"} </w:instrText>
      </w:r>
      <w:r w:rsidR="007358EA">
        <w:rPr>
          <w:rFonts w:ascii="Arial" w:hAnsi="Arial" w:cs="Arial"/>
          <w:sz w:val="24"/>
          <w:szCs w:val="24"/>
        </w:rPr>
        <w:fldChar w:fldCharType="separate"/>
      </w:r>
      <w:r w:rsidR="00DF51F6" w:rsidRPr="00DF51F6">
        <w:rPr>
          <w:rFonts w:ascii="Arial" w:hAnsi="Arial" w:cs="Arial"/>
          <w:sz w:val="24"/>
        </w:rPr>
        <w:t>(MINAG, 2000)</w:t>
      </w:r>
      <w:r w:rsidR="007358EA">
        <w:rPr>
          <w:rFonts w:ascii="Arial" w:hAnsi="Arial" w:cs="Arial"/>
          <w:sz w:val="24"/>
          <w:szCs w:val="24"/>
        </w:rPr>
        <w:fldChar w:fldCharType="end"/>
      </w:r>
      <w:r w:rsidRPr="00B726C4">
        <w:rPr>
          <w:rFonts w:ascii="Arial" w:hAnsi="Arial" w:cs="Arial"/>
          <w:sz w:val="24"/>
          <w:szCs w:val="24"/>
        </w:rPr>
        <w:t>. El riego se realizó</w:t>
      </w:r>
      <w:r w:rsidR="004259B9">
        <w:rPr>
          <w:rFonts w:ascii="Arial" w:hAnsi="Arial" w:cs="Arial"/>
          <w:sz w:val="24"/>
          <w:szCs w:val="24"/>
        </w:rPr>
        <w:t xml:space="preserve"> </w:t>
      </w:r>
      <w:r w:rsidR="00E66C23">
        <w:rPr>
          <w:rFonts w:ascii="Arial" w:hAnsi="Arial" w:cs="Arial"/>
          <w:sz w:val="24"/>
          <w:szCs w:val="24"/>
        </w:rPr>
        <w:t xml:space="preserve">por aspersión </w:t>
      </w:r>
      <w:r w:rsidR="004B29F3">
        <w:rPr>
          <w:rFonts w:ascii="Arial" w:hAnsi="Arial" w:cs="Arial"/>
          <w:sz w:val="24"/>
          <w:szCs w:val="24"/>
        </w:rPr>
        <w:t>cada siete días, intervalo que varió en función de las precipitaciones. Las normas de riego aplicadas variaron en función del coeficiente bioclimático del cultivo, de acuerdo con</w:t>
      </w:r>
      <w:r w:rsidR="007358EA">
        <w:rPr>
          <w:rFonts w:ascii="Arial" w:hAnsi="Arial" w:cs="Arial"/>
          <w:sz w:val="24"/>
          <w:szCs w:val="24"/>
        </w:rPr>
        <w:t xml:space="preserve"> </w:t>
      </w:r>
      <w:r w:rsidR="007358EA">
        <w:rPr>
          <w:rFonts w:ascii="Arial" w:hAnsi="Arial" w:cs="Arial"/>
          <w:sz w:val="24"/>
          <w:szCs w:val="24"/>
        </w:rPr>
        <w:fldChar w:fldCharType="begin"/>
      </w:r>
      <w:r w:rsidR="008E079F">
        <w:rPr>
          <w:rFonts w:ascii="Arial" w:hAnsi="Arial" w:cs="Arial"/>
          <w:sz w:val="24"/>
          <w:szCs w:val="24"/>
        </w:rPr>
        <w:instrText xml:space="preserve"> ADDIN ZOTERO_ITEM CSL_CITATION {"citationID":"5EsTa51z","properties":{"formattedCitation":"(Duarte et\\uc0\\u160{}al., 2015)","plainCitation":"(Duarte et al., 2015)","dontUpdate":true,"noteIndex":0},"citationItems":[{"id":140,"uris":["http://zotero.org/users/local/NeejuBUy/items/KWBR558P"],"itemData":{"id":140,"type":"article-journal","container-title":"Revista Ingeniería Agrícola","ISSN":"2227-8761","issue":"4","page":"46-51","title":"Nuevas normas netas de riego para los cultivos agrícolas en Cuba","volume":"5","author":[{"family":"Duarte","given":"Carmen"},{"family":"Herrera","given":"Julián"},{"family":"López","given":"Teresa"},{"family":"González","given":"Felicita"},{"family":"Zamora","given":"Elisa"}],"issued":{"date-parts":[["2015"]]}}}],"schema":"https://github.com/citation-style-language/schema/raw/master/csl-citation.json"} </w:instrText>
      </w:r>
      <w:r w:rsidR="007358EA">
        <w:rPr>
          <w:rFonts w:ascii="Arial" w:hAnsi="Arial" w:cs="Arial"/>
          <w:sz w:val="24"/>
          <w:szCs w:val="24"/>
        </w:rPr>
        <w:fldChar w:fldCharType="separate"/>
      </w:r>
      <w:r w:rsidR="00DF51F6" w:rsidRPr="00DF51F6">
        <w:rPr>
          <w:rFonts w:ascii="Arial" w:hAnsi="Arial" w:cs="Arial"/>
          <w:sz w:val="24"/>
          <w:szCs w:val="24"/>
        </w:rPr>
        <w:t xml:space="preserve">Duarte </w:t>
      </w:r>
      <w:r w:rsidR="00DF51F6" w:rsidRPr="003039B4">
        <w:rPr>
          <w:rFonts w:ascii="Arial" w:hAnsi="Arial" w:cs="Arial"/>
          <w:i/>
          <w:sz w:val="24"/>
          <w:szCs w:val="24"/>
        </w:rPr>
        <w:t>et al</w:t>
      </w:r>
      <w:r w:rsidR="00DF51F6" w:rsidRPr="00DF51F6">
        <w:rPr>
          <w:rFonts w:ascii="Arial" w:hAnsi="Arial" w:cs="Arial"/>
          <w:sz w:val="24"/>
          <w:szCs w:val="24"/>
        </w:rPr>
        <w:t>.</w:t>
      </w:r>
      <w:r w:rsidR="008F02B0">
        <w:rPr>
          <w:rFonts w:ascii="Arial" w:hAnsi="Arial" w:cs="Arial"/>
          <w:sz w:val="24"/>
          <w:szCs w:val="24"/>
        </w:rPr>
        <w:t xml:space="preserve"> (</w:t>
      </w:r>
      <w:r w:rsidR="00DF51F6" w:rsidRPr="00DF51F6">
        <w:rPr>
          <w:rFonts w:ascii="Arial" w:hAnsi="Arial" w:cs="Arial"/>
          <w:sz w:val="24"/>
          <w:szCs w:val="24"/>
        </w:rPr>
        <w:t>2015)</w:t>
      </w:r>
      <w:r w:rsidR="007358EA">
        <w:rPr>
          <w:rFonts w:ascii="Arial" w:hAnsi="Arial" w:cs="Arial"/>
          <w:sz w:val="24"/>
          <w:szCs w:val="24"/>
        </w:rPr>
        <w:fldChar w:fldCharType="end"/>
      </w:r>
      <w:r w:rsidRPr="00B726C4">
        <w:rPr>
          <w:rFonts w:ascii="Arial" w:hAnsi="Arial" w:cs="Arial"/>
          <w:sz w:val="24"/>
          <w:szCs w:val="24"/>
        </w:rPr>
        <w:t xml:space="preserve">. Se realizó el control de plagas y arvenses de manera efectiva. La fertilización </w:t>
      </w:r>
      <w:r w:rsidR="00176966">
        <w:rPr>
          <w:rFonts w:ascii="Arial" w:hAnsi="Arial" w:cs="Arial"/>
          <w:sz w:val="24"/>
          <w:szCs w:val="24"/>
        </w:rPr>
        <w:t xml:space="preserve">mineral </w:t>
      </w:r>
      <w:r w:rsidRPr="00B726C4">
        <w:rPr>
          <w:rFonts w:ascii="Arial" w:hAnsi="Arial" w:cs="Arial"/>
          <w:sz w:val="24"/>
          <w:szCs w:val="24"/>
        </w:rPr>
        <w:t>se efectuó mediante la aplicación de K</w:t>
      </w:r>
      <w:r w:rsidRPr="00B726C4">
        <w:rPr>
          <w:rFonts w:ascii="Arial" w:hAnsi="Arial" w:cs="Arial"/>
          <w:sz w:val="24"/>
          <w:szCs w:val="24"/>
          <w:vertAlign w:val="subscript"/>
        </w:rPr>
        <w:t>2</w:t>
      </w:r>
      <w:r w:rsidRPr="00B726C4">
        <w:rPr>
          <w:rFonts w:ascii="Arial" w:hAnsi="Arial" w:cs="Arial"/>
          <w:sz w:val="24"/>
          <w:szCs w:val="24"/>
        </w:rPr>
        <w:t>O y P</w:t>
      </w:r>
      <w:r w:rsidRPr="00B726C4">
        <w:rPr>
          <w:rFonts w:ascii="Arial" w:hAnsi="Arial" w:cs="Arial"/>
          <w:sz w:val="24"/>
          <w:szCs w:val="24"/>
          <w:vertAlign w:val="subscript"/>
        </w:rPr>
        <w:t>2</w:t>
      </w:r>
      <w:r w:rsidRPr="00B726C4">
        <w:rPr>
          <w:rFonts w:ascii="Arial" w:hAnsi="Arial" w:cs="Arial"/>
          <w:sz w:val="24"/>
          <w:szCs w:val="24"/>
        </w:rPr>
        <w:t>O</w:t>
      </w:r>
      <w:r w:rsidRPr="00B726C4">
        <w:rPr>
          <w:rFonts w:ascii="Arial" w:hAnsi="Arial" w:cs="Arial"/>
          <w:sz w:val="24"/>
          <w:szCs w:val="24"/>
          <w:vertAlign w:val="subscript"/>
        </w:rPr>
        <w:t>5</w:t>
      </w:r>
      <w:r w:rsidRPr="00B726C4">
        <w:rPr>
          <w:rFonts w:ascii="Arial" w:hAnsi="Arial" w:cs="Arial"/>
          <w:sz w:val="24"/>
          <w:szCs w:val="24"/>
        </w:rPr>
        <w:t xml:space="preserve"> de fondo, a razón de 60 kg ha</w:t>
      </w:r>
      <w:r w:rsidRPr="00B726C4">
        <w:rPr>
          <w:rFonts w:ascii="Arial" w:hAnsi="Arial" w:cs="Arial"/>
          <w:sz w:val="24"/>
          <w:szCs w:val="24"/>
          <w:vertAlign w:val="superscript"/>
        </w:rPr>
        <w:t>-1</w:t>
      </w:r>
      <w:r w:rsidRPr="00B726C4">
        <w:rPr>
          <w:rFonts w:ascii="Arial" w:hAnsi="Arial" w:cs="Arial"/>
          <w:sz w:val="24"/>
          <w:szCs w:val="24"/>
        </w:rPr>
        <w:t xml:space="preserve"> de ambos y 150 kg ha</w:t>
      </w:r>
      <w:r w:rsidRPr="00B726C4">
        <w:rPr>
          <w:rFonts w:ascii="Arial" w:hAnsi="Arial" w:cs="Arial"/>
          <w:sz w:val="24"/>
          <w:szCs w:val="24"/>
          <w:vertAlign w:val="superscript"/>
        </w:rPr>
        <w:t>-1</w:t>
      </w:r>
      <w:r w:rsidRPr="00B726C4">
        <w:rPr>
          <w:rFonts w:ascii="Arial" w:hAnsi="Arial" w:cs="Arial"/>
          <w:sz w:val="24"/>
          <w:szCs w:val="24"/>
        </w:rPr>
        <w:t xml:space="preserve"> de nitrógeno, fraccionados durante el ciclo del cultivo (siembra y 30 días después de la emergencia). Se utilizaron como portadores la Fórmula C</w:t>
      </w:r>
      <w:r>
        <w:rPr>
          <w:rFonts w:ascii="Arial" w:hAnsi="Arial" w:cs="Arial"/>
          <w:sz w:val="24"/>
          <w:szCs w:val="24"/>
        </w:rPr>
        <w:t>ompleta (9-13-17) y la Urea (46</w:t>
      </w:r>
      <w:r w:rsidR="002879C1">
        <w:rPr>
          <w:rFonts w:ascii="Arial" w:hAnsi="Arial" w:cs="Arial"/>
          <w:sz w:val="24"/>
          <w:szCs w:val="24"/>
        </w:rPr>
        <w:t xml:space="preserve"> </w:t>
      </w:r>
      <w:r w:rsidRPr="00B726C4">
        <w:rPr>
          <w:rFonts w:ascii="Arial" w:hAnsi="Arial" w:cs="Arial"/>
          <w:sz w:val="24"/>
          <w:szCs w:val="24"/>
        </w:rPr>
        <w:t xml:space="preserve">% de N). De forma tal que las plantas </w:t>
      </w:r>
      <w:r>
        <w:rPr>
          <w:rFonts w:ascii="Arial" w:hAnsi="Arial" w:cs="Arial"/>
          <w:sz w:val="24"/>
          <w:szCs w:val="24"/>
        </w:rPr>
        <w:t>s</w:t>
      </w:r>
      <w:r w:rsidRPr="00B726C4">
        <w:rPr>
          <w:rFonts w:ascii="Arial" w:hAnsi="Arial" w:cs="Arial"/>
          <w:sz w:val="24"/>
          <w:szCs w:val="24"/>
        </w:rPr>
        <w:t>e desarrollaran sin limitaciones en este sentido.</w:t>
      </w:r>
    </w:p>
    <w:p w14:paraId="268DBE6A" w14:textId="77777777" w:rsidR="006D2C43" w:rsidRPr="00954A5C" w:rsidRDefault="006D2C43" w:rsidP="006D2C43">
      <w:pPr>
        <w:pStyle w:val="Ttulo3"/>
        <w:spacing w:before="0" w:line="480" w:lineRule="auto"/>
        <w:rPr>
          <w:rFonts w:ascii="Arial" w:hAnsi="Arial" w:cs="Arial"/>
          <w:b w:val="0"/>
          <w:color w:val="000000" w:themeColor="text1"/>
          <w:sz w:val="24"/>
          <w:szCs w:val="24"/>
        </w:rPr>
      </w:pPr>
      <w:bookmarkStart w:id="58" w:name="_Toc138712741"/>
      <w:bookmarkStart w:id="59" w:name="_Toc148350411"/>
      <w:r w:rsidRPr="00954A5C">
        <w:rPr>
          <w:rFonts w:ascii="Arial" w:hAnsi="Arial" w:cs="Arial"/>
          <w:color w:val="000000" w:themeColor="text1"/>
          <w:sz w:val="24"/>
          <w:szCs w:val="24"/>
        </w:rPr>
        <w:t>2.1.6 Evaluaciones realizadas</w:t>
      </w:r>
      <w:bookmarkEnd w:id="58"/>
      <w:bookmarkEnd w:id="59"/>
    </w:p>
    <w:p w14:paraId="3A89B5C9" w14:textId="51DE632C" w:rsidR="00513A9E" w:rsidRPr="00293EC8" w:rsidRDefault="00BC32D8" w:rsidP="00513A9E">
      <w:pPr>
        <w:autoSpaceDE w:val="0"/>
        <w:autoSpaceDN w:val="0"/>
        <w:adjustRightInd w:val="0"/>
        <w:spacing w:after="0" w:line="480" w:lineRule="auto"/>
        <w:jc w:val="both"/>
        <w:rPr>
          <w:rFonts w:ascii="Arial" w:hAnsi="Arial" w:cs="Arial"/>
          <w:color w:val="000000" w:themeColor="text1"/>
          <w:sz w:val="24"/>
          <w:szCs w:val="24"/>
        </w:rPr>
      </w:pPr>
      <w:r w:rsidRPr="00CE1227">
        <w:rPr>
          <w:rFonts w:ascii="Arial" w:hAnsi="Arial" w:cs="Arial"/>
          <w:noProof/>
          <w:sz w:val="24"/>
          <w:szCs w:val="24"/>
          <w:lang w:val="en-US"/>
        </w:rPr>
        <mc:AlternateContent>
          <mc:Choice Requires="wps">
            <w:drawing>
              <wp:anchor distT="0" distB="0" distL="114300" distR="114300" simplePos="0" relativeHeight="251708416" behindDoc="0" locked="0" layoutInCell="1" allowOverlap="1" wp14:anchorId="3DB330DB" wp14:editId="10A10A5D">
                <wp:simplePos x="0" y="0"/>
                <wp:positionH relativeFrom="column">
                  <wp:posOffset>4940300</wp:posOffset>
                </wp:positionH>
                <wp:positionV relativeFrom="paragraph">
                  <wp:posOffset>2455072</wp:posOffset>
                </wp:positionV>
                <wp:extent cx="419100" cy="285750"/>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 cy="285750"/>
                        </a:xfrm>
                        <a:prstGeom prst="rect">
                          <a:avLst/>
                        </a:prstGeom>
                        <a:solidFill>
                          <a:srgbClr val="FFFFFF"/>
                        </a:solidFill>
                        <a:ln w="9525">
                          <a:noFill/>
                          <a:miter lim="800000"/>
                          <a:headEnd/>
                          <a:tailEnd/>
                        </a:ln>
                      </wps:spPr>
                      <wps:txbx>
                        <w:txbxContent>
                          <w:p w14:paraId="7F7D4E22" w14:textId="08DAAB0C" w:rsidR="00E62BAA" w:rsidRPr="001069E9" w:rsidRDefault="00E62BAA" w:rsidP="008349F4">
                            <w:pPr>
                              <w:rPr>
                                <w:rFonts w:ascii="Arial" w:hAnsi="Arial" w:cs="Arial"/>
                                <w:sz w:val="24"/>
                                <w:szCs w:val="24"/>
                              </w:rPr>
                            </w:pPr>
                            <w:r w:rsidRPr="001069E9">
                              <w:rPr>
                                <w:rFonts w:ascii="Arial" w:hAnsi="Arial" w:cs="Arial"/>
                                <w:sz w:val="24"/>
                                <w:szCs w:val="24"/>
                              </w:rPr>
                              <w:t>(</w:t>
                            </w:r>
                            <w:r>
                              <w:rPr>
                                <w:rFonts w:ascii="Arial" w:hAnsi="Arial" w:cs="Arial"/>
                                <w:sz w:val="24"/>
                                <w:szCs w:val="24"/>
                              </w:rPr>
                              <w:t>2</w:t>
                            </w:r>
                            <w:r w:rsidRPr="001069E9">
                              <w:rPr>
                                <w:rFonts w:ascii="Arial" w:hAnsi="Arial" w:cs="Arial"/>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B330DB" id="Cuadro de texto 2" o:spid="_x0000_s1027" type="#_x0000_t202" style="position:absolute;left:0;text-align:left;margin-left:389pt;margin-top:193.3pt;width:33pt;height:2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" stroked="f">
                <v:textbox>
                  <w:txbxContent>
                    <w:p w14:paraId="7F7D4E22" w14:textId="08DAAB0C" w:rsidR="00E62BAA" w:rsidRPr="001069E9" w:rsidRDefault="00E62BAA" w:rsidP="008349F4">
                      <w:pPr>
                        <w:rPr>
                          <w:rFonts w:ascii="Arial" w:hAnsi="Arial" w:cs="Arial"/>
                          <w:sz w:val="24"/>
                          <w:szCs w:val="24"/>
                        </w:rPr>
                      </w:pPr>
                      <w:r w:rsidRPr="001069E9">
                        <w:rPr>
                          <w:rFonts w:ascii="Arial" w:hAnsi="Arial" w:cs="Arial"/>
                          <w:sz w:val="24"/>
                          <w:szCs w:val="24"/>
                        </w:rPr>
                        <w:t>(</w:t>
                      </w:r>
                      <w:r>
                        <w:rPr>
                          <w:rFonts w:ascii="Arial" w:hAnsi="Arial" w:cs="Arial"/>
                          <w:sz w:val="24"/>
                          <w:szCs w:val="24"/>
                        </w:rPr>
                        <w:t>2</w:t>
                      </w:r>
                      <w:r w:rsidRPr="001069E9">
                        <w:rPr>
                          <w:rFonts w:ascii="Arial" w:hAnsi="Arial" w:cs="Arial"/>
                          <w:sz w:val="24"/>
                          <w:szCs w:val="24"/>
                        </w:rPr>
                        <w:t>)</w:t>
                      </w:r>
                    </w:p>
                  </w:txbxContent>
                </v:textbox>
              </v:shape>
            </w:pict>
          </mc:Fallback>
        </mc:AlternateContent>
      </w:r>
      <w:r w:rsidR="00842149" w:rsidRPr="00CE1227">
        <w:rPr>
          <w:rFonts w:ascii="Arial" w:hAnsi="Arial" w:cs="Arial"/>
          <w:noProof/>
          <w:sz w:val="24"/>
          <w:szCs w:val="24"/>
          <w:lang w:val="en-US"/>
        </w:rPr>
        <mc:AlternateContent>
          <mc:Choice Requires="wps">
            <w:drawing>
              <wp:anchor distT="0" distB="0" distL="114300" distR="114300" simplePos="0" relativeHeight="251737088" behindDoc="0" locked="0" layoutInCell="1" allowOverlap="1" wp14:anchorId="296702A1" wp14:editId="5B8F76D5">
                <wp:simplePos x="0" y="0"/>
                <wp:positionH relativeFrom="column">
                  <wp:posOffset>4938395</wp:posOffset>
                </wp:positionH>
                <wp:positionV relativeFrom="paragraph">
                  <wp:posOffset>2889723</wp:posOffset>
                </wp:positionV>
                <wp:extent cx="419100" cy="285750"/>
                <wp:effectExtent l="0" t="0" r="0" b="0"/>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 cy="285750"/>
                        </a:xfrm>
                        <a:prstGeom prst="rect">
                          <a:avLst/>
                        </a:prstGeom>
                        <a:noFill/>
                        <a:ln w="9525">
                          <a:noFill/>
                          <a:miter lim="800000"/>
                          <a:headEnd/>
                          <a:tailEnd/>
                        </a:ln>
                      </wps:spPr>
                      <wps:txbx>
                        <w:txbxContent>
                          <w:p w14:paraId="787D25B2" w14:textId="2A4BA660" w:rsidR="00E62BAA" w:rsidRPr="001069E9" w:rsidRDefault="00E62BAA" w:rsidP="00681078">
                            <w:pPr>
                              <w:rPr>
                                <w:rFonts w:ascii="Arial" w:hAnsi="Arial" w:cs="Arial"/>
                                <w:sz w:val="24"/>
                                <w:szCs w:val="24"/>
                              </w:rPr>
                            </w:pPr>
                            <w:r w:rsidRPr="001069E9">
                              <w:rPr>
                                <w:rFonts w:ascii="Arial" w:hAnsi="Arial" w:cs="Arial"/>
                                <w:sz w:val="24"/>
                                <w:szCs w:val="24"/>
                              </w:rPr>
                              <w:t>(</w:t>
                            </w:r>
                            <w:r>
                              <w:rPr>
                                <w:rFonts w:ascii="Arial" w:hAnsi="Arial" w:cs="Arial"/>
                                <w:sz w:val="24"/>
                                <w:szCs w:val="24"/>
                              </w:rPr>
                              <w:t>3</w:t>
                            </w:r>
                            <w:r w:rsidRPr="001069E9">
                              <w:rPr>
                                <w:rFonts w:ascii="Arial" w:hAnsi="Arial" w:cs="Arial"/>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6702A1" id="Cuadro de texto 38" o:spid="_x0000_s1028" type="#_x0000_t202" style="position:absolute;left:0;text-align:left;margin-left:388.85pt;margin-top:227.55pt;width:33pt;height:22.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" filled="f" stroked="f">
                <v:textbox>
                  <w:txbxContent>
                    <w:p w14:paraId="787D25B2" w14:textId="2A4BA660" w:rsidR="00E62BAA" w:rsidRPr="001069E9" w:rsidRDefault="00E62BAA" w:rsidP="00681078">
                      <w:pPr>
                        <w:rPr>
                          <w:rFonts w:ascii="Arial" w:hAnsi="Arial" w:cs="Arial"/>
                          <w:sz w:val="24"/>
                          <w:szCs w:val="24"/>
                        </w:rPr>
                      </w:pPr>
                      <w:r w:rsidRPr="001069E9">
                        <w:rPr>
                          <w:rFonts w:ascii="Arial" w:hAnsi="Arial" w:cs="Arial"/>
                          <w:sz w:val="24"/>
                          <w:szCs w:val="24"/>
                        </w:rPr>
                        <w:t>(</w:t>
                      </w:r>
                      <w:r>
                        <w:rPr>
                          <w:rFonts w:ascii="Arial" w:hAnsi="Arial" w:cs="Arial"/>
                          <w:sz w:val="24"/>
                          <w:szCs w:val="24"/>
                        </w:rPr>
                        <w:t>3</w:t>
                      </w:r>
                      <w:r w:rsidRPr="001069E9">
                        <w:rPr>
                          <w:rFonts w:ascii="Arial" w:hAnsi="Arial" w:cs="Arial"/>
                          <w:sz w:val="24"/>
                          <w:szCs w:val="24"/>
                        </w:rPr>
                        <w:t>)</w:t>
                      </w:r>
                    </w:p>
                  </w:txbxContent>
                </v:textbox>
              </v:shape>
            </w:pict>
          </mc:Fallback>
        </mc:AlternateContent>
      </w:r>
      <w:r w:rsidR="006D2C43" w:rsidRPr="00676145">
        <w:rPr>
          <w:rFonts w:ascii="Arial" w:hAnsi="Arial" w:cs="Arial"/>
          <w:color w:val="000000" w:themeColor="text1"/>
          <w:sz w:val="24"/>
          <w:szCs w:val="24"/>
        </w:rPr>
        <w:t>A partir de los 15 días después de la emergencia (</w:t>
      </w:r>
      <w:proofErr w:type="spellStart"/>
      <w:r w:rsidR="006D2C43" w:rsidRPr="00676145">
        <w:rPr>
          <w:rFonts w:ascii="Arial" w:hAnsi="Arial" w:cs="Arial"/>
          <w:color w:val="000000" w:themeColor="text1"/>
          <w:sz w:val="24"/>
          <w:szCs w:val="24"/>
        </w:rPr>
        <w:t>dde</w:t>
      </w:r>
      <w:proofErr w:type="spellEnd"/>
      <w:r w:rsidR="006D2C43" w:rsidRPr="00676145">
        <w:rPr>
          <w:rFonts w:ascii="Arial" w:hAnsi="Arial" w:cs="Arial"/>
          <w:color w:val="000000" w:themeColor="text1"/>
          <w:sz w:val="24"/>
          <w:szCs w:val="24"/>
        </w:rPr>
        <w:t>) y hasta la cosecha, a intervalos aproximados de 15 días. Se determinó a 15 plantas:</w:t>
      </w:r>
      <w:r w:rsidR="006D2C43">
        <w:rPr>
          <w:rFonts w:ascii="Arial" w:hAnsi="Arial" w:cs="Arial"/>
          <w:color w:val="000000" w:themeColor="text1"/>
          <w:sz w:val="24"/>
          <w:szCs w:val="24"/>
        </w:rPr>
        <w:t xml:space="preserve"> el número de hojas, la </w:t>
      </w:r>
      <w:r w:rsidR="006D2C43" w:rsidRPr="00676145">
        <w:rPr>
          <w:rFonts w:ascii="Arial" w:hAnsi="Arial" w:cs="Arial"/>
          <w:color w:val="000000" w:themeColor="text1"/>
          <w:sz w:val="24"/>
          <w:szCs w:val="24"/>
        </w:rPr>
        <w:t xml:space="preserve">masa seca </w:t>
      </w:r>
      <w:r w:rsidR="006D2C43">
        <w:rPr>
          <w:rFonts w:ascii="Arial" w:hAnsi="Arial" w:cs="Arial"/>
          <w:color w:val="000000" w:themeColor="text1"/>
          <w:sz w:val="24"/>
          <w:szCs w:val="24"/>
        </w:rPr>
        <w:t>de hojas, tallos y total, se incluye en esta última la masa seca de espiga, brácteas y mazorca,</w:t>
      </w:r>
      <w:r w:rsidR="006D2C43" w:rsidRPr="00676145">
        <w:rPr>
          <w:rFonts w:ascii="Arial" w:hAnsi="Arial" w:cs="Arial"/>
          <w:color w:val="000000" w:themeColor="text1"/>
          <w:sz w:val="24"/>
          <w:szCs w:val="24"/>
        </w:rPr>
        <w:t xml:space="preserve"> </w:t>
      </w:r>
      <w:r w:rsidR="006D2C43">
        <w:rPr>
          <w:rFonts w:ascii="Arial" w:hAnsi="Arial" w:cs="Arial"/>
          <w:color w:val="000000" w:themeColor="text1"/>
          <w:sz w:val="24"/>
          <w:szCs w:val="24"/>
        </w:rPr>
        <w:t>área</w:t>
      </w:r>
      <w:r w:rsidR="006D2C43" w:rsidRPr="00676145">
        <w:rPr>
          <w:rFonts w:ascii="Arial" w:hAnsi="Arial" w:cs="Arial"/>
          <w:color w:val="000000" w:themeColor="text1"/>
          <w:sz w:val="24"/>
          <w:szCs w:val="24"/>
        </w:rPr>
        <w:t xml:space="preserve"> foliar (</w:t>
      </w:r>
      <w:r w:rsidR="006D2C43">
        <w:rPr>
          <w:rFonts w:ascii="Arial" w:hAnsi="Arial" w:cs="Arial"/>
          <w:color w:val="000000" w:themeColor="text1"/>
          <w:sz w:val="24"/>
          <w:szCs w:val="24"/>
        </w:rPr>
        <w:t>c</w:t>
      </w:r>
      <w:r w:rsidR="006D2C43" w:rsidRPr="00676145">
        <w:rPr>
          <w:rFonts w:ascii="Arial" w:hAnsi="Arial" w:cs="Arial"/>
          <w:color w:val="000000" w:themeColor="text1"/>
          <w:sz w:val="24"/>
          <w:szCs w:val="24"/>
        </w:rPr>
        <w:t>m</w:t>
      </w:r>
      <w:r w:rsidR="006D2C43" w:rsidRPr="00676145">
        <w:rPr>
          <w:rFonts w:ascii="Arial" w:hAnsi="Arial" w:cs="Arial"/>
          <w:color w:val="000000" w:themeColor="text1"/>
          <w:sz w:val="24"/>
          <w:szCs w:val="24"/>
          <w:vertAlign w:val="superscript"/>
        </w:rPr>
        <w:t>2</w:t>
      </w:r>
      <w:r w:rsidR="006D2C43" w:rsidRPr="00676145">
        <w:rPr>
          <w:rFonts w:ascii="Arial" w:hAnsi="Arial" w:cs="Arial"/>
          <w:color w:val="000000" w:themeColor="text1"/>
          <w:sz w:val="24"/>
          <w:szCs w:val="24"/>
        </w:rPr>
        <w:t xml:space="preserve">), estimada por </w:t>
      </w:r>
      <w:r w:rsidR="006D2C43">
        <w:rPr>
          <w:rFonts w:ascii="Arial" w:hAnsi="Arial" w:cs="Arial"/>
          <w:color w:val="000000" w:themeColor="text1"/>
          <w:sz w:val="24"/>
          <w:szCs w:val="24"/>
        </w:rPr>
        <w:t xml:space="preserve">la </w:t>
      </w:r>
      <w:r w:rsidR="006D2C43" w:rsidRPr="0041771C">
        <w:rPr>
          <w:rFonts w:ascii="Arial" w:hAnsi="Arial" w:cs="Arial"/>
          <w:color w:val="000000" w:themeColor="text1"/>
          <w:sz w:val="24"/>
          <w:szCs w:val="24"/>
        </w:rPr>
        <w:t>ecuación</w:t>
      </w:r>
      <w:r w:rsidR="006D2C43" w:rsidRPr="00676145">
        <w:rPr>
          <w:rFonts w:ascii="Arial" w:hAnsi="Arial" w:cs="Arial"/>
          <w:color w:val="000000" w:themeColor="text1"/>
          <w:sz w:val="24"/>
          <w:szCs w:val="24"/>
        </w:rPr>
        <w:t xml:space="preserve"> </w:t>
      </w:r>
      <w:r w:rsidR="00465D83">
        <w:rPr>
          <w:rFonts w:ascii="Arial" w:hAnsi="Arial" w:cs="Arial"/>
          <w:color w:val="000000" w:themeColor="text1"/>
          <w:sz w:val="24"/>
          <w:szCs w:val="24"/>
        </w:rPr>
        <w:t>2</w:t>
      </w:r>
      <w:r w:rsidR="006D2C43">
        <w:rPr>
          <w:rFonts w:ascii="Arial" w:hAnsi="Arial" w:cs="Arial"/>
          <w:color w:val="000000" w:themeColor="text1"/>
          <w:sz w:val="24"/>
          <w:szCs w:val="24"/>
        </w:rPr>
        <w:t xml:space="preserve"> </w:t>
      </w:r>
      <w:r w:rsidR="007358EA">
        <w:rPr>
          <w:rFonts w:ascii="Arial" w:hAnsi="Arial" w:cs="Arial"/>
          <w:color w:val="000000" w:themeColor="text1"/>
          <w:sz w:val="24"/>
          <w:szCs w:val="24"/>
        </w:rPr>
        <w:fldChar w:fldCharType="begin"/>
      </w:r>
      <w:r w:rsidR="00DF51F6">
        <w:rPr>
          <w:rFonts w:ascii="Arial" w:hAnsi="Arial" w:cs="Arial"/>
          <w:color w:val="000000" w:themeColor="text1"/>
          <w:sz w:val="24"/>
          <w:szCs w:val="24"/>
        </w:rPr>
        <w:instrText xml:space="preserve"> ADDIN ZOTERO_ITEM CSL_CITATION {"citationID":"1tUbJVVy","properties":{"formattedCitation":"(Mokhtarpour et\\uc0\\u160{}al., 2010)","plainCitation":"(Mokhtarpour et al., 2010)","noteIndex":0},"citationItems":[{"id":106,"uris":["http://zotero.org/users/local/NeejuBUy/items/SUPKUCGZ"],"itemData":{"id":106,"type":"article-journal","abstract":"Leaf area and leaf weight measurements are required to calculate several growth indices, which are leaf area index (LAI), net assimilation rate (NAR), specific leaf area (SLA), specific leaf weight (SLW), and leaf area duration (LAD). We developed three predictive equations to estimate leaf area, leaf fresh and dry weight in maize from leaf length and leaf width measurements. A total of 1,314 leaves from different parts of plants at different plant growth stages, different planting densities and different sowing dates were collected in 2008 at the Agricultural Research Center near Gorgan, Golestan, Iran. To evaluate the equations, some goodness of fit indicators used included mean absolute error, root mean square error and index of agreement. This study found strong relationships between leaf length and leaf width and LA, LFW and LDW (R2 &gt; 0.85). Based on the results LA, LFW and LDW of individual maize leaves can be estimated non-destructively by leaf length and leaf width. These equations allow the research workers to make non-destructive or repeat measurements on the same leaves. The general equation to estimate LA, LFW, and LDW was: Ln (Y) = a + b Ln (L) + c Ln (W).","container-title":"Communications in Biometry and Crop Science","issue":"1","language":"en","page":"19-26","source":"Zotero","title":"Non-destructive estimation of maize leaf area, fresh weight, and dry weight using leaf length and leaf width","volume":"5","author":[{"family":"Mokhtarpour","given":"Hassan"},{"family":"Teh","given":"Christopher BS"},{"family":"Saleh","given":"Ghizan"},{"family":"Selamat","given":"Ahmad B"},{"family":"Asadi","given":"Mohammad E"},{"family":"Kamkar","given":"Behnam"}],"issued":{"date-parts":[["2010"]]}}}],"schema":"https://github.com/citation-style-language/schema/raw/master/csl-citation.json"} </w:instrText>
      </w:r>
      <w:r w:rsidR="007358EA">
        <w:rPr>
          <w:rFonts w:ascii="Arial" w:hAnsi="Arial" w:cs="Arial"/>
          <w:color w:val="000000" w:themeColor="text1"/>
          <w:sz w:val="24"/>
          <w:szCs w:val="24"/>
        </w:rPr>
        <w:fldChar w:fldCharType="separate"/>
      </w:r>
      <w:r w:rsidR="00DF51F6" w:rsidRPr="00DF51F6">
        <w:rPr>
          <w:rFonts w:ascii="Arial" w:hAnsi="Arial" w:cs="Arial"/>
          <w:sz w:val="24"/>
          <w:szCs w:val="24"/>
        </w:rPr>
        <w:t xml:space="preserve">(Mokhtarpour </w:t>
      </w:r>
      <w:r w:rsidR="00DF51F6" w:rsidRPr="003039B4">
        <w:rPr>
          <w:rFonts w:ascii="Arial" w:hAnsi="Arial" w:cs="Arial"/>
          <w:i/>
          <w:sz w:val="24"/>
          <w:szCs w:val="24"/>
        </w:rPr>
        <w:t>et al</w:t>
      </w:r>
      <w:r w:rsidR="00DF51F6" w:rsidRPr="00DF51F6">
        <w:rPr>
          <w:rFonts w:ascii="Arial" w:hAnsi="Arial" w:cs="Arial"/>
          <w:sz w:val="24"/>
          <w:szCs w:val="24"/>
        </w:rPr>
        <w:t>., 2010)</w:t>
      </w:r>
      <w:r w:rsidR="007358EA">
        <w:rPr>
          <w:rFonts w:ascii="Arial" w:hAnsi="Arial" w:cs="Arial"/>
          <w:color w:val="000000" w:themeColor="text1"/>
          <w:sz w:val="24"/>
          <w:szCs w:val="24"/>
        </w:rPr>
        <w:fldChar w:fldCharType="end"/>
      </w:r>
      <w:r w:rsidR="00842149">
        <w:rPr>
          <w:rFonts w:ascii="Arial" w:hAnsi="Arial" w:cs="Arial"/>
          <w:color w:val="000000" w:themeColor="text1"/>
          <w:sz w:val="24"/>
          <w:szCs w:val="24"/>
        </w:rPr>
        <w:t>, el</w:t>
      </w:r>
      <w:r w:rsidR="006D2C43" w:rsidRPr="00293EC8">
        <w:rPr>
          <w:rFonts w:ascii="Arial" w:hAnsi="Arial" w:cs="Arial"/>
          <w:color w:val="000000" w:themeColor="text1"/>
          <w:sz w:val="24"/>
          <w:szCs w:val="24"/>
        </w:rPr>
        <w:t xml:space="preserve"> índice de área foliar</w:t>
      </w:r>
      <w:bookmarkStart w:id="60" w:name="_Toc138712742"/>
      <w:r w:rsidR="00842149">
        <w:rPr>
          <w:rFonts w:ascii="Arial" w:hAnsi="Arial" w:cs="Arial"/>
          <w:color w:val="000000" w:themeColor="text1"/>
          <w:sz w:val="24"/>
          <w:szCs w:val="24"/>
        </w:rPr>
        <w:t xml:space="preserve"> (IAF)</w:t>
      </w:r>
      <w:r w:rsidR="00513A9E">
        <w:rPr>
          <w:rFonts w:ascii="Arial" w:hAnsi="Arial" w:cs="Arial"/>
          <w:color w:val="000000" w:themeColor="text1"/>
          <w:sz w:val="24"/>
          <w:szCs w:val="24"/>
        </w:rPr>
        <w:t>, de acuerdo con la ecuación 3</w:t>
      </w:r>
      <w:r w:rsidR="007358EA">
        <w:rPr>
          <w:rFonts w:ascii="Arial" w:hAnsi="Arial" w:cs="Arial"/>
          <w:color w:val="000000" w:themeColor="text1"/>
          <w:sz w:val="24"/>
          <w:szCs w:val="24"/>
        </w:rPr>
        <w:t xml:space="preserve"> </w:t>
      </w:r>
      <w:r w:rsidR="007358EA">
        <w:rPr>
          <w:rFonts w:ascii="Arial" w:hAnsi="Arial" w:cs="Arial"/>
          <w:color w:val="000000" w:themeColor="text1"/>
          <w:sz w:val="24"/>
          <w:szCs w:val="24"/>
        </w:rPr>
        <w:fldChar w:fldCharType="begin"/>
      </w:r>
      <w:r w:rsidR="007358EA">
        <w:rPr>
          <w:rFonts w:ascii="Arial" w:hAnsi="Arial" w:cs="Arial"/>
          <w:color w:val="000000" w:themeColor="text1"/>
          <w:sz w:val="24"/>
          <w:szCs w:val="24"/>
        </w:rPr>
        <w:instrText xml:space="preserve"> ADDIN ZOTERO_ITEM CSL_CITATION {"citationID":"EUSBPqEj","properties":{"formattedCitation":"(Nafarrate, 2017)","plainCitation":"(Nafarrate, 2017)","noteIndex":0},"citationItems":[{"id":239,"uris":["http://zotero.org/users/local/NeejuBUy/items/L9QXLGBE"],"itemData":{"id":239,"type":"thesis","event-place":"Yucatán, México","genre":"Tesis de maestría","number-of-pages":"95","publisher":"Centro de Investigación Científica de Yucatán","publisher-place":"Yucatán, México","title":"Estimación directa e indirecta del índice de área foliar (IAF) y su modelación con LiDAR en un bosque tropical seco de Yucatán","author":[{"family":"Nafarrate","given":"Ana Cristina"}],"issued":{"date-parts":[["2017"]]}}}],"schema":"https://github.com/citation-style-language/schema/raw/master/csl-citation.json"} </w:instrText>
      </w:r>
      <w:r w:rsidR="007358EA">
        <w:rPr>
          <w:rFonts w:ascii="Arial" w:hAnsi="Arial" w:cs="Arial"/>
          <w:color w:val="000000" w:themeColor="text1"/>
          <w:sz w:val="24"/>
          <w:szCs w:val="24"/>
        </w:rPr>
        <w:fldChar w:fldCharType="separate"/>
      </w:r>
      <w:r w:rsidR="00DF51F6" w:rsidRPr="00DF51F6">
        <w:rPr>
          <w:rFonts w:ascii="Arial" w:hAnsi="Arial" w:cs="Arial"/>
          <w:sz w:val="24"/>
        </w:rPr>
        <w:t>(Nafarrate, 2017)</w:t>
      </w:r>
      <w:r w:rsidR="007358EA">
        <w:rPr>
          <w:rFonts w:ascii="Arial" w:hAnsi="Arial" w:cs="Arial"/>
          <w:color w:val="000000" w:themeColor="text1"/>
          <w:sz w:val="24"/>
          <w:szCs w:val="24"/>
        </w:rPr>
        <w:fldChar w:fldCharType="end"/>
      </w:r>
      <w:r w:rsidR="00842149">
        <w:rPr>
          <w:rFonts w:ascii="Arial" w:hAnsi="Arial" w:cs="Arial"/>
          <w:color w:val="000000" w:themeColor="text1"/>
          <w:sz w:val="24"/>
          <w:szCs w:val="24"/>
        </w:rPr>
        <w:t xml:space="preserve"> y </w:t>
      </w:r>
      <w:r w:rsidR="00842149">
        <w:rPr>
          <w:rFonts w:ascii="Arial" w:hAnsi="Arial" w:cs="Arial"/>
        </w:rPr>
        <w:t>e</w:t>
      </w:r>
      <w:r w:rsidR="00842149" w:rsidRPr="00AF7B57">
        <w:rPr>
          <w:rFonts w:ascii="Arial" w:hAnsi="Arial" w:cs="Arial"/>
        </w:rPr>
        <w:t xml:space="preserve">l </w:t>
      </w:r>
      <w:r w:rsidR="00842149">
        <w:rPr>
          <w:rFonts w:ascii="Arial" w:hAnsi="Arial" w:cs="Arial"/>
        </w:rPr>
        <w:t>área foliar e</w:t>
      </w:r>
      <w:r w:rsidR="00842149" w:rsidRPr="00842149">
        <w:rPr>
          <w:rFonts w:ascii="Arial" w:hAnsi="Arial" w:cs="Arial"/>
        </w:rPr>
        <w:t>specífica</w:t>
      </w:r>
      <w:r w:rsidR="00842149" w:rsidRPr="00AF7B57">
        <w:rPr>
          <w:rFonts w:ascii="Arial" w:hAnsi="Arial" w:cs="Arial"/>
          <w:b/>
        </w:rPr>
        <w:t xml:space="preserve"> </w:t>
      </w:r>
      <w:r w:rsidR="00842149" w:rsidRPr="00842149">
        <w:rPr>
          <w:rFonts w:ascii="Arial" w:hAnsi="Arial" w:cs="Arial"/>
        </w:rPr>
        <w:t>(AFE)</w:t>
      </w:r>
      <w:r w:rsidR="00842149">
        <w:rPr>
          <w:rFonts w:ascii="Arial" w:hAnsi="Arial" w:cs="Arial"/>
        </w:rPr>
        <w:t xml:space="preserve"> que</w:t>
      </w:r>
      <w:r w:rsidR="00842149" w:rsidRPr="00AF7B57">
        <w:rPr>
          <w:rFonts w:ascii="Arial" w:hAnsi="Arial" w:cs="Arial"/>
        </w:rPr>
        <w:t xml:space="preserve"> e</w:t>
      </w:r>
      <w:r w:rsidR="00842149">
        <w:rPr>
          <w:rFonts w:ascii="Arial" w:hAnsi="Arial" w:cs="Arial"/>
        </w:rPr>
        <w:t>s la relación entre el área y la masa</w:t>
      </w:r>
      <w:r w:rsidR="00842149" w:rsidRPr="00AF7B57">
        <w:rPr>
          <w:rFonts w:ascii="Arial" w:hAnsi="Arial" w:cs="Arial"/>
        </w:rPr>
        <w:t xml:space="preserve"> </w:t>
      </w:r>
      <w:r w:rsidR="00842149">
        <w:rPr>
          <w:rFonts w:ascii="Arial" w:hAnsi="Arial" w:cs="Arial"/>
        </w:rPr>
        <w:t xml:space="preserve">seca </w:t>
      </w:r>
      <w:r w:rsidR="00842149" w:rsidRPr="00AF7B57">
        <w:rPr>
          <w:rFonts w:ascii="Arial" w:hAnsi="Arial" w:cs="Arial"/>
        </w:rPr>
        <w:t>foliar</w:t>
      </w:r>
      <w:r w:rsidR="00513A9E" w:rsidRPr="00293EC8">
        <w:rPr>
          <w:rFonts w:ascii="Arial" w:hAnsi="Arial" w:cs="Arial"/>
          <w:color w:val="000000" w:themeColor="text1"/>
          <w:sz w:val="24"/>
          <w:szCs w:val="24"/>
        </w:rPr>
        <w:t>.</w:t>
      </w:r>
      <w:r w:rsidR="00513A9E">
        <w:rPr>
          <w:rFonts w:ascii="Arial" w:hAnsi="Arial" w:cs="Arial"/>
          <w:color w:val="000000" w:themeColor="text1"/>
          <w:sz w:val="24"/>
          <w:szCs w:val="24"/>
        </w:rPr>
        <w:t xml:space="preserve"> </w:t>
      </w:r>
    </w:p>
    <w:p w14:paraId="500FC3E6" w14:textId="77777777" w:rsidR="00513A9E" w:rsidRPr="006A112C" w:rsidRDefault="00513A9E" w:rsidP="00513A9E">
      <w:pPr>
        <w:autoSpaceDE w:val="0"/>
        <w:autoSpaceDN w:val="0"/>
        <w:adjustRightInd w:val="0"/>
        <w:spacing w:after="0" w:line="480" w:lineRule="auto"/>
        <w:jc w:val="both"/>
        <w:rPr>
          <w:rFonts w:ascii="Arial" w:eastAsiaTheme="minorEastAsia" w:hAnsi="Arial" w:cs="Arial"/>
          <w:sz w:val="24"/>
          <w:szCs w:val="24"/>
        </w:rPr>
      </w:pPr>
      <m:oMathPara>
        <m:oMath>
          <m:r>
            <w:rPr>
              <w:rFonts w:ascii="Cambria Math" w:hAnsi="Cambria Math" w:cs="Arial"/>
              <w:sz w:val="24"/>
              <w:szCs w:val="24"/>
            </w:rPr>
            <m:t>AF= l* a* 0.75</m:t>
          </m:r>
        </m:oMath>
      </m:oMathPara>
    </w:p>
    <w:p w14:paraId="07DB2D45" w14:textId="77777777" w:rsidR="00513A9E" w:rsidRPr="005E1FEE" w:rsidRDefault="00513A9E" w:rsidP="00513A9E">
      <w:pPr>
        <w:autoSpaceDE w:val="0"/>
        <w:autoSpaceDN w:val="0"/>
        <w:adjustRightInd w:val="0"/>
        <w:spacing w:after="0" w:line="480" w:lineRule="auto"/>
        <w:jc w:val="center"/>
        <w:rPr>
          <w:rFonts w:ascii="Arial" w:eastAsiaTheme="minorEastAsia" w:hAnsi="Arial" w:cs="Arial"/>
          <w:color w:val="221F1F"/>
          <w:sz w:val="24"/>
          <w:szCs w:val="24"/>
        </w:rPr>
      </w:pPr>
      <m:oMathPara>
        <m:oMath>
          <m:r>
            <w:rPr>
              <w:rFonts w:ascii="Cambria Math" w:hAnsi="Cambria Math" w:cs="Cambria Math"/>
              <w:color w:val="221F1F"/>
              <w:sz w:val="24"/>
              <w:szCs w:val="24"/>
            </w:rPr>
            <m:t>IAF</m:t>
          </m:r>
          <m:r>
            <m:rPr>
              <m:sty m:val="p"/>
            </m:rPr>
            <w:rPr>
              <w:rFonts w:ascii="Cambria Math" w:hAnsi="Cambria Math" w:cs="Cambria Math"/>
              <w:color w:val="221F1F"/>
              <w:sz w:val="24"/>
              <w:szCs w:val="24"/>
            </w:rPr>
            <m:t>=</m:t>
          </m:r>
          <m:f>
            <m:fPr>
              <m:ctrlPr>
                <w:rPr>
                  <w:rFonts w:ascii="Cambria Math" w:hAnsi="Cambria Math" w:cs="Arial"/>
                  <w:color w:val="221F1F"/>
                  <w:sz w:val="24"/>
                  <w:szCs w:val="24"/>
                </w:rPr>
              </m:ctrlPr>
            </m:fPr>
            <m:num>
              <m:r>
                <w:rPr>
                  <w:rFonts w:ascii="Cambria Math" w:hAnsi="Cambria Math" w:cs="Arial"/>
                  <w:color w:val="221F1F"/>
                  <w:sz w:val="24"/>
                  <w:szCs w:val="24"/>
                </w:rPr>
                <m:t>AF *Densidad</m:t>
              </m:r>
            </m:num>
            <m:den>
              <m:r>
                <w:rPr>
                  <w:rFonts w:ascii="Cambria Math" w:hAnsi="Cambria Math" w:cs="Arial"/>
                  <w:color w:val="221F1F"/>
                  <w:sz w:val="24"/>
                  <w:szCs w:val="24"/>
                </w:rPr>
                <m:t>Área sembrada</m:t>
              </m:r>
            </m:den>
          </m:f>
        </m:oMath>
      </m:oMathPara>
    </w:p>
    <w:p w14:paraId="7E6453F4" w14:textId="77777777" w:rsidR="00513A9E" w:rsidRPr="00465D83" w:rsidRDefault="00513A9E" w:rsidP="00513A9E">
      <w:pPr>
        <w:autoSpaceDE w:val="0"/>
        <w:autoSpaceDN w:val="0"/>
        <w:adjustRightInd w:val="0"/>
        <w:spacing w:after="0" w:line="480" w:lineRule="auto"/>
        <w:jc w:val="both"/>
        <w:rPr>
          <w:rFonts w:ascii="Arial" w:hAnsi="Arial" w:cs="Arial"/>
          <w:sz w:val="24"/>
          <w:szCs w:val="24"/>
        </w:rPr>
      </w:pPr>
      <w:r w:rsidRPr="00465D83">
        <w:rPr>
          <w:rFonts w:ascii="Arial" w:hAnsi="Arial" w:cs="Arial"/>
          <w:sz w:val="24"/>
          <w:szCs w:val="24"/>
        </w:rPr>
        <w:lastRenderedPageBreak/>
        <w:t>Donde</w:t>
      </w:r>
      <w:r>
        <w:rPr>
          <w:rFonts w:ascii="Arial" w:hAnsi="Arial" w:cs="Arial"/>
          <w:sz w:val="24"/>
          <w:szCs w:val="24"/>
        </w:rPr>
        <w:t>:</w:t>
      </w:r>
    </w:p>
    <w:p w14:paraId="69F5B811" w14:textId="77777777" w:rsidR="00513A9E" w:rsidRDefault="00513A9E" w:rsidP="00513A9E">
      <w:pPr>
        <w:autoSpaceDE w:val="0"/>
        <w:autoSpaceDN w:val="0"/>
        <w:adjustRightInd w:val="0"/>
        <w:spacing w:after="0" w:line="480" w:lineRule="auto"/>
        <w:jc w:val="both"/>
        <w:rPr>
          <w:rFonts w:ascii="Arial" w:eastAsiaTheme="minorEastAsia" w:hAnsi="Arial" w:cs="Arial"/>
          <w:sz w:val="24"/>
          <w:szCs w:val="24"/>
        </w:rPr>
      </w:pPr>
      <m:oMath>
        <m:r>
          <w:rPr>
            <w:rFonts w:ascii="Cambria Math" w:hAnsi="Cambria Math" w:cs="Arial"/>
            <w:sz w:val="24"/>
            <w:szCs w:val="24"/>
          </w:rPr>
          <m:t>AF</m:t>
        </m:r>
      </m:oMath>
      <w:r>
        <w:rPr>
          <w:rFonts w:ascii="Arial" w:eastAsiaTheme="minorEastAsia" w:hAnsi="Arial" w:cs="Arial"/>
          <w:sz w:val="24"/>
          <w:szCs w:val="24"/>
        </w:rPr>
        <w:t>: Área foliar de la hoja</w:t>
      </w:r>
    </w:p>
    <w:p w14:paraId="12A34AE8" w14:textId="77777777" w:rsidR="00513A9E" w:rsidRDefault="00513A9E" w:rsidP="00513A9E">
      <w:pPr>
        <w:autoSpaceDE w:val="0"/>
        <w:autoSpaceDN w:val="0"/>
        <w:adjustRightInd w:val="0"/>
        <w:spacing w:after="0" w:line="480" w:lineRule="auto"/>
        <w:jc w:val="both"/>
        <w:rPr>
          <w:rFonts w:ascii="Arial" w:eastAsiaTheme="minorEastAsia" w:hAnsi="Arial" w:cs="Arial"/>
          <w:sz w:val="24"/>
          <w:szCs w:val="24"/>
        </w:rPr>
      </w:pPr>
      <m:oMath>
        <m:r>
          <w:rPr>
            <w:rFonts w:ascii="Cambria Math" w:hAnsi="Cambria Math" w:cs="Arial"/>
            <w:sz w:val="24"/>
            <w:szCs w:val="24"/>
          </w:rPr>
          <m:t>l</m:t>
        </m:r>
      </m:oMath>
      <w:r>
        <w:rPr>
          <w:rFonts w:ascii="Arial" w:eastAsiaTheme="minorEastAsia" w:hAnsi="Arial" w:cs="Arial"/>
          <w:sz w:val="24"/>
          <w:szCs w:val="24"/>
        </w:rPr>
        <w:t xml:space="preserve">: largo máximo de la hoja </w:t>
      </w:r>
    </w:p>
    <w:p w14:paraId="1D7D5AE2" w14:textId="3D056C63" w:rsidR="00513A9E" w:rsidRDefault="00513A9E" w:rsidP="00513A9E">
      <w:pPr>
        <w:autoSpaceDE w:val="0"/>
        <w:autoSpaceDN w:val="0"/>
        <w:adjustRightInd w:val="0"/>
        <w:spacing w:after="0" w:line="480" w:lineRule="auto"/>
        <w:jc w:val="both"/>
        <w:rPr>
          <w:rFonts w:ascii="Arial" w:eastAsiaTheme="minorEastAsia" w:hAnsi="Arial" w:cs="Arial"/>
          <w:sz w:val="24"/>
          <w:szCs w:val="24"/>
        </w:rPr>
      </w:pPr>
      <m:oMath>
        <m:r>
          <w:rPr>
            <w:rFonts w:ascii="Cambria Math" w:hAnsi="Cambria Math" w:cs="Arial"/>
            <w:sz w:val="24"/>
            <w:szCs w:val="24"/>
          </w:rPr>
          <m:t>a</m:t>
        </m:r>
      </m:oMath>
      <w:r>
        <w:rPr>
          <w:rFonts w:ascii="Arial" w:eastAsiaTheme="minorEastAsia" w:hAnsi="Arial" w:cs="Arial"/>
          <w:sz w:val="24"/>
          <w:szCs w:val="24"/>
        </w:rPr>
        <w:t>:</w:t>
      </w:r>
      <w:r w:rsidRPr="006A112C">
        <w:rPr>
          <w:rFonts w:ascii="Arial" w:eastAsiaTheme="minorEastAsia" w:hAnsi="Arial" w:cs="Arial"/>
          <w:sz w:val="24"/>
          <w:szCs w:val="24"/>
        </w:rPr>
        <w:t xml:space="preserve"> ancho máx</w:t>
      </w:r>
      <w:r>
        <w:rPr>
          <w:rFonts w:ascii="Arial" w:eastAsiaTheme="minorEastAsia" w:hAnsi="Arial" w:cs="Arial"/>
          <w:sz w:val="24"/>
          <w:szCs w:val="24"/>
        </w:rPr>
        <w:t>imo de la hoja</w:t>
      </w:r>
    </w:p>
    <w:p w14:paraId="141BEA3C" w14:textId="0178E965" w:rsidR="00513A9E" w:rsidRPr="00513A9E" w:rsidRDefault="00513A9E" w:rsidP="00513A9E">
      <w:pPr>
        <w:autoSpaceDE w:val="0"/>
        <w:autoSpaceDN w:val="0"/>
        <w:adjustRightInd w:val="0"/>
        <w:spacing w:after="0" w:line="480" w:lineRule="auto"/>
        <w:jc w:val="both"/>
        <w:rPr>
          <w:rFonts w:ascii="Arial" w:eastAsiaTheme="minorEastAsia" w:hAnsi="Arial" w:cs="Arial"/>
          <w:sz w:val="24"/>
          <w:szCs w:val="24"/>
        </w:rPr>
      </w:pPr>
      <m:oMath>
        <m:r>
          <w:rPr>
            <w:rFonts w:ascii="Cambria Math" w:hAnsi="Cambria Math" w:cs="Arial"/>
            <w:sz w:val="24"/>
            <w:szCs w:val="24"/>
          </w:rPr>
          <m:t>IAF</m:t>
        </m:r>
      </m:oMath>
      <w:r>
        <w:rPr>
          <w:rFonts w:ascii="Arial" w:eastAsiaTheme="minorEastAsia" w:hAnsi="Arial" w:cs="Arial"/>
          <w:sz w:val="24"/>
          <w:szCs w:val="24"/>
        </w:rPr>
        <w:t>: Índice de área foliar</w:t>
      </w:r>
    </w:p>
    <w:p w14:paraId="02F3F77E" w14:textId="5A203721" w:rsidR="006D2C43" w:rsidRPr="00954A5C" w:rsidRDefault="006D2C43" w:rsidP="006D2C43">
      <w:pPr>
        <w:pStyle w:val="Ttulo3"/>
        <w:spacing w:before="0" w:line="480" w:lineRule="auto"/>
        <w:jc w:val="both"/>
        <w:rPr>
          <w:rFonts w:ascii="Arial" w:hAnsi="Arial" w:cs="Arial"/>
          <w:b w:val="0"/>
          <w:color w:val="000000" w:themeColor="text1"/>
          <w:sz w:val="24"/>
          <w:szCs w:val="24"/>
        </w:rPr>
      </w:pPr>
      <w:bookmarkStart w:id="61" w:name="_Toc148350412"/>
      <w:r w:rsidRPr="00954A5C">
        <w:rPr>
          <w:rFonts w:ascii="Arial" w:hAnsi="Arial" w:cs="Arial"/>
          <w:color w:val="000000" w:themeColor="text1"/>
          <w:sz w:val="24"/>
          <w:szCs w:val="24"/>
        </w:rPr>
        <w:t>2.1.7 Determinación de las fases fenológicas</w:t>
      </w:r>
      <w:bookmarkEnd w:id="60"/>
      <w:bookmarkEnd w:id="61"/>
    </w:p>
    <w:p w14:paraId="646A4169" w14:textId="1260A410" w:rsidR="006D2C43" w:rsidRPr="00B726C4" w:rsidRDefault="006D2C43" w:rsidP="006D2C43">
      <w:pPr>
        <w:autoSpaceDE w:val="0"/>
        <w:autoSpaceDN w:val="0"/>
        <w:adjustRightInd w:val="0"/>
        <w:spacing w:after="0" w:line="480" w:lineRule="auto"/>
        <w:jc w:val="both"/>
        <w:rPr>
          <w:rFonts w:ascii="Arial" w:hAnsi="Arial" w:cs="Arial"/>
          <w:sz w:val="24"/>
          <w:szCs w:val="24"/>
        </w:rPr>
      </w:pPr>
      <w:r w:rsidRPr="00B726C4">
        <w:rPr>
          <w:rFonts w:ascii="Arial" w:hAnsi="Arial" w:cs="Arial"/>
          <w:sz w:val="24"/>
          <w:szCs w:val="24"/>
        </w:rPr>
        <w:t>Mediante la observación diaria se evaluó en cada parcela experimental la duración en días de las fases fenológicas del cultivo; para lo cual fueron considerados para la fase vegetativa, los días transcurridos desde la emergencia hasta que se hizo visible la última rama de la panícula; para la fase reproductiva, desde la antesis hasta la madurez fisiológica. Se identificó cada fase cuando más del 50</w:t>
      </w:r>
      <w:r w:rsidR="002879C1">
        <w:rPr>
          <w:rFonts w:ascii="Arial" w:hAnsi="Arial" w:cs="Arial"/>
          <w:sz w:val="24"/>
          <w:szCs w:val="24"/>
        </w:rPr>
        <w:t xml:space="preserve"> </w:t>
      </w:r>
      <w:r w:rsidRPr="00B726C4">
        <w:rPr>
          <w:rFonts w:ascii="Arial" w:hAnsi="Arial" w:cs="Arial"/>
          <w:sz w:val="24"/>
          <w:szCs w:val="24"/>
        </w:rPr>
        <w:t>% de la parcela experimental mostró las características de estas fases. Se estableció el ciclo del cultivo mediante la sumatoria de la duración de cada fase.</w:t>
      </w:r>
      <w:r w:rsidR="00E62BAA">
        <w:rPr>
          <w:rFonts w:ascii="Arial" w:hAnsi="Arial" w:cs="Arial"/>
          <w:sz w:val="24"/>
          <w:szCs w:val="24"/>
        </w:rPr>
        <w:t xml:space="preserve"> Estas determinaciones se realizaron según </w:t>
      </w:r>
      <w:r w:rsidR="00E62BAA" w:rsidRPr="00E62BAA">
        <w:rPr>
          <w:rFonts w:ascii="Arial" w:hAnsi="Arial" w:cs="Arial"/>
          <w:sz w:val="24"/>
          <w:szCs w:val="24"/>
        </w:rPr>
        <w:t>la metodología del CIMMYT</w:t>
      </w:r>
      <w:r w:rsidR="00E62BAA">
        <w:rPr>
          <w:rFonts w:ascii="Arial" w:hAnsi="Arial" w:cs="Arial"/>
          <w:sz w:val="24"/>
          <w:szCs w:val="24"/>
        </w:rPr>
        <w:t xml:space="preserve"> </w:t>
      </w:r>
      <w:r w:rsidR="00033563">
        <w:rPr>
          <w:rFonts w:ascii="Arial" w:hAnsi="Arial" w:cs="Arial"/>
          <w:sz w:val="24"/>
          <w:szCs w:val="24"/>
        </w:rPr>
        <w:fldChar w:fldCharType="begin"/>
      </w:r>
      <w:r w:rsidR="00033563">
        <w:rPr>
          <w:rFonts w:ascii="Arial" w:hAnsi="Arial" w:cs="Arial"/>
          <w:sz w:val="24"/>
          <w:szCs w:val="24"/>
        </w:rPr>
        <w:instrText xml:space="preserve"> ADDIN ZOTERO_ITEM CSL_CITATION {"citationID":"h49GIxle","properties":{"formattedCitation":"(Lafitte, 1993)","plainCitation":"(Lafitte, 1993)","noteIndex":0},"citationItems":[{"id":288,"uris":["http://zotero.org/users/local/NeejuBUy/items/J74AE6UY"],"itemData":{"id":288,"type":"book","event-place":"México","ISBN":"968-6127-96- 8","number-of-pages":"122","publisher":"Centro Internacional de Mejoramiento de Maíz y Trigo (CIMMYT),","publisher-place":"México","title":"Identificación de problemas en la producción de maíz tropical. Guía de campo","author":[{"family":"Lafitte","given":"HR"}],"issued":{"date-parts":[["1993"]]}}}],"schema":"https://github.com/citation-style-language/schema/raw/master/csl-citation.json"} </w:instrText>
      </w:r>
      <w:r w:rsidR="00033563">
        <w:rPr>
          <w:rFonts w:ascii="Arial" w:hAnsi="Arial" w:cs="Arial"/>
          <w:sz w:val="24"/>
          <w:szCs w:val="24"/>
        </w:rPr>
        <w:fldChar w:fldCharType="separate"/>
      </w:r>
      <w:r w:rsidR="00033563" w:rsidRPr="00033563">
        <w:rPr>
          <w:rFonts w:ascii="Arial" w:hAnsi="Arial" w:cs="Arial"/>
          <w:sz w:val="24"/>
        </w:rPr>
        <w:t>(</w:t>
      </w:r>
      <w:proofErr w:type="spellStart"/>
      <w:r w:rsidR="00033563" w:rsidRPr="00033563">
        <w:rPr>
          <w:rFonts w:ascii="Arial" w:hAnsi="Arial" w:cs="Arial"/>
          <w:sz w:val="24"/>
        </w:rPr>
        <w:t>Lafitte</w:t>
      </w:r>
      <w:proofErr w:type="spellEnd"/>
      <w:r w:rsidR="00033563" w:rsidRPr="00033563">
        <w:rPr>
          <w:rFonts w:ascii="Arial" w:hAnsi="Arial" w:cs="Arial"/>
          <w:sz w:val="24"/>
        </w:rPr>
        <w:t>, 1993)</w:t>
      </w:r>
      <w:r w:rsidR="00033563">
        <w:rPr>
          <w:rFonts w:ascii="Arial" w:hAnsi="Arial" w:cs="Arial"/>
          <w:sz w:val="24"/>
          <w:szCs w:val="24"/>
        </w:rPr>
        <w:fldChar w:fldCharType="end"/>
      </w:r>
      <w:r w:rsidR="00E62BAA" w:rsidRPr="00E62BAA">
        <w:rPr>
          <w:rFonts w:ascii="Arial" w:hAnsi="Arial" w:cs="Arial"/>
          <w:sz w:val="24"/>
          <w:szCs w:val="24"/>
        </w:rPr>
        <w:t>.</w:t>
      </w:r>
    </w:p>
    <w:p w14:paraId="5B5C5288" w14:textId="77777777" w:rsidR="006D2C43" w:rsidRPr="00954A5C" w:rsidRDefault="006D2C43" w:rsidP="006D2C43">
      <w:pPr>
        <w:pStyle w:val="Ttulo3"/>
        <w:spacing w:before="0" w:line="480" w:lineRule="auto"/>
        <w:rPr>
          <w:rFonts w:ascii="Arial" w:hAnsi="Arial" w:cs="Arial"/>
          <w:b w:val="0"/>
          <w:color w:val="000000" w:themeColor="text1"/>
          <w:sz w:val="24"/>
          <w:szCs w:val="24"/>
        </w:rPr>
      </w:pPr>
      <w:bookmarkStart w:id="62" w:name="_Toc138712743"/>
      <w:bookmarkStart w:id="63" w:name="_Toc148350413"/>
      <w:r w:rsidRPr="00954A5C">
        <w:rPr>
          <w:rFonts w:ascii="Arial" w:hAnsi="Arial" w:cs="Arial"/>
          <w:color w:val="000000" w:themeColor="text1"/>
          <w:sz w:val="24"/>
          <w:szCs w:val="24"/>
        </w:rPr>
        <w:t>2.1.8 Grados días de calor acumulados para el desarrollo de cada fase</w:t>
      </w:r>
      <w:bookmarkEnd w:id="62"/>
      <w:bookmarkEnd w:id="63"/>
    </w:p>
    <w:p w14:paraId="7FD6FFC6" w14:textId="7E709819" w:rsidR="006D2C43" w:rsidRDefault="006D2C43" w:rsidP="006D2C43">
      <w:pPr>
        <w:autoSpaceDE w:val="0"/>
        <w:autoSpaceDN w:val="0"/>
        <w:adjustRightInd w:val="0"/>
        <w:spacing w:after="0" w:line="480" w:lineRule="auto"/>
        <w:jc w:val="both"/>
        <w:rPr>
          <w:rFonts w:ascii="Arial" w:hAnsi="Arial" w:cs="Arial"/>
          <w:noProof/>
          <w:sz w:val="24"/>
          <w:szCs w:val="24"/>
        </w:rPr>
      </w:pPr>
      <w:r w:rsidRPr="00B726C4">
        <w:rPr>
          <w:rFonts w:ascii="Arial" w:hAnsi="Arial" w:cs="Arial"/>
          <w:sz w:val="24"/>
          <w:szCs w:val="24"/>
        </w:rPr>
        <w:t>A partir de la duración de fases fenológicas que alcanzó el cultivar y los registros de temperaturas diarias, se calcularon los grados días de calor acumulados (GDCA) para cada una de éstas mediante la sumatoria de los grados días de calor (GDC) que fueron determ</w:t>
      </w:r>
      <w:r w:rsidR="00A2563E">
        <w:rPr>
          <w:rFonts w:ascii="Arial" w:hAnsi="Arial" w:cs="Arial"/>
          <w:sz w:val="24"/>
          <w:szCs w:val="24"/>
        </w:rPr>
        <w:t>inados a partir de la ecuación 4</w:t>
      </w:r>
      <w:r w:rsidR="00954A5C">
        <w:rPr>
          <w:rFonts w:ascii="Arial" w:hAnsi="Arial" w:cs="Arial"/>
          <w:noProof/>
          <w:sz w:val="24"/>
          <w:szCs w:val="24"/>
        </w:rPr>
        <w:t>.</w:t>
      </w:r>
    </w:p>
    <w:p w14:paraId="32F6DF5E" w14:textId="1E29F080" w:rsidR="00954A5C" w:rsidRPr="00B726C4" w:rsidRDefault="00033563" w:rsidP="006D2C43">
      <w:pPr>
        <w:autoSpaceDE w:val="0"/>
        <w:autoSpaceDN w:val="0"/>
        <w:adjustRightInd w:val="0"/>
        <w:spacing w:after="0" w:line="480" w:lineRule="auto"/>
        <w:jc w:val="both"/>
        <w:rPr>
          <w:rFonts w:ascii="Arial" w:hAnsi="Arial" w:cs="Arial"/>
          <w:sz w:val="24"/>
          <w:szCs w:val="24"/>
        </w:rPr>
      </w:pPr>
      <w:r w:rsidRPr="00CE1227">
        <w:rPr>
          <w:rFonts w:ascii="Arial" w:hAnsi="Arial" w:cs="Arial"/>
          <w:noProof/>
          <w:sz w:val="24"/>
          <w:szCs w:val="24"/>
          <w:lang w:val="en-US"/>
        </w:rPr>
        <mc:AlternateContent>
          <mc:Choice Requires="wps">
            <w:drawing>
              <wp:anchor distT="0" distB="0" distL="114300" distR="114300" simplePos="0" relativeHeight="251710464" behindDoc="0" locked="0" layoutInCell="1" allowOverlap="1" wp14:anchorId="212E4849" wp14:editId="032A1EBF">
                <wp:simplePos x="0" y="0"/>
                <wp:positionH relativeFrom="column">
                  <wp:posOffset>4605655</wp:posOffset>
                </wp:positionH>
                <wp:positionV relativeFrom="paragraph">
                  <wp:posOffset>383540</wp:posOffset>
                </wp:positionV>
                <wp:extent cx="419100" cy="285750"/>
                <wp:effectExtent l="0" t="0" r="0" b="0"/>
                <wp:wrapNone/>
                <wp:docPr id="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 cy="285750"/>
                        </a:xfrm>
                        <a:prstGeom prst="rect">
                          <a:avLst/>
                        </a:prstGeom>
                        <a:solidFill>
                          <a:srgbClr val="FFFFFF"/>
                        </a:solidFill>
                        <a:ln w="9525">
                          <a:noFill/>
                          <a:miter lim="800000"/>
                          <a:headEnd/>
                          <a:tailEnd/>
                        </a:ln>
                      </wps:spPr>
                      <wps:txbx>
                        <w:txbxContent>
                          <w:p w14:paraId="50D116E3" w14:textId="36107229" w:rsidR="00E62BAA" w:rsidRPr="001069E9" w:rsidRDefault="00E62BAA" w:rsidP="008349F4">
                            <w:pPr>
                              <w:rPr>
                                <w:rFonts w:ascii="Arial" w:hAnsi="Arial" w:cs="Arial"/>
                                <w:sz w:val="24"/>
                                <w:szCs w:val="24"/>
                              </w:rPr>
                            </w:pPr>
                            <w:r w:rsidRPr="001069E9">
                              <w:rPr>
                                <w:rFonts w:ascii="Arial" w:hAnsi="Arial" w:cs="Arial"/>
                                <w:sz w:val="24"/>
                                <w:szCs w:val="24"/>
                              </w:rPr>
                              <w:t>(</w:t>
                            </w:r>
                            <w:r>
                              <w:rPr>
                                <w:rFonts w:ascii="Arial" w:hAnsi="Arial" w:cs="Arial"/>
                                <w:sz w:val="24"/>
                                <w:szCs w:val="24"/>
                              </w:rPr>
                              <w:t>4</w:t>
                            </w:r>
                            <w:r w:rsidRPr="001069E9">
                              <w:rPr>
                                <w:rFonts w:ascii="Arial" w:hAnsi="Arial" w:cs="Arial"/>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2E4849" id="_x0000_s1029" type="#_x0000_t202" style="position:absolute;left:0;text-align:left;margin-left:362.65pt;margin-top:30.2pt;width:33pt;height:2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" stroked="f">
                <v:textbox>
                  <w:txbxContent>
                    <w:p w14:paraId="50D116E3" w14:textId="36107229" w:rsidR="00E62BAA" w:rsidRPr="001069E9" w:rsidRDefault="00E62BAA" w:rsidP="008349F4">
                      <w:pPr>
                        <w:rPr>
                          <w:rFonts w:ascii="Arial" w:hAnsi="Arial" w:cs="Arial"/>
                          <w:sz w:val="24"/>
                          <w:szCs w:val="24"/>
                        </w:rPr>
                      </w:pPr>
                      <w:r w:rsidRPr="001069E9">
                        <w:rPr>
                          <w:rFonts w:ascii="Arial" w:hAnsi="Arial" w:cs="Arial"/>
                          <w:sz w:val="24"/>
                          <w:szCs w:val="24"/>
                        </w:rPr>
                        <w:t>(</w:t>
                      </w:r>
                      <w:r>
                        <w:rPr>
                          <w:rFonts w:ascii="Arial" w:hAnsi="Arial" w:cs="Arial"/>
                          <w:sz w:val="24"/>
                          <w:szCs w:val="24"/>
                        </w:rPr>
                        <w:t>4</w:t>
                      </w:r>
                      <w:r w:rsidRPr="001069E9">
                        <w:rPr>
                          <w:rFonts w:ascii="Arial" w:hAnsi="Arial" w:cs="Arial"/>
                          <w:sz w:val="24"/>
                          <w:szCs w:val="24"/>
                        </w:rPr>
                        <w:t>)</w:t>
                      </w:r>
                    </w:p>
                  </w:txbxContent>
                </v:textbox>
              </v:shape>
            </w:pict>
          </mc:Fallback>
        </mc:AlternateContent>
      </w:r>
    </w:p>
    <w:p w14:paraId="761F3CFF" w14:textId="77777777" w:rsidR="006D2C43" w:rsidRPr="006A112C" w:rsidRDefault="006D2C43" w:rsidP="006D2C43">
      <w:pPr>
        <w:autoSpaceDE w:val="0"/>
        <w:autoSpaceDN w:val="0"/>
        <w:adjustRightInd w:val="0"/>
        <w:spacing w:after="0" w:line="480" w:lineRule="auto"/>
        <w:jc w:val="both"/>
        <w:rPr>
          <w:rFonts w:ascii="Arial" w:hAnsi="Arial" w:cs="Arial"/>
          <w:color w:val="221F1F"/>
          <w:sz w:val="24"/>
          <w:szCs w:val="24"/>
        </w:rPr>
      </w:pPr>
      <m:oMathPara>
        <m:oMath>
          <m:r>
            <w:rPr>
              <w:rFonts w:ascii="Cambria Math" w:hAnsi="Cambria Math" w:cs="Arial"/>
              <w:sz w:val="24"/>
              <w:szCs w:val="24"/>
            </w:rPr>
            <m:t xml:space="preserve">GDC= </m:t>
          </m:r>
          <m:f>
            <m:fPr>
              <m:ctrlPr>
                <w:rPr>
                  <w:rFonts w:ascii="Cambria Math" w:hAnsi="Cambria Math" w:cs="Arial"/>
                  <w:i/>
                  <w:sz w:val="24"/>
                  <w:szCs w:val="24"/>
                </w:rPr>
              </m:ctrlPr>
            </m:fPr>
            <m:num>
              <m:r>
                <w:rPr>
                  <w:rFonts w:ascii="Cambria Math" w:hAnsi="Cambria Math" w:cs="Arial"/>
                  <w:sz w:val="24"/>
                  <w:szCs w:val="24"/>
                </w:rPr>
                <m:t>Tmáx+Tmín</m:t>
              </m:r>
            </m:num>
            <m:den>
              <m:r>
                <w:rPr>
                  <w:rFonts w:ascii="Cambria Math" w:hAnsi="Cambria Math" w:cs="Arial"/>
                  <w:sz w:val="24"/>
                  <w:szCs w:val="24"/>
                </w:rPr>
                <m:t>2</m:t>
              </m:r>
            </m:den>
          </m:f>
          <m:r>
            <w:rPr>
              <w:rFonts w:ascii="Cambria Math" w:hAnsi="Cambria Math" w:cs="Arial"/>
              <w:sz w:val="24"/>
              <w:szCs w:val="24"/>
            </w:rPr>
            <m:t>-Tbase</m:t>
          </m:r>
        </m:oMath>
      </m:oMathPara>
    </w:p>
    <w:p w14:paraId="2A8C8FF2" w14:textId="55B50FBF" w:rsidR="00465D83" w:rsidRDefault="006D2C43" w:rsidP="006D2C43">
      <w:pPr>
        <w:autoSpaceDE w:val="0"/>
        <w:autoSpaceDN w:val="0"/>
        <w:adjustRightInd w:val="0"/>
        <w:spacing w:after="0" w:line="480" w:lineRule="auto"/>
        <w:jc w:val="both"/>
        <w:rPr>
          <w:rFonts w:ascii="Arial" w:hAnsi="Arial" w:cs="Arial"/>
          <w:sz w:val="24"/>
          <w:szCs w:val="24"/>
        </w:rPr>
      </w:pPr>
      <w:r w:rsidRPr="006A112C">
        <w:rPr>
          <w:rFonts w:ascii="Arial" w:hAnsi="Arial" w:cs="Arial"/>
          <w:sz w:val="24"/>
          <w:szCs w:val="24"/>
        </w:rPr>
        <w:lastRenderedPageBreak/>
        <w:t>Donde:</w:t>
      </w:r>
    </w:p>
    <w:p w14:paraId="6556309D" w14:textId="77777777" w:rsidR="00465D83" w:rsidRDefault="006D2C43" w:rsidP="006D2C43">
      <w:pPr>
        <w:autoSpaceDE w:val="0"/>
        <w:autoSpaceDN w:val="0"/>
        <w:adjustRightInd w:val="0"/>
        <w:spacing w:after="0" w:line="480" w:lineRule="auto"/>
        <w:jc w:val="both"/>
        <w:rPr>
          <w:rFonts w:ascii="Arial" w:hAnsi="Arial" w:cs="Arial"/>
          <w:sz w:val="24"/>
          <w:szCs w:val="24"/>
        </w:rPr>
      </w:pPr>
      <w:r w:rsidRPr="006A112C">
        <w:rPr>
          <w:rFonts w:ascii="Arial" w:hAnsi="Arial" w:cs="Arial"/>
          <w:sz w:val="24"/>
          <w:szCs w:val="24"/>
        </w:rPr>
        <w:t xml:space="preserve"> </w:t>
      </w:r>
      <m:oMath>
        <m:r>
          <w:rPr>
            <w:rFonts w:ascii="Cambria Math" w:hAnsi="Cambria Math"/>
            <w:sz w:val="24"/>
            <w:szCs w:val="24"/>
          </w:rPr>
          <m:t>Tmáx</m:t>
        </m:r>
      </m:oMath>
      <w:r w:rsidR="00465D83">
        <w:rPr>
          <w:rFonts w:ascii="Arial" w:eastAsiaTheme="minorEastAsia" w:hAnsi="Arial" w:cs="Arial"/>
          <w:sz w:val="24"/>
          <w:szCs w:val="24"/>
        </w:rPr>
        <w:t xml:space="preserve">: </w:t>
      </w:r>
      <w:r w:rsidRPr="006A112C">
        <w:rPr>
          <w:rFonts w:ascii="Arial" w:hAnsi="Arial" w:cs="Arial"/>
          <w:sz w:val="24"/>
          <w:szCs w:val="24"/>
        </w:rPr>
        <w:t>temperatura máxima diaria del aire</w:t>
      </w:r>
    </w:p>
    <w:p w14:paraId="4AF27E29" w14:textId="77777777" w:rsidR="00465D83" w:rsidRDefault="00954A5C" w:rsidP="006D2C43">
      <w:pPr>
        <w:autoSpaceDE w:val="0"/>
        <w:autoSpaceDN w:val="0"/>
        <w:adjustRightInd w:val="0"/>
        <w:spacing w:after="0" w:line="480" w:lineRule="auto"/>
        <w:jc w:val="both"/>
        <w:rPr>
          <w:rFonts w:ascii="Arial" w:hAnsi="Arial" w:cs="Arial"/>
          <w:sz w:val="24"/>
          <w:szCs w:val="24"/>
        </w:rPr>
      </w:pPr>
      <m:oMath>
        <m:r>
          <w:rPr>
            <w:rFonts w:ascii="Cambria Math" w:hAnsi="Cambria Math"/>
            <w:sz w:val="24"/>
            <w:szCs w:val="24"/>
          </w:rPr>
          <m:t>Tmín</m:t>
        </m:r>
      </m:oMath>
      <w:r w:rsidR="00465D83">
        <w:rPr>
          <w:rFonts w:ascii="Arial" w:eastAsiaTheme="minorEastAsia" w:hAnsi="Arial" w:cs="Arial"/>
          <w:sz w:val="24"/>
          <w:szCs w:val="24"/>
        </w:rPr>
        <w:t xml:space="preserve">: </w:t>
      </w:r>
      <w:r w:rsidR="006D2C43" w:rsidRPr="006A112C">
        <w:rPr>
          <w:rFonts w:ascii="Arial" w:hAnsi="Arial" w:cs="Arial"/>
          <w:sz w:val="24"/>
          <w:szCs w:val="24"/>
        </w:rPr>
        <w:t>temperatura mínima diaria del aire</w:t>
      </w:r>
    </w:p>
    <w:p w14:paraId="2773FC66" w14:textId="76185D37" w:rsidR="006D2C43" w:rsidRPr="006A112C" w:rsidRDefault="00954A5C" w:rsidP="006D2C43">
      <w:pPr>
        <w:autoSpaceDE w:val="0"/>
        <w:autoSpaceDN w:val="0"/>
        <w:adjustRightInd w:val="0"/>
        <w:spacing w:after="0" w:line="480" w:lineRule="auto"/>
        <w:jc w:val="both"/>
        <w:rPr>
          <w:rFonts w:ascii="Arial" w:hAnsi="Arial" w:cs="Arial"/>
          <w:sz w:val="24"/>
          <w:szCs w:val="24"/>
        </w:rPr>
      </w:pPr>
      <m:oMath>
        <m:r>
          <w:rPr>
            <w:rFonts w:ascii="Cambria Math" w:hAnsi="Cambria Math"/>
            <w:sz w:val="24"/>
            <w:szCs w:val="24"/>
          </w:rPr>
          <m:t>Tbase</m:t>
        </m:r>
      </m:oMath>
      <w:r w:rsidR="00465D83">
        <w:rPr>
          <w:rFonts w:ascii="Arial" w:eastAsiaTheme="minorEastAsia" w:hAnsi="Arial" w:cs="Arial"/>
          <w:sz w:val="24"/>
          <w:szCs w:val="24"/>
        </w:rPr>
        <w:t>:</w:t>
      </w:r>
      <w:r w:rsidR="006D2C43" w:rsidRPr="006A112C">
        <w:rPr>
          <w:rFonts w:ascii="Arial" w:hAnsi="Arial" w:cs="Arial"/>
          <w:sz w:val="24"/>
          <w:szCs w:val="24"/>
        </w:rPr>
        <w:t xml:space="preserve"> temperatura en que el proceso de interés no se desarrolla </w:t>
      </w:r>
      <w:r w:rsidR="00465D83">
        <w:rPr>
          <w:rFonts w:ascii="Arial" w:hAnsi="Arial" w:cs="Arial"/>
          <w:sz w:val="24"/>
          <w:szCs w:val="24"/>
        </w:rPr>
        <w:t>(</w:t>
      </w:r>
      <w:r w:rsidR="006D2C43" w:rsidRPr="006A112C">
        <w:rPr>
          <w:rFonts w:ascii="Arial" w:hAnsi="Arial" w:cs="Arial"/>
          <w:sz w:val="24"/>
          <w:szCs w:val="24"/>
        </w:rPr>
        <w:t>se tomó en este caso 8 °C</w:t>
      </w:r>
      <w:r w:rsidR="00465D83">
        <w:rPr>
          <w:rFonts w:ascii="Arial" w:hAnsi="Arial" w:cs="Arial"/>
          <w:sz w:val="24"/>
          <w:szCs w:val="24"/>
        </w:rPr>
        <w:t>)</w:t>
      </w:r>
      <w:r w:rsidR="006D2C43" w:rsidRPr="006A112C">
        <w:rPr>
          <w:rFonts w:ascii="Arial" w:hAnsi="Arial" w:cs="Arial"/>
          <w:sz w:val="24"/>
          <w:szCs w:val="24"/>
        </w:rPr>
        <w:t>, según</w:t>
      </w:r>
      <w:r w:rsidR="007358EA">
        <w:rPr>
          <w:rFonts w:ascii="Arial" w:hAnsi="Arial" w:cs="Arial"/>
          <w:sz w:val="24"/>
          <w:szCs w:val="24"/>
        </w:rPr>
        <w:t xml:space="preserve"> </w:t>
      </w:r>
      <w:r w:rsidR="007358EA">
        <w:rPr>
          <w:rFonts w:ascii="Arial" w:hAnsi="Arial" w:cs="Arial"/>
          <w:sz w:val="24"/>
          <w:szCs w:val="24"/>
        </w:rPr>
        <w:fldChar w:fldCharType="begin"/>
      </w:r>
      <w:r w:rsidR="008E079F">
        <w:rPr>
          <w:rFonts w:ascii="Arial" w:hAnsi="Arial" w:cs="Arial"/>
          <w:sz w:val="24"/>
          <w:szCs w:val="24"/>
        </w:rPr>
        <w:instrText xml:space="preserve"> ADDIN ZOTERO_ITEM CSL_CITATION {"citationID":"4voBVvVC","properties":{"formattedCitation":"(PIONEER, 2015)","plainCitation":"(PIONEER, 2015)","dontUpdate":true,"noteIndex":0},"citationItems":[{"id":245,"uris":["http://zotero.org/users/local/NeejuBUy/items/RTJIA7LA"],"itemData":{"id":245,"type":"book","title":"Maíz. Crecimiento y desarrollo","author":[{"family":"PIONEER","given":""}],"issued":{"date-parts":[["2015"]]}}}],"schema":"https://github.com/citation-style-language/schema/raw/master/csl-citation.json"} </w:instrText>
      </w:r>
      <w:r w:rsidR="007358EA">
        <w:rPr>
          <w:rFonts w:ascii="Arial" w:hAnsi="Arial" w:cs="Arial"/>
          <w:sz w:val="24"/>
          <w:szCs w:val="24"/>
        </w:rPr>
        <w:fldChar w:fldCharType="separate"/>
      </w:r>
      <w:r w:rsidR="00DF51F6" w:rsidRPr="00DF51F6">
        <w:rPr>
          <w:rFonts w:ascii="Arial" w:hAnsi="Arial" w:cs="Arial"/>
          <w:sz w:val="24"/>
        </w:rPr>
        <w:t>PIONEER</w:t>
      </w:r>
      <w:r w:rsidR="008F02B0">
        <w:rPr>
          <w:rFonts w:ascii="Arial" w:hAnsi="Arial" w:cs="Arial"/>
          <w:sz w:val="24"/>
        </w:rPr>
        <w:t xml:space="preserve"> (</w:t>
      </w:r>
      <w:r w:rsidR="00DF51F6" w:rsidRPr="00DF51F6">
        <w:rPr>
          <w:rFonts w:ascii="Arial" w:hAnsi="Arial" w:cs="Arial"/>
          <w:sz w:val="24"/>
        </w:rPr>
        <w:t>2015)</w:t>
      </w:r>
      <w:r w:rsidR="007358EA">
        <w:rPr>
          <w:rFonts w:ascii="Arial" w:hAnsi="Arial" w:cs="Arial"/>
          <w:sz w:val="24"/>
          <w:szCs w:val="24"/>
        </w:rPr>
        <w:fldChar w:fldCharType="end"/>
      </w:r>
      <w:r w:rsidR="006D2C43" w:rsidRPr="006A112C">
        <w:rPr>
          <w:rFonts w:ascii="Arial" w:hAnsi="Arial" w:cs="Arial"/>
          <w:sz w:val="24"/>
          <w:szCs w:val="24"/>
        </w:rPr>
        <w:t>.</w:t>
      </w:r>
    </w:p>
    <w:p w14:paraId="27A68EFA" w14:textId="77777777" w:rsidR="006D2C43" w:rsidRPr="00B726C4" w:rsidRDefault="006D2C43" w:rsidP="006D2C43">
      <w:pPr>
        <w:autoSpaceDE w:val="0"/>
        <w:autoSpaceDN w:val="0"/>
        <w:adjustRightInd w:val="0"/>
        <w:spacing w:after="0" w:line="480" w:lineRule="auto"/>
        <w:jc w:val="both"/>
        <w:rPr>
          <w:rFonts w:ascii="Arial" w:hAnsi="Arial" w:cs="Arial"/>
          <w:sz w:val="24"/>
          <w:szCs w:val="24"/>
        </w:rPr>
      </w:pPr>
      <w:r w:rsidRPr="00B726C4">
        <w:rPr>
          <w:rFonts w:ascii="Arial" w:hAnsi="Arial" w:cs="Arial"/>
          <w:sz w:val="24"/>
          <w:szCs w:val="24"/>
        </w:rPr>
        <w:t>Los GDCA que caracterizan el desarrollo del cultivar, se lograron al calcular la media de esta variable a partir de los valores obtenidos para cada fecha de siembra.</w:t>
      </w:r>
    </w:p>
    <w:p w14:paraId="3BC7CFF5" w14:textId="77777777" w:rsidR="006D2C43" w:rsidRPr="00954A5C" w:rsidRDefault="006D2C43" w:rsidP="006D2C43">
      <w:pPr>
        <w:pStyle w:val="Ttulo3"/>
        <w:spacing w:before="0" w:line="480" w:lineRule="auto"/>
        <w:rPr>
          <w:rFonts w:ascii="Arial" w:hAnsi="Arial" w:cs="Arial"/>
          <w:b w:val="0"/>
          <w:color w:val="000000" w:themeColor="text1"/>
          <w:sz w:val="24"/>
          <w:szCs w:val="24"/>
        </w:rPr>
      </w:pPr>
      <w:bookmarkStart w:id="64" w:name="_Toc138712744"/>
      <w:bookmarkStart w:id="65" w:name="_Toc148350414"/>
      <w:r w:rsidRPr="00954A5C">
        <w:rPr>
          <w:rFonts w:ascii="Arial" w:hAnsi="Arial" w:cs="Arial"/>
          <w:color w:val="000000" w:themeColor="text1"/>
          <w:sz w:val="24"/>
          <w:szCs w:val="24"/>
        </w:rPr>
        <w:t>2.1.9 Evaluación del rendimiento agrícola y sus componentes</w:t>
      </w:r>
      <w:bookmarkEnd w:id="64"/>
      <w:bookmarkEnd w:id="65"/>
    </w:p>
    <w:p w14:paraId="7B81BA40" w14:textId="6C42A9E0" w:rsidR="006D2C43" w:rsidRDefault="006D2C43" w:rsidP="006D2C43">
      <w:pPr>
        <w:spacing w:after="0" w:line="480" w:lineRule="auto"/>
        <w:contextualSpacing/>
        <w:jc w:val="both"/>
        <w:rPr>
          <w:rFonts w:ascii="Arial" w:hAnsi="Arial" w:cs="Arial"/>
          <w:sz w:val="24"/>
          <w:szCs w:val="24"/>
        </w:rPr>
      </w:pPr>
      <w:r>
        <w:rPr>
          <w:rFonts w:ascii="Arial" w:hAnsi="Arial" w:cs="Arial"/>
          <w:sz w:val="24"/>
          <w:szCs w:val="24"/>
        </w:rPr>
        <w:t>La determinación del rendimiento agrícola y sus componentes (</w:t>
      </w:r>
      <w:r w:rsidRPr="0008276B">
        <w:rPr>
          <w:rFonts w:ascii="Arial" w:hAnsi="Arial" w:cs="Arial"/>
          <w:sz w:val="24"/>
          <w:szCs w:val="24"/>
        </w:rPr>
        <w:t>número de granos por mazorca</w:t>
      </w:r>
      <w:r w:rsidR="00847885">
        <w:rPr>
          <w:rFonts w:ascii="Arial" w:hAnsi="Arial" w:cs="Arial"/>
          <w:sz w:val="24"/>
          <w:szCs w:val="24"/>
        </w:rPr>
        <w:t xml:space="preserve"> y</w:t>
      </w:r>
      <w:r w:rsidRPr="0008276B">
        <w:rPr>
          <w:rFonts w:ascii="Arial" w:hAnsi="Arial" w:cs="Arial"/>
          <w:sz w:val="24"/>
          <w:szCs w:val="24"/>
        </w:rPr>
        <w:t xml:space="preserve"> </w:t>
      </w:r>
      <w:r>
        <w:rPr>
          <w:rFonts w:ascii="Arial" w:hAnsi="Arial" w:cs="Arial"/>
          <w:sz w:val="24"/>
          <w:szCs w:val="24"/>
        </w:rPr>
        <w:t>masa</w:t>
      </w:r>
      <w:r w:rsidRPr="0008276B">
        <w:rPr>
          <w:rFonts w:ascii="Arial" w:hAnsi="Arial" w:cs="Arial"/>
          <w:sz w:val="24"/>
          <w:szCs w:val="24"/>
        </w:rPr>
        <w:t xml:space="preserve"> de 100 granos (g)</w:t>
      </w:r>
      <w:r>
        <w:rPr>
          <w:rFonts w:ascii="Arial" w:hAnsi="Arial" w:cs="Arial"/>
          <w:sz w:val="24"/>
          <w:szCs w:val="24"/>
        </w:rPr>
        <w:t>) se realizó en cada parcela experimental. Se tomó un área de 1 m</w:t>
      </w:r>
      <w:r>
        <w:rPr>
          <w:rFonts w:ascii="Arial" w:hAnsi="Arial" w:cs="Arial"/>
          <w:sz w:val="24"/>
          <w:szCs w:val="24"/>
          <w:vertAlign w:val="superscript"/>
        </w:rPr>
        <w:t>2</w:t>
      </w:r>
      <w:r>
        <w:rPr>
          <w:rFonts w:ascii="Arial" w:hAnsi="Arial" w:cs="Arial"/>
          <w:sz w:val="24"/>
          <w:szCs w:val="24"/>
        </w:rPr>
        <w:t>, con dos repeticiones en cada réplica y los valores se expresaron en kg ha</w:t>
      </w:r>
      <w:r>
        <w:rPr>
          <w:rFonts w:ascii="Arial" w:hAnsi="Arial" w:cs="Arial"/>
          <w:sz w:val="24"/>
          <w:szCs w:val="24"/>
          <w:vertAlign w:val="superscript"/>
        </w:rPr>
        <w:t>-1</w:t>
      </w:r>
      <w:r>
        <w:rPr>
          <w:rFonts w:ascii="Arial" w:hAnsi="Arial" w:cs="Arial"/>
          <w:sz w:val="24"/>
          <w:szCs w:val="24"/>
        </w:rPr>
        <w:t>, al 14</w:t>
      </w:r>
      <w:r w:rsidR="002879C1">
        <w:rPr>
          <w:rFonts w:ascii="Arial" w:hAnsi="Arial" w:cs="Arial"/>
          <w:sz w:val="24"/>
          <w:szCs w:val="24"/>
        </w:rPr>
        <w:t xml:space="preserve"> </w:t>
      </w:r>
      <w:r>
        <w:rPr>
          <w:rFonts w:ascii="Arial" w:hAnsi="Arial" w:cs="Arial"/>
          <w:sz w:val="24"/>
          <w:szCs w:val="24"/>
        </w:rPr>
        <w:t xml:space="preserve">% de humedad del grano. </w:t>
      </w:r>
    </w:p>
    <w:p w14:paraId="3AD317B2" w14:textId="580D96CA" w:rsidR="006D2C43" w:rsidRPr="00587FA5" w:rsidRDefault="008349F4" w:rsidP="006D2C43">
      <w:pPr>
        <w:spacing w:after="0" w:line="480" w:lineRule="auto"/>
        <w:jc w:val="both"/>
        <w:rPr>
          <w:rFonts w:ascii="Arial" w:hAnsi="Arial" w:cs="Arial"/>
          <w:sz w:val="24"/>
          <w:szCs w:val="24"/>
        </w:rPr>
      </w:pPr>
      <w:r w:rsidRPr="00CE1227">
        <w:rPr>
          <w:rFonts w:ascii="Arial" w:hAnsi="Arial" w:cs="Arial"/>
          <w:noProof/>
          <w:sz w:val="24"/>
          <w:szCs w:val="24"/>
          <w:lang w:val="en-US"/>
        </w:rPr>
        <mc:AlternateContent>
          <mc:Choice Requires="wps">
            <w:drawing>
              <wp:anchor distT="0" distB="0" distL="114300" distR="114300" simplePos="0" relativeHeight="251712512" behindDoc="0" locked="0" layoutInCell="1" allowOverlap="1" wp14:anchorId="58C52904" wp14:editId="36CF4B09">
                <wp:simplePos x="0" y="0"/>
                <wp:positionH relativeFrom="column">
                  <wp:posOffset>4933950</wp:posOffset>
                </wp:positionH>
                <wp:positionV relativeFrom="paragraph">
                  <wp:posOffset>361950</wp:posOffset>
                </wp:positionV>
                <wp:extent cx="419100" cy="285750"/>
                <wp:effectExtent l="0" t="0" r="0" b="0"/>
                <wp:wrapNone/>
                <wp:docPr id="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 cy="285750"/>
                        </a:xfrm>
                        <a:prstGeom prst="rect">
                          <a:avLst/>
                        </a:prstGeom>
                        <a:solidFill>
                          <a:srgbClr val="FFFFFF"/>
                        </a:solidFill>
                        <a:ln w="9525">
                          <a:noFill/>
                          <a:miter lim="800000"/>
                          <a:headEnd/>
                          <a:tailEnd/>
                        </a:ln>
                      </wps:spPr>
                      <wps:txbx>
                        <w:txbxContent>
                          <w:p w14:paraId="4AFF78FF" w14:textId="220439AC" w:rsidR="00E62BAA" w:rsidRPr="001069E9" w:rsidRDefault="00E62BAA" w:rsidP="008349F4">
                            <w:pPr>
                              <w:rPr>
                                <w:rFonts w:ascii="Arial" w:hAnsi="Arial" w:cs="Arial"/>
                                <w:sz w:val="24"/>
                                <w:szCs w:val="24"/>
                              </w:rPr>
                            </w:pPr>
                            <w:r w:rsidRPr="001069E9">
                              <w:rPr>
                                <w:rFonts w:ascii="Arial" w:hAnsi="Arial" w:cs="Arial"/>
                                <w:sz w:val="24"/>
                                <w:szCs w:val="24"/>
                              </w:rPr>
                              <w:t>(</w:t>
                            </w:r>
                            <w:r>
                              <w:rPr>
                                <w:rFonts w:ascii="Arial" w:hAnsi="Arial" w:cs="Arial"/>
                                <w:sz w:val="24"/>
                                <w:szCs w:val="24"/>
                              </w:rPr>
                              <w:t>5</w:t>
                            </w:r>
                            <w:r w:rsidRPr="001069E9">
                              <w:rPr>
                                <w:rFonts w:ascii="Arial" w:hAnsi="Arial" w:cs="Arial"/>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C52904" id="_x0000_s1030" type="#_x0000_t202" style="position:absolute;left:0;text-align:left;margin-left:388.5pt;margin-top:28.5pt;width:33pt;height:2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" stroked="f">
                <v:textbox>
                  <w:txbxContent>
                    <w:p w14:paraId="4AFF78FF" w14:textId="220439AC" w:rsidR="00E62BAA" w:rsidRPr="001069E9" w:rsidRDefault="00E62BAA" w:rsidP="008349F4">
                      <w:pPr>
                        <w:rPr>
                          <w:rFonts w:ascii="Arial" w:hAnsi="Arial" w:cs="Arial"/>
                          <w:sz w:val="24"/>
                          <w:szCs w:val="24"/>
                        </w:rPr>
                      </w:pPr>
                      <w:r w:rsidRPr="001069E9">
                        <w:rPr>
                          <w:rFonts w:ascii="Arial" w:hAnsi="Arial" w:cs="Arial"/>
                          <w:sz w:val="24"/>
                          <w:szCs w:val="24"/>
                        </w:rPr>
                        <w:t>(</w:t>
                      </w:r>
                      <w:r>
                        <w:rPr>
                          <w:rFonts w:ascii="Arial" w:hAnsi="Arial" w:cs="Arial"/>
                          <w:sz w:val="24"/>
                          <w:szCs w:val="24"/>
                        </w:rPr>
                        <w:t>5</w:t>
                      </w:r>
                      <w:r w:rsidRPr="001069E9">
                        <w:rPr>
                          <w:rFonts w:ascii="Arial" w:hAnsi="Arial" w:cs="Arial"/>
                          <w:sz w:val="24"/>
                          <w:szCs w:val="24"/>
                        </w:rPr>
                        <w:t>)</w:t>
                      </w:r>
                    </w:p>
                  </w:txbxContent>
                </v:textbox>
              </v:shape>
            </w:pict>
          </mc:Fallback>
        </mc:AlternateContent>
      </w:r>
      <w:r w:rsidR="006D2C43" w:rsidRPr="00587FA5">
        <w:rPr>
          <w:rFonts w:ascii="Arial" w:hAnsi="Arial" w:cs="Arial"/>
          <w:sz w:val="24"/>
          <w:szCs w:val="24"/>
        </w:rPr>
        <w:t xml:space="preserve">El rendimiento se calculó </w:t>
      </w:r>
      <w:r w:rsidR="005E3BF5">
        <w:rPr>
          <w:rFonts w:ascii="Arial" w:hAnsi="Arial" w:cs="Arial"/>
          <w:sz w:val="24"/>
          <w:szCs w:val="24"/>
        </w:rPr>
        <w:t>mediante</w:t>
      </w:r>
      <w:r w:rsidR="006D2C43" w:rsidRPr="00587FA5">
        <w:rPr>
          <w:rFonts w:ascii="Arial" w:hAnsi="Arial" w:cs="Arial"/>
          <w:sz w:val="24"/>
          <w:szCs w:val="24"/>
        </w:rPr>
        <w:t xml:space="preserve"> la ecuación </w:t>
      </w:r>
      <w:r w:rsidR="00A2563E">
        <w:rPr>
          <w:rFonts w:ascii="Arial" w:hAnsi="Arial" w:cs="Arial"/>
          <w:sz w:val="24"/>
          <w:szCs w:val="24"/>
        </w:rPr>
        <w:t>5</w:t>
      </w:r>
      <w:r w:rsidR="007358EA">
        <w:rPr>
          <w:rFonts w:ascii="Arial" w:hAnsi="Arial" w:cs="Arial"/>
          <w:sz w:val="24"/>
          <w:szCs w:val="24"/>
        </w:rPr>
        <w:t xml:space="preserve"> </w:t>
      </w:r>
      <w:r w:rsidR="007358EA">
        <w:rPr>
          <w:rFonts w:ascii="Arial" w:hAnsi="Arial" w:cs="Arial"/>
          <w:sz w:val="24"/>
          <w:szCs w:val="24"/>
        </w:rPr>
        <w:fldChar w:fldCharType="begin"/>
      </w:r>
      <w:r w:rsidR="008E079F">
        <w:rPr>
          <w:rFonts w:ascii="Arial" w:hAnsi="Arial" w:cs="Arial"/>
          <w:sz w:val="24"/>
          <w:szCs w:val="24"/>
        </w:rPr>
        <w:instrText xml:space="preserve"> ADDIN ZOTERO_ITEM CSL_CITATION {"citationID":"OMPIoGlR","properties":{"formattedCitation":"(Garay &amp; Cruz, 2015)","plainCitation":"(Garay &amp; Cruz, 2015)","dontUpdate":true,"noteIndex":0},"citationItems":[{"id":213,"uris":["http://zotero.org/users/local/NeejuBUy/items/E9K2QA5C"],"itemData":{"id":213,"type":"book","publisher":"INTA","title":"El cultivo de maíz en San Luis","author":[{"family":"Garay","given":"JA"},{"family":"Cruz","given":"J"}],"issued":{"date-parts":[["2015"]]}}}],"schema":"https://github.com/citation-style-language/schema/raw/master/csl-citation.json"} </w:instrText>
      </w:r>
      <w:r w:rsidR="007358EA">
        <w:rPr>
          <w:rFonts w:ascii="Arial" w:hAnsi="Arial" w:cs="Arial"/>
          <w:sz w:val="24"/>
          <w:szCs w:val="24"/>
        </w:rPr>
        <w:fldChar w:fldCharType="separate"/>
      </w:r>
      <w:r w:rsidR="00DF51F6" w:rsidRPr="00DF51F6">
        <w:rPr>
          <w:rFonts w:ascii="Arial" w:hAnsi="Arial" w:cs="Arial"/>
          <w:sz w:val="24"/>
        </w:rPr>
        <w:t xml:space="preserve">(Garay </w:t>
      </w:r>
      <w:r w:rsidR="00E63F7C">
        <w:rPr>
          <w:rFonts w:ascii="Arial" w:hAnsi="Arial" w:cs="Arial"/>
          <w:sz w:val="24"/>
        </w:rPr>
        <w:t>y</w:t>
      </w:r>
      <w:r w:rsidR="00DF51F6" w:rsidRPr="00DF51F6">
        <w:rPr>
          <w:rFonts w:ascii="Arial" w:hAnsi="Arial" w:cs="Arial"/>
          <w:sz w:val="24"/>
        </w:rPr>
        <w:t xml:space="preserve"> Cruz, 2015)</w:t>
      </w:r>
      <w:r w:rsidR="007358EA">
        <w:rPr>
          <w:rFonts w:ascii="Arial" w:hAnsi="Arial" w:cs="Arial"/>
          <w:sz w:val="24"/>
          <w:szCs w:val="24"/>
        </w:rPr>
        <w:fldChar w:fldCharType="end"/>
      </w:r>
      <w:r w:rsidR="006D2C43" w:rsidRPr="00587FA5">
        <w:rPr>
          <w:rFonts w:ascii="Arial" w:hAnsi="Arial" w:cs="Arial"/>
          <w:sz w:val="24"/>
          <w:szCs w:val="24"/>
        </w:rPr>
        <w:t xml:space="preserve">, </w:t>
      </w:r>
    </w:p>
    <w:p w14:paraId="4F40D79D" w14:textId="77777777" w:rsidR="006D2C43" w:rsidRPr="006A112C" w:rsidRDefault="006D2C43" w:rsidP="006D2C43">
      <w:pPr>
        <w:spacing w:after="0" w:line="480" w:lineRule="auto"/>
        <w:rPr>
          <w:rFonts w:ascii="Cambria Math" w:hAnsi="Cambria Math" w:cs="Cambria Math"/>
          <w:sz w:val="24"/>
          <w:szCs w:val="24"/>
        </w:rPr>
      </w:pPr>
      <m:oMathPara>
        <m:oMath>
          <m:r>
            <w:rPr>
              <w:rFonts w:ascii="Cambria Math" w:hAnsi="Cambria Math" w:cs="Cambria Math"/>
              <w:sz w:val="24"/>
              <w:szCs w:val="24"/>
            </w:rPr>
            <m:t xml:space="preserve">R= </m:t>
          </m:r>
          <m:f>
            <m:fPr>
              <m:ctrlPr>
                <w:rPr>
                  <w:rFonts w:ascii="Cambria Math" w:hAnsi="Cambria Math" w:cs="Cambria Math"/>
                  <w:i/>
                  <w:sz w:val="24"/>
                  <w:szCs w:val="24"/>
                </w:rPr>
              </m:ctrlPr>
            </m:fPr>
            <m:num>
              <m:r>
                <w:rPr>
                  <w:rFonts w:ascii="Cambria Math" w:hAnsi="Cambria Math" w:cs="Cambria Math"/>
                  <w:sz w:val="24"/>
                  <w:szCs w:val="24"/>
                </w:rPr>
                <m:t>D*NM* NG*PG</m:t>
              </m:r>
            </m:num>
            <m:den>
              <m:r>
                <w:rPr>
                  <w:rFonts w:ascii="Cambria Math" w:hAnsi="Cambria Math" w:cs="Cambria Math"/>
                  <w:sz w:val="24"/>
                  <w:szCs w:val="24"/>
                </w:rPr>
                <m:t>10</m:t>
              </m:r>
            </m:den>
          </m:f>
        </m:oMath>
      </m:oMathPara>
    </w:p>
    <w:p w14:paraId="1DB329A2" w14:textId="77777777" w:rsidR="00465D83" w:rsidRDefault="006D2C43" w:rsidP="006D2C43">
      <w:pPr>
        <w:spacing w:after="0" w:line="480" w:lineRule="auto"/>
        <w:jc w:val="both"/>
        <w:rPr>
          <w:rFonts w:ascii="Arial" w:hAnsi="Arial" w:cs="Arial"/>
          <w:sz w:val="24"/>
          <w:szCs w:val="24"/>
        </w:rPr>
      </w:pPr>
      <w:r w:rsidRPr="00587FA5">
        <w:rPr>
          <w:rFonts w:ascii="Arial" w:hAnsi="Arial" w:cs="Arial"/>
          <w:sz w:val="24"/>
          <w:szCs w:val="24"/>
        </w:rPr>
        <w:t>Donde</w:t>
      </w:r>
      <w:r w:rsidR="00465D83">
        <w:rPr>
          <w:rFonts w:ascii="Arial" w:hAnsi="Arial" w:cs="Arial"/>
          <w:sz w:val="24"/>
          <w:szCs w:val="24"/>
        </w:rPr>
        <w:t>:</w:t>
      </w:r>
    </w:p>
    <w:p w14:paraId="65FEDC4F" w14:textId="77777777" w:rsidR="00465D83" w:rsidRDefault="006D2C43" w:rsidP="006D2C43">
      <w:pPr>
        <w:spacing w:after="0" w:line="480" w:lineRule="auto"/>
        <w:jc w:val="both"/>
        <w:rPr>
          <w:rFonts w:ascii="Arial" w:hAnsi="Arial" w:cs="Arial"/>
          <w:sz w:val="24"/>
          <w:szCs w:val="24"/>
        </w:rPr>
      </w:pPr>
      <m:oMath>
        <m:r>
          <w:rPr>
            <w:rFonts w:ascii="Cambria Math" w:hAnsi="Cambria Math" w:cs="Cambria Math"/>
            <w:sz w:val="24"/>
            <w:szCs w:val="24"/>
          </w:rPr>
          <m:t>R</m:t>
        </m:r>
      </m:oMath>
      <w:r w:rsidR="00465D83">
        <w:rPr>
          <w:rFonts w:ascii="Arial" w:eastAsiaTheme="minorEastAsia" w:hAnsi="Arial" w:cs="Arial"/>
          <w:sz w:val="24"/>
          <w:szCs w:val="24"/>
        </w:rPr>
        <w:t>:</w:t>
      </w:r>
      <w:r w:rsidRPr="00587FA5">
        <w:rPr>
          <w:rFonts w:ascii="Arial" w:hAnsi="Arial" w:cs="Arial"/>
          <w:sz w:val="24"/>
          <w:szCs w:val="24"/>
        </w:rPr>
        <w:t xml:space="preserve"> rendimiento (kg</w:t>
      </w:r>
      <w:r>
        <w:rPr>
          <w:rFonts w:ascii="Arial" w:hAnsi="Arial" w:cs="Arial"/>
          <w:sz w:val="24"/>
          <w:szCs w:val="24"/>
        </w:rPr>
        <w:t xml:space="preserve"> </w:t>
      </w:r>
      <w:r w:rsidRPr="00587FA5">
        <w:rPr>
          <w:rFonts w:ascii="Arial" w:hAnsi="Arial" w:cs="Arial"/>
          <w:sz w:val="24"/>
          <w:szCs w:val="24"/>
        </w:rPr>
        <w:t>ha</w:t>
      </w:r>
      <w:r w:rsidRPr="00B13155">
        <w:rPr>
          <w:rFonts w:ascii="Arial" w:hAnsi="Arial" w:cs="Arial"/>
          <w:sz w:val="24"/>
          <w:szCs w:val="24"/>
          <w:vertAlign w:val="superscript"/>
        </w:rPr>
        <w:t>-1</w:t>
      </w:r>
      <w:r w:rsidRPr="00587FA5">
        <w:rPr>
          <w:rFonts w:ascii="Arial" w:hAnsi="Arial" w:cs="Arial"/>
          <w:sz w:val="24"/>
          <w:szCs w:val="24"/>
        </w:rPr>
        <w:t>)</w:t>
      </w:r>
    </w:p>
    <w:p w14:paraId="2B76A2F3" w14:textId="1AFA0DC9" w:rsidR="00465D83" w:rsidRDefault="006D2C43" w:rsidP="006D2C43">
      <w:pPr>
        <w:spacing w:after="0" w:line="480" w:lineRule="auto"/>
        <w:jc w:val="both"/>
        <w:rPr>
          <w:rFonts w:ascii="Arial" w:hAnsi="Arial" w:cs="Arial"/>
          <w:sz w:val="24"/>
          <w:szCs w:val="24"/>
        </w:rPr>
      </w:pPr>
      <m:oMath>
        <m:r>
          <w:rPr>
            <w:rFonts w:ascii="Cambria Math" w:hAnsi="Cambria Math" w:cs="Cambria Math"/>
            <w:sz w:val="24"/>
            <w:szCs w:val="24"/>
          </w:rPr>
          <m:t>D</m:t>
        </m:r>
      </m:oMath>
      <w:r w:rsidR="00465D83">
        <w:rPr>
          <w:rFonts w:ascii="Arial" w:eastAsiaTheme="minorEastAsia" w:hAnsi="Arial" w:cs="Arial"/>
          <w:sz w:val="24"/>
          <w:szCs w:val="24"/>
        </w:rPr>
        <w:t>:</w:t>
      </w:r>
      <w:r w:rsidRPr="00587FA5">
        <w:rPr>
          <w:rFonts w:ascii="Arial" w:hAnsi="Arial" w:cs="Arial"/>
          <w:sz w:val="24"/>
          <w:szCs w:val="24"/>
        </w:rPr>
        <w:t xml:space="preserve"> </w:t>
      </w:r>
      <w:r w:rsidR="00465D83">
        <w:rPr>
          <w:rFonts w:ascii="Arial" w:hAnsi="Arial" w:cs="Arial"/>
          <w:sz w:val="24"/>
          <w:szCs w:val="24"/>
        </w:rPr>
        <w:t>D</w:t>
      </w:r>
      <w:r w:rsidRPr="00587FA5">
        <w:rPr>
          <w:rFonts w:ascii="Arial" w:hAnsi="Arial" w:cs="Arial"/>
          <w:sz w:val="24"/>
          <w:szCs w:val="24"/>
        </w:rPr>
        <w:t>ensidad</w:t>
      </w:r>
      <w:r w:rsidR="00465D83">
        <w:rPr>
          <w:rFonts w:ascii="Arial" w:hAnsi="Arial" w:cs="Arial"/>
          <w:sz w:val="24"/>
          <w:szCs w:val="24"/>
        </w:rPr>
        <w:t xml:space="preserve"> de siembra</w:t>
      </w:r>
      <w:r w:rsidRPr="00587FA5">
        <w:rPr>
          <w:rFonts w:ascii="Arial" w:hAnsi="Arial" w:cs="Arial"/>
          <w:sz w:val="24"/>
          <w:szCs w:val="24"/>
        </w:rPr>
        <w:t xml:space="preserve"> (número de plantas m</w:t>
      </w:r>
      <w:r w:rsidRPr="00587FA5">
        <w:rPr>
          <w:rFonts w:ascii="Arial" w:hAnsi="Arial" w:cs="Arial"/>
          <w:sz w:val="24"/>
          <w:szCs w:val="24"/>
          <w:vertAlign w:val="superscript"/>
        </w:rPr>
        <w:t>-</w:t>
      </w:r>
      <w:r w:rsidRPr="00587FA5">
        <w:rPr>
          <w:rFonts w:ascii="Arial" w:hAnsi="Arial" w:cs="Arial"/>
          <w:sz w:val="24"/>
          <w:szCs w:val="24"/>
        </w:rPr>
        <w:t>²)</w:t>
      </w:r>
    </w:p>
    <w:p w14:paraId="66E4F3CB" w14:textId="77777777" w:rsidR="00465D83" w:rsidRDefault="006D2C43" w:rsidP="006D2C43">
      <w:pPr>
        <w:spacing w:after="0" w:line="480" w:lineRule="auto"/>
        <w:jc w:val="both"/>
        <w:rPr>
          <w:rFonts w:ascii="Arial" w:hAnsi="Arial" w:cs="Arial"/>
          <w:sz w:val="24"/>
          <w:szCs w:val="24"/>
          <w:vertAlign w:val="superscript"/>
        </w:rPr>
      </w:pPr>
      <m:oMath>
        <m:r>
          <w:rPr>
            <w:rFonts w:ascii="Cambria Math" w:hAnsi="Cambria Math" w:cs="Cambria Math"/>
            <w:sz w:val="24"/>
            <w:szCs w:val="24"/>
          </w:rPr>
          <m:t>NM</m:t>
        </m:r>
      </m:oMath>
      <w:r w:rsidR="00465D83">
        <w:rPr>
          <w:rFonts w:ascii="Arial" w:eastAsiaTheme="minorEastAsia" w:hAnsi="Arial" w:cs="Arial"/>
          <w:sz w:val="24"/>
          <w:szCs w:val="24"/>
        </w:rPr>
        <w:t>:</w:t>
      </w:r>
      <w:r w:rsidRPr="00587FA5">
        <w:rPr>
          <w:rFonts w:ascii="Arial" w:hAnsi="Arial" w:cs="Arial"/>
          <w:sz w:val="24"/>
          <w:szCs w:val="24"/>
        </w:rPr>
        <w:t xml:space="preserve"> </w:t>
      </w:r>
      <w:r w:rsidR="00465D83">
        <w:rPr>
          <w:rFonts w:ascii="Arial" w:hAnsi="Arial" w:cs="Arial"/>
          <w:sz w:val="24"/>
          <w:szCs w:val="24"/>
        </w:rPr>
        <w:t>N</w:t>
      </w:r>
      <w:r w:rsidRPr="00587FA5">
        <w:rPr>
          <w:rFonts w:ascii="Arial" w:hAnsi="Arial" w:cs="Arial"/>
          <w:sz w:val="24"/>
          <w:szCs w:val="24"/>
        </w:rPr>
        <w:t>úmero de mazorcas plantas</w:t>
      </w:r>
      <w:r w:rsidRPr="00B13155">
        <w:rPr>
          <w:rFonts w:ascii="Arial" w:hAnsi="Arial" w:cs="Arial"/>
          <w:sz w:val="24"/>
          <w:szCs w:val="24"/>
          <w:vertAlign w:val="superscript"/>
        </w:rPr>
        <w:t>-1</w:t>
      </w:r>
    </w:p>
    <w:p w14:paraId="18F83F16" w14:textId="77777777" w:rsidR="00465D83" w:rsidRDefault="006D2C43" w:rsidP="006D2C43">
      <w:pPr>
        <w:spacing w:after="0" w:line="480" w:lineRule="auto"/>
        <w:jc w:val="both"/>
        <w:rPr>
          <w:rFonts w:ascii="Arial" w:hAnsi="Arial" w:cs="Arial"/>
          <w:sz w:val="24"/>
          <w:szCs w:val="24"/>
          <w:vertAlign w:val="superscript"/>
        </w:rPr>
      </w:pPr>
      <m:oMath>
        <m:r>
          <w:rPr>
            <w:rFonts w:ascii="Cambria Math" w:hAnsi="Cambria Math" w:cs="Cambria Math"/>
            <w:sz w:val="24"/>
            <w:szCs w:val="24"/>
          </w:rPr>
          <m:t>NG</m:t>
        </m:r>
      </m:oMath>
      <w:r w:rsidR="00465D83">
        <w:rPr>
          <w:rFonts w:ascii="Arial" w:eastAsiaTheme="minorEastAsia" w:hAnsi="Arial" w:cs="Arial"/>
          <w:sz w:val="24"/>
          <w:szCs w:val="24"/>
        </w:rPr>
        <w:t>: N</w:t>
      </w:r>
      <w:proofErr w:type="spellStart"/>
      <w:r w:rsidRPr="00587FA5">
        <w:rPr>
          <w:rFonts w:ascii="Arial" w:hAnsi="Arial" w:cs="Arial"/>
          <w:sz w:val="24"/>
          <w:szCs w:val="24"/>
        </w:rPr>
        <w:t>úmero</w:t>
      </w:r>
      <w:proofErr w:type="spellEnd"/>
      <w:r w:rsidRPr="00587FA5">
        <w:rPr>
          <w:rFonts w:ascii="Arial" w:hAnsi="Arial" w:cs="Arial"/>
          <w:sz w:val="24"/>
          <w:szCs w:val="24"/>
        </w:rPr>
        <w:t xml:space="preserve"> de granos mazorca</w:t>
      </w:r>
      <w:r w:rsidRPr="00B13155">
        <w:rPr>
          <w:rFonts w:ascii="Arial" w:hAnsi="Arial" w:cs="Arial"/>
          <w:sz w:val="24"/>
          <w:szCs w:val="24"/>
          <w:vertAlign w:val="superscript"/>
        </w:rPr>
        <w:t>-1</w:t>
      </w:r>
    </w:p>
    <w:p w14:paraId="059C749C" w14:textId="653DC602" w:rsidR="006D2C43" w:rsidRPr="00587FA5" w:rsidRDefault="006D2C43" w:rsidP="006D2C43">
      <w:pPr>
        <w:spacing w:after="0" w:line="480" w:lineRule="auto"/>
        <w:jc w:val="both"/>
        <w:rPr>
          <w:rFonts w:ascii="Arial" w:hAnsi="Arial" w:cs="Arial"/>
          <w:sz w:val="24"/>
          <w:szCs w:val="24"/>
        </w:rPr>
      </w:pPr>
      <m:oMath>
        <m:r>
          <w:rPr>
            <w:rFonts w:ascii="Cambria Math" w:hAnsi="Cambria Math" w:cs="Cambria Math"/>
            <w:sz w:val="24"/>
            <w:szCs w:val="24"/>
          </w:rPr>
          <m:t>PG</m:t>
        </m:r>
      </m:oMath>
      <w:r w:rsidR="00465D83">
        <w:rPr>
          <w:rFonts w:ascii="Arial" w:eastAsiaTheme="minorEastAsia" w:hAnsi="Arial" w:cs="Arial"/>
          <w:sz w:val="24"/>
          <w:szCs w:val="24"/>
        </w:rPr>
        <w:t>:</w:t>
      </w:r>
      <w:r w:rsidRPr="00587FA5">
        <w:rPr>
          <w:rFonts w:ascii="Arial" w:hAnsi="Arial" w:cs="Arial"/>
          <w:sz w:val="24"/>
          <w:szCs w:val="24"/>
        </w:rPr>
        <w:t xml:space="preserve"> </w:t>
      </w:r>
      <w:r w:rsidR="00465D83">
        <w:rPr>
          <w:rFonts w:ascii="Arial" w:hAnsi="Arial" w:cs="Arial"/>
          <w:sz w:val="24"/>
          <w:szCs w:val="24"/>
        </w:rPr>
        <w:t>P</w:t>
      </w:r>
      <w:r w:rsidRPr="00587FA5">
        <w:rPr>
          <w:rFonts w:ascii="Arial" w:hAnsi="Arial" w:cs="Arial"/>
          <w:sz w:val="24"/>
          <w:szCs w:val="24"/>
        </w:rPr>
        <w:t xml:space="preserve">eso de un grano (g). </w:t>
      </w:r>
    </w:p>
    <w:p w14:paraId="5E323E97" w14:textId="69CB8503" w:rsidR="006D2C43" w:rsidRPr="00B13155" w:rsidRDefault="008349F4" w:rsidP="006D2C43">
      <w:pPr>
        <w:spacing w:after="0" w:line="480" w:lineRule="auto"/>
        <w:jc w:val="both"/>
        <w:rPr>
          <w:rFonts w:ascii="Arial" w:hAnsi="Arial" w:cs="Arial"/>
          <w:sz w:val="24"/>
          <w:szCs w:val="24"/>
        </w:rPr>
      </w:pPr>
      <w:r w:rsidRPr="00CE1227">
        <w:rPr>
          <w:rFonts w:ascii="Arial" w:hAnsi="Arial" w:cs="Arial"/>
          <w:noProof/>
          <w:sz w:val="24"/>
          <w:szCs w:val="24"/>
          <w:lang w:val="en-US"/>
        </w:rPr>
        <w:lastRenderedPageBreak/>
        <mc:AlternateContent>
          <mc:Choice Requires="wps">
            <w:drawing>
              <wp:anchor distT="0" distB="0" distL="114300" distR="114300" simplePos="0" relativeHeight="251714560" behindDoc="0" locked="0" layoutInCell="1" allowOverlap="1" wp14:anchorId="1699BEB4" wp14:editId="00A68206">
                <wp:simplePos x="0" y="0"/>
                <wp:positionH relativeFrom="margin">
                  <wp:align>right</wp:align>
                </wp:positionH>
                <wp:positionV relativeFrom="paragraph">
                  <wp:posOffset>1393526</wp:posOffset>
                </wp:positionV>
                <wp:extent cx="419100" cy="285750"/>
                <wp:effectExtent l="0" t="0" r="0" b="0"/>
                <wp:wrapNone/>
                <wp:docPr id="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 cy="285750"/>
                        </a:xfrm>
                        <a:prstGeom prst="rect">
                          <a:avLst/>
                        </a:prstGeom>
                        <a:solidFill>
                          <a:srgbClr val="FFFFFF"/>
                        </a:solidFill>
                        <a:ln w="9525">
                          <a:noFill/>
                          <a:miter lim="800000"/>
                          <a:headEnd/>
                          <a:tailEnd/>
                        </a:ln>
                      </wps:spPr>
                      <wps:txbx>
                        <w:txbxContent>
                          <w:p w14:paraId="272F8278" w14:textId="70C8FEFD" w:rsidR="00E62BAA" w:rsidRPr="001069E9" w:rsidRDefault="00E62BAA" w:rsidP="008349F4">
                            <w:pPr>
                              <w:rPr>
                                <w:rFonts w:ascii="Arial" w:hAnsi="Arial" w:cs="Arial"/>
                                <w:sz w:val="24"/>
                                <w:szCs w:val="24"/>
                              </w:rPr>
                            </w:pPr>
                            <w:r w:rsidRPr="001069E9">
                              <w:rPr>
                                <w:rFonts w:ascii="Arial" w:hAnsi="Arial" w:cs="Arial"/>
                                <w:sz w:val="24"/>
                                <w:szCs w:val="24"/>
                              </w:rPr>
                              <w:t>(</w:t>
                            </w:r>
                            <w:r>
                              <w:rPr>
                                <w:rFonts w:ascii="Arial" w:hAnsi="Arial" w:cs="Arial"/>
                                <w:sz w:val="24"/>
                                <w:szCs w:val="24"/>
                              </w:rPr>
                              <w:t>6</w:t>
                            </w:r>
                            <w:r w:rsidRPr="001069E9">
                              <w:rPr>
                                <w:rFonts w:ascii="Arial" w:hAnsi="Arial" w:cs="Arial"/>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99BEB4" id="_x0000_s1031" type="#_x0000_t202" style="position:absolute;left:0;text-align:left;margin-left:-18.2pt;margin-top:109.75pt;width:33pt;height:22.5pt;z-index:2517145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" stroked="f">
                <v:textbox>
                  <w:txbxContent>
                    <w:p w14:paraId="272F8278" w14:textId="70C8FEFD" w:rsidR="00E62BAA" w:rsidRPr="001069E9" w:rsidRDefault="00E62BAA" w:rsidP="008349F4">
                      <w:pPr>
                        <w:rPr>
                          <w:rFonts w:ascii="Arial" w:hAnsi="Arial" w:cs="Arial"/>
                          <w:sz w:val="24"/>
                          <w:szCs w:val="24"/>
                        </w:rPr>
                      </w:pPr>
                      <w:r w:rsidRPr="001069E9">
                        <w:rPr>
                          <w:rFonts w:ascii="Arial" w:hAnsi="Arial" w:cs="Arial"/>
                          <w:sz w:val="24"/>
                          <w:szCs w:val="24"/>
                        </w:rPr>
                        <w:t>(</w:t>
                      </w:r>
                      <w:r>
                        <w:rPr>
                          <w:rFonts w:ascii="Arial" w:hAnsi="Arial" w:cs="Arial"/>
                          <w:sz w:val="24"/>
                          <w:szCs w:val="24"/>
                        </w:rPr>
                        <w:t>6</w:t>
                      </w:r>
                      <w:r w:rsidRPr="001069E9">
                        <w:rPr>
                          <w:rFonts w:ascii="Arial" w:hAnsi="Arial" w:cs="Arial"/>
                          <w:sz w:val="24"/>
                          <w:szCs w:val="24"/>
                        </w:rPr>
                        <w:t>)</w:t>
                      </w:r>
                    </w:p>
                  </w:txbxContent>
                </v:textbox>
                <w10:wrap anchorx="margin"/>
              </v:shape>
            </w:pict>
          </mc:Fallback>
        </mc:AlternateContent>
      </w:r>
      <w:r w:rsidR="006D2C43" w:rsidRPr="001B52B2">
        <w:rPr>
          <w:rFonts w:ascii="Arial" w:hAnsi="Arial" w:cs="Arial"/>
          <w:sz w:val="24"/>
          <w:szCs w:val="24"/>
        </w:rPr>
        <w:t>El índice de cosecha se</w:t>
      </w:r>
      <w:r w:rsidR="006D2C43">
        <w:rPr>
          <w:rFonts w:ascii="Arial" w:hAnsi="Arial" w:cs="Arial"/>
          <w:sz w:val="24"/>
          <w:szCs w:val="24"/>
        </w:rPr>
        <w:t xml:space="preserve"> </w:t>
      </w:r>
      <w:r w:rsidR="006D2C43" w:rsidRPr="001B52B2">
        <w:rPr>
          <w:rFonts w:ascii="Arial" w:hAnsi="Arial" w:cs="Arial"/>
          <w:sz w:val="24"/>
          <w:szCs w:val="24"/>
        </w:rPr>
        <w:t>calculó como el cociente entre el rendimiento en</w:t>
      </w:r>
      <w:r w:rsidR="006D2C43">
        <w:rPr>
          <w:rFonts w:ascii="Arial" w:hAnsi="Arial" w:cs="Arial"/>
          <w:sz w:val="24"/>
          <w:szCs w:val="24"/>
        </w:rPr>
        <w:t xml:space="preserve"> </w:t>
      </w:r>
      <w:r w:rsidR="006D2C43" w:rsidRPr="001B52B2">
        <w:rPr>
          <w:rFonts w:ascii="Arial" w:hAnsi="Arial" w:cs="Arial"/>
          <w:sz w:val="24"/>
          <w:szCs w:val="24"/>
        </w:rPr>
        <w:t>grano y el valor de materia seca aérea acumulada</w:t>
      </w:r>
      <w:r w:rsidR="006D2C43">
        <w:rPr>
          <w:rFonts w:ascii="Arial" w:hAnsi="Arial" w:cs="Arial"/>
          <w:sz w:val="24"/>
          <w:szCs w:val="24"/>
        </w:rPr>
        <w:t xml:space="preserve"> </w:t>
      </w:r>
      <w:r w:rsidR="006D2C43" w:rsidRPr="001B52B2">
        <w:rPr>
          <w:rFonts w:ascii="Arial" w:hAnsi="Arial" w:cs="Arial"/>
          <w:sz w:val="24"/>
          <w:szCs w:val="24"/>
        </w:rPr>
        <w:t>en madurez fisiológica.</w:t>
      </w:r>
      <w:r w:rsidR="006D2C43">
        <w:rPr>
          <w:rFonts w:ascii="Arial" w:hAnsi="Arial" w:cs="Arial"/>
          <w:sz w:val="24"/>
          <w:szCs w:val="24"/>
        </w:rPr>
        <w:t xml:space="preserve"> Se tomaron seis plantas en cada parcela </w:t>
      </w:r>
      <w:r w:rsidR="006D2C43" w:rsidRPr="00EB0E41">
        <w:rPr>
          <w:rFonts w:ascii="Arial" w:hAnsi="Arial" w:cs="Arial"/>
          <w:sz w:val="24"/>
          <w:szCs w:val="24"/>
        </w:rPr>
        <w:t xml:space="preserve">y se utilizó la </w:t>
      </w:r>
      <w:r w:rsidR="00A2563E" w:rsidRPr="00EB0E41">
        <w:rPr>
          <w:rFonts w:ascii="Arial" w:hAnsi="Arial" w:cs="Arial"/>
          <w:sz w:val="24"/>
          <w:szCs w:val="24"/>
        </w:rPr>
        <w:t>ecuación 6</w:t>
      </w:r>
      <w:r w:rsidR="007358EA">
        <w:rPr>
          <w:rFonts w:ascii="Arial" w:hAnsi="Arial" w:cs="Arial"/>
          <w:sz w:val="24"/>
          <w:szCs w:val="24"/>
        </w:rPr>
        <w:t xml:space="preserve"> </w:t>
      </w:r>
      <w:r w:rsidR="000D1E62">
        <w:rPr>
          <w:rFonts w:ascii="Arial" w:hAnsi="Arial" w:cs="Arial"/>
          <w:sz w:val="24"/>
          <w:szCs w:val="24"/>
        </w:rPr>
        <w:fldChar w:fldCharType="begin"/>
      </w:r>
      <w:r w:rsidR="008E079F">
        <w:rPr>
          <w:rFonts w:ascii="Arial" w:hAnsi="Arial" w:cs="Arial"/>
          <w:sz w:val="24"/>
          <w:szCs w:val="24"/>
        </w:rPr>
        <w:instrText xml:space="preserve"> ADDIN ZOTERO_ITEM CSL_CITATION {"citationID":"u1pFy4Zk","properties":{"formattedCitation":"(N. Hern\\uc0\\u225{}ndez &amp; Soto, 2012b)","plainCitation":"(N. Hernández &amp; Soto, 2012b)","dontUpdate":true,"noteIndex":0},"citationItems":[{"id":125,"uris":["http://zotero.org/users/local/NeejuBUy/items/5MCA86BB"],"itemData":{"id":125,"type":"article-journal","abstract":"The productivity of a crop is determined by its genetic potential and environmental impact on its capacity for growth and dry matter partitioning to reproductive destinies, on the other hand, changes in planting date modified corn crop yield response grain. The objective of this work was to study the effect of three planting dates on growth performance and its relationship to performance in the cultivation of corn. The study was conducted at the National Institute of Agricultural Sciences during the dates of the periods (November/2008-March/2009), (June-September/2009) and (July-November/2009), using a planting density of 50000 plants.ha-1. Phenological phases were evaluated weekly and destructive samples were taken after 15 days of issuance of the plants to harvest during each week, determining the total dry mass of aerial parts, leaf area index (LAI) and dry grain yield. The data were fitted to an exponential function of second-degree polynomial; we calculated the absolute growth rate (TAC) of the total dry weight and harvest index. The results show that the time it takes a corn plant to reach flowering stage (end of the vegetative stage and early reproductive) and after physiological maturity, are related to the average air temperature. We show that higher values of dry biomass and leaf area index reached the highest yields.","container-title":"Cultivos Tropicales","ISSN":"1819-4087","issue":"2","language":"es","page":"44-49","source":"Zotero","title":"Influencia de tres fechas de siembra sobre el crecimiento y rendimiento de especies de cereales cultivadas en condiciones tropicales. Parte I. Cultivo del maíz (Zea mays L.)","volume":"33","author":[{"family":"Hernández","given":"Naivy"},{"family":"Soto","given":"Francisco"}],"issued":{"date-parts":[["2012"]]}}}],"schema":"https://github.com/citation-style-language/schema/raw/master/csl-citation.json"} </w:instrText>
      </w:r>
      <w:r w:rsidR="000D1E62">
        <w:rPr>
          <w:rFonts w:ascii="Arial" w:hAnsi="Arial" w:cs="Arial"/>
          <w:sz w:val="24"/>
          <w:szCs w:val="24"/>
        </w:rPr>
        <w:fldChar w:fldCharType="separate"/>
      </w:r>
      <w:r w:rsidR="00DF51F6" w:rsidRPr="00DF51F6">
        <w:rPr>
          <w:rFonts w:ascii="Arial" w:hAnsi="Arial" w:cs="Arial"/>
          <w:sz w:val="24"/>
          <w:szCs w:val="24"/>
        </w:rPr>
        <w:t xml:space="preserve">(N. Hernández </w:t>
      </w:r>
      <w:r w:rsidR="00E63F7C">
        <w:rPr>
          <w:rFonts w:ascii="Arial" w:hAnsi="Arial" w:cs="Arial"/>
          <w:sz w:val="24"/>
          <w:szCs w:val="24"/>
        </w:rPr>
        <w:t>y</w:t>
      </w:r>
      <w:r w:rsidR="00DF51F6" w:rsidRPr="00DF51F6">
        <w:rPr>
          <w:rFonts w:ascii="Arial" w:hAnsi="Arial" w:cs="Arial"/>
          <w:sz w:val="24"/>
          <w:szCs w:val="24"/>
        </w:rPr>
        <w:t xml:space="preserve"> Soto, 2012b)</w:t>
      </w:r>
      <w:r w:rsidR="000D1E62">
        <w:rPr>
          <w:rFonts w:ascii="Arial" w:hAnsi="Arial" w:cs="Arial"/>
          <w:sz w:val="24"/>
          <w:szCs w:val="24"/>
        </w:rPr>
        <w:fldChar w:fldCharType="end"/>
      </w:r>
      <w:r w:rsidR="006D2C43" w:rsidRPr="00EB0E41">
        <w:rPr>
          <w:rFonts w:ascii="Arial" w:hAnsi="Arial" w:cs="Arial"/>
          <w:sz w:val="24"/>
          <w:szCs w:val="24"/>
        </w:rPr>
        <w:t>:</w:t>
      </w:r>
      <w:r w:rsidRPr="008349F4">
        <w:rPr>
          <w:rFonts w:ascii="Arial" w:hAnsi="Arial" w:cs="Arial"/>
          <w:noProof/>
          <w:sz w:val="24"/>
          <w:szCs w:val="24"/>
        </w:rPr>
        <w:t xml:space="preserve"> </w:t>
      </w:r>
    </w:p>
    <w:p w14:paraId="4898105B" w14:textId="77777777" w:rsidR="006D2C43" w:rsidRPr="00B13155" w:rsidRDefault="006D2C43" w:rsidP="006D2C43">
      <w:pPr>
        <w:spacing w:after="0" w:line="480" w:lineRule="auto"/>
        <w:rPr>
          <w:rFonts w:ascii="Cambria Math" w:hAnsi="Cambria Math" w:cs="Cambria Math"/>
          <w:sz w:val="24"/>
          <w:szCs w:val="24"/>
        </w:rPr>
      </w:pPr>
      <m:oMathPara>
        <m:oMath>
          <m:r>
            <w:rPr>
              <w:rFonts w:ascii="Cambria Math" w:hAnsi="Cambria Math" w:cs="Cambria Math"/>
              <w:sz w:val="24"/>
              <w:szCs w:val="24"/>
            </w:rPr>
            <m:t xml:space="preserve">IC= </m:t>
          </m:r>
          <m:f>
            <m:fPr>
              <m:ctrlPr>
                <w:rPr>
                  <w:rFonts w:ascii="Cambria Math" w:hAnsi="Cambria Math" w:cs="Cambria Math"/>
                  <w:i/>
                  <w:sz w:val="24"/>
                  <w:szCs w:val="24"/>
                </w:rPr>
              </m:ctrlPr>
            </m:fPr>
            <m:num>
              <m:r>
                <w:rPr>
                  <w:rFonts w:ascii="Cambria Math" w:hAnsi="Cambria Math" w:cs="Cambria Math"/>
                  <w:sz w:val="24"/>
                  <w:szCs w:val="24"/>
                </w:rPr>
                <m:t>Masa seca total de granos</m:t>
              </m:r>
            </m:num>
            <m:den>
              <m:r>
                <w:rPr>
                  <w:rFonts w:ascii="Cambria Math" w:hAnsi="Cambria Math" w:cs="Cambria Math"/>
                  <w:sz w:val="24"/>
                  <w:szCs w:val="24"/>
                </w:rPr>
                <m:t>Masa seca total de la parte aérea</m:t>
              </m:r>
            </m:den>
          </m:f>
          <m:r>
            <w:rPr>
              <w:rFonts w:ascii="Cambria Math" w:hAnsi="Cambria Math" w:cs="Cambria Math"/>
              <w:sz w:val="24"/>
              <w:szCs w:val="24"/>
            </w:rPr>
            <m:t>*100</m:t>
          </m:r>
        </m:oMath>
      </m:oMathPara>
    </w:p>
    <w:p w14:paraId="0CB8434F" w14:textId="77777777" w:rsidR="006D2C43" w:rsidRPr="00954A5C" w:rsidRDefault="006D2C43" w:rsidP="006D2C43">
      <w:pPr>
        <w:pStyle w:val="Ttulo3"/>
        <w:spacing w:before="0" w:line="480" w:lineRule="auto"/>
        <w:rPr>
          <w:rFonts w:ascii="Arial" w:hAnsi="Arial" w:cs="Arial"/>
          <w:b w:val="0"/>
          <w:color w:val="000000" w:themeColor="text1"/>
          <w:sz w:val="24"/>
          <w:szCs w:val="24"/>
        </w:rPr>
      </w:pPr>
      <w:bookmarkStart w:id="66" w:name="_Toc138712745"/>
      <w:bookmarkStart w:id="67" w:name="_Toc148350415"/>
      <w:r w:rsidRPr="00954A5C">
        <w:rPr>
          <w:rFonts w:ascii="Arial" w:hAnsi="Arial" w:cs="Arial"/>
          <w:color w:val="000000" w:themeColor="text1"/>
          <w:sz w:val="24"/>
          <w:szCs w:val="24"/>
        </w:rPr>
        <w:t>2.1.10 Preparación de la información para calibrar del modelo</w:t>
      </w:r>
      <w:bookmarkEnd w:id="66"/>
      <w:bookmarkEnd w:id="67"/>
    </w:p>
    <w:p w14:paraId="13FAF5C9" w14:textId="77777777" w:rsidR="006D2C43" w:rsidRPr="00603185" w:rsidRDefault="006D2C43" w:rsidP="006D2C43">
      <w:pPr>
        <w:pStyle w:val="Ttulo4"/>
        <w:spacing w:before="0" w:line="480" w:lineRule="auto"/>
        <w:rPr>
          <w:rFonts w:ascii="Arial" w:hAnsi="Arial" w:cs="Arial"/>
          <w:b/>
          <w:i w:val="0"/>
          <w:color w:val="000000" w:themeColor="text1"/>
          <w:sz w:val="24"/>
          <w:szCs w:val="24"/>
        </w:rPr>
      </w:pPr>
      <w:r w:rsidRPr="00603185">
        <w:rPr>
          <w:rFonts w:ascii="Arial" w:hAnsi="Arial" w:cs="Arial"/>
          <w:b/>
          <w:i w:val="0"/>
          <w:color w:val="000000" w:themeColor="text1"/>
          <w:sz w:val="24"/>
          <w:szCs w:val="24"/>
        </w:rPr>
        <w:t>2.1.10.1 Creación de los ficheros de entrada</w:t>
      </w:r>
    </w:p>
    <w:p w14:paraId="1DB3C975" w14:textId="424EE8F2" w:rsidR="006D2C43" w:rsidRPr="0041771C" w:rsidRDefault="006D2C43" w:rsidP="006D2C43">
      <w:pPr>
        <w:autoSpaceDE w:val="0"/>
        <w:autoSpaceDN w:val="0"/>
        <w:adjustRightInd w:val="0"/>
        <w:spacing w:after="0" w:line="480" w:lineRule="auto"/>
        <w:jc w:val="both"/>
        <w:rPr>
          <w:rFonts w:ascii="Arial" w:hAnsi="Arial" w:cs="Arial"/>
          <w:color w:val="221F1F"/>
          <w:sz w:val="24"/>
          <w:szCs w:val="24"/>
        </w:rPr>
      </w:pPr>
      <w:r w:rsidRPr="0041771C">
        <w:rPr>
          <w:rFonts w:ascii="Arial" w:hAnsi="Arial" w:cs="Arial"/>
          <w:color w:val="221F1F"/>
          <w:sz w:val="24"/>
          <w:szCs w:val="24"/>
        </w:rPr>
        <w:t>Se crearon seis ficheros de entrada para correr el modelo CERES-</w:t>
      </w:r>
      <w:proofErr w:type="spellStart"/>
      <w:r w:rsidRPr="0041771C">
        <w:rPr>
          <w:rFonts w:ascii="Arial" w:hAnsi="Arial" w:cs="Arial"/>
          <w:color w:val="221F1F"/>
          <w:sz w:val="24"/>
          <w:szCs w:val="24"/>
        </w:rPr>
        <w:t>Maize</w:t>
      </w:r>
      <w:proofErr w:type="spellEnd"/>
      <w:r w:rsidRPr="0041771C">
        <w:rPr>
          <w:rFonts w:ascii="Arial" w:hAnsi="Arial" w:cs="Arial"/>
          <w:color w:val="221F1F"/>
          <w:sz w:val="24"/>
          <w:szCs w:val="24"/>
        </w:rPr>
        <w:t xml:space="preserve"> insertado</w:t>
      </w:r>
      <w:r w:rsidR="00DB3129">
        <w:rPr>
          <w:rFonts w:ascii="Arial" w:hAnsi="Arial" w:cs="Arial"/>
          <w:color w:val="221F1F"/>
          <w:sz w:val="24"/>
          <w:szCs w:val="24"/>
        </w:rPr>
        <w:t xml:space="preserve"> en DSSAT v4.8: fichero X, fichero A</w:t>
      </w:r>
      <w:r w:rsidRPr="0041771C">
        <w:rPr>
          <w:rFonts w:ascii="Arial" w:hAnsi="Arial" w:cs="Arial"/>
          <w:color w:val="221F1F"/>
          <w:sz w:val="24"/>
          <w:szCs w:val="24"/>
        </w:rPr>
        <w:t>, fic</w:t>
      </w:r>
      <w:r w:rsidR="00DB3129">
        <w:rPr>
          <w:rFonts w:ascii="Arial" w:hAnsi="Arial" w:cs="Arial"/>
          <w:color w:val="221F1F"/>
          <w:sz w:val="24"/>
          <w:szCs w:val="24"/>
        </w:rPr>
        <w:t>hero T</w:t>
      </w:r>
      <w:r w:rsidRPr="0041771C">
        <w:rPr>
          <w:rFonts w:ascii="Arial" w:hAnsi="Arial" w:cs="Arial"/>
          <w:color w:val="221F1F"/>
          <w:sz w:val="24"/>
          <w:szCs w:val="24"/>
        </w:rPr>
        <w:t>, fichero de suelo, fichero de clima y fichero de</w:t>
      </w:r>
      <w:r w:rsidR="00DB3129">
        <w:rPr>
          <w:rFonts w:ascii="Arial" w:hAnsi="Arial" w:cs="Arial"/>
          <w:color w:val="221F1F"/>
          <w:sz w:val="24"/>
          <w:szCs w:val="24"/>
        </w:rPr>
        <w:t xml:space="preserve"> coeficientes genéticos</w:t>
      </w:r>
      <w:r w:rsidRPr="0041771C">
        <w:rPr>
          <w:rFonts w:ascii="Arial" w:hAnsi="Arial" w:cs="Arial"/>
          <w:color w:val="221F1F"/>
          <w:sz w:val="24"/>
          <w:szCs w:val="24"/>
        </w:rPr>
        <w:t xml:space="preserve">. </w:t>
      </w:r>
    </w:p>
    <w:p w14:paraId="15445224" w14:textId="77777777" w:rsidR="006D2C43" w:rsidRPr="0041771C" w:rsidRDefault="006D2C43" w:rsidP="006D2C43">
      <w:pPr>
        <w:autoSpaceDE w:val="0"/>
        <w:autoSpaceDN w:val="0"/>
        <w:adjustRightInd w:val="0"/>
        <w:spacing w:after="0" w:line="480" w:lineRule="auto"/>
        <w:jc w:val="both"/>
        <w:rPr>
          <w:rFonts w:ascii="Arial" w:hAnsi="Arial" w:cs="Arial"/>
          <w:color w:val="221F1F"/>
          <w:sz w:val="24"/>
          <w:szCs w:val="24"/>
        </w:rPr>
      </w:pPr>
      <w:r w:rsidRPr="00C84161">
        <w:rPr>
          <w:rFonts w:ascii="Arial" w:hAnsi="Arial" w:cs="Arial"/>
          <w:color w:val="221F1F"/>
          <w:sz w:val="24"/>
          <w:szCs w:val="24"/>
        </w:rPr>
        <w:t>En los ficheros A y T, se almacenaron los valores de las variables fisiológicas observadas en los experimentos, expresadas en kg ha</w:t>
      </w:r>
      <w:r w:rsidRPr="00C84161">
        <w:rPr>
          <w:rFonts w:ascii="Arial" w:hAnsi="Arial" w:cs="Arial"/>
          <w:color w:val="221F1F"/>
          <w:sz w:val="24"/>
          <w:szCs w:val="24"/>
          <w:vertAlign w:val="superscript"/>
        </w:rPr>
        <w:t>-1</w:t>
      </w:r>
      <w:r w:rsidRPr="00C84161">
        <w:rPr>
          <w:rFonts w:ascii="Arial" w:hAnsi="Arial" w:cs="Arial"/>
          <w:color w:val="221F1F"/>
          <w:sz w:val="24"/>
          <w:szCs w:val="24"/>
        </w:rPr>
        <w:t>, y se compararon con los valores simulados por el modelo para la calibración.</w:t>
      </w:r>
      <w:r w:rsidRPr="0041771C">
        <w:rPr>
          <w:rFonts w:ascii="Arial" w:hAnsi="Arial" w:cs="Arial"/>
          <w:color w:val="221F1F"/>
          <w:sz w:val="24"/>
          <w:szCs w:val="24"/>
        </w:rPr>
        <w:t xml:space="preserve"> </w:t>
      </w:r>
    </w:p>
    <w:p w14:paraId="790FF13D" w14:textId="77777777" w:rsidR="006D2C43" w:rsidRPr="00CA14B3" w:rsidRDefault="006D2C43" w:rsidP="006D2C43">
      <w:pPr>
        <w:autoSpaceDE w:val="0"/>
        <w:autoSpaceDN w:val="0"/>
        <w:adjustRightInd w:val="0"/>
        <w:spacing w:after="0" w:line="480" w:lineRule="auto"/>
        <w:jc w:val="both"/>
        <w:rPr>
          <w:rFonts w:ascii="Arial" w:hAnsi="Arial" w:cs="Arial"/>
          <w:color w:val="221F1F"/>
          <w:sz w:val="24"/>
          <w:szCs w:val="24"/>
        </w:rPr>
      </w:pPr>
      <w:r w:rsidRPr="0041771C">
        <w:rPr>
          <w:rFonts w:ascii="Arial" w:hAnsi="Arial" w:cs="Arial"/>
          <w:color w:val="221F1F"/>
          <w:sz w:val="24"/>
          <w:szCs w:val="24"/>
        </w:rPr>
        <w:t>En el fichero X, se almacenaron datos de las condiciones de campo, tratamientos experimentales y opciones de simulación. La mayor parte de este fichero son los datos de manejo de la producción de cultivos, separados en varias secciones.</w:t>
      </w:r>
    </w:p>
    <w:p w14:paraId="73A699E8" w14:textId="77777777" w:rsidR="006D2C43" w:rsidRPr="00603185" w:rsidRDefault="006D2C43" w:rsidP="006D2C43">
      <w:pPr>
        <w:pStyle w:val="Ttulo4"/>
        <w:spacing w:before="0" w:line="480" w:lineRule="auto"/>
        <w:jc w:val="both"/>
        <w:rPr>
          <w:rFonts w:ascii="Arial" w:hAnsi="Arial" w:cs="Arial"/>
          <w:b/>
          <w:i w:val="0"/>
          <w:color w:val="000000" w:themeColor="text1"/>
          <w:sz w:val="24"/>
          <w:szCs w:val="24"/>
        </w:rPr>
      </w:pPr>
      <w:r w:rsidRPr="00603185">
        <w:rPr>
          <w:rFonts w:ascii="Arial" w:hAnsi="Arial" w:cs="Arial"/>
          <w:b/>
          <w:i w:val="0"/>
          <w:color w:val="000000" w:themeColor="text1"/>
          <w:sz w:val="24"/>
          <w:szCs w:val="24"/>
        </w:rPr>
        <w:t>2.1.10.2 Obtenció</w:t>
      </w:r>
      <w:r>
        <w:rPr>
          <w:rFonts w:ascii="Arial" w:hAnsi="Arial" w:cs="Arial"/>
          <w:b/>
          <w:i w:val="0"/>
          <w:color w:val="000000" w:themeColor="text1"/>
          <w:sz w:val="24"/>
          <w:szCs w:val="24"/>
        </w:rPr>
        <w:t>n de los coeficientes genéticos</w:t>
      </w:r>
    </w:p>
    <w:p w14:paraId="596B5716" w14:textId="353EC2F8" w:rsidR="006D2C43" w:rsidRDefault="006D2C43" w:rsidP="006D2C43">
      <w:pPr>
        <w:autoSpaceDE w:val="0"/>
        <w:autoSpaceDN w:val="0"/>
        <w:adjustRightInd w:val="0"/>
        <w:spacing w:after="0" w:line="480" w:lineRule="auto"/>
        <w:jc w:val="both"/>
        <w:rPr>
          <w:rStyle w:val="tlid-translation"/>
          <w:rFonts w:ascii="Arial" w:hAnsi="Arial" w:cs="Arial"/>
          <w:sz w:val="24"/>
          <w:szCs w:val="24"/>
        </w:rPr>
      </w:pPr>
      <w:r w:rsidRPr="00311B78">
        <w:rPr>
          <w:rStyle w:val="tlid-translation"/>
          <w:rFonts w:ascii="Arial" w:hAnsi="Arial" w:cs="Arial"/>
          <w:sz w:val="24"/>
          <w:szCs w:val="24"/>
        </w:rPr>
        <w:t>Los coeficientes genéticos se calcularon con el método DSSAT GLUE (Estimación de incertidumbre de probabilidad generalizada)</w:t>
      </w:r>
      <w:r w:rsidR="00AD1756">
        <w:rPr>
          <w:rStyle w:val="tlid-translation"/>
          <w:rFonts w:ascii="Arial" w:hAnsi="Arial" w:cs="Arial"/>
          <w:sz w:val="24"/>
          <w:szCs w:val="24"/>
        </w:rPr>
        <w:t>, donde se realizaron 10000 iteraciones</w:t>
      </w:r>
      <w:r w:rsidRPr="00311B78">
        <w:rPr>
          <w:rStyle w:val="tlid-translation"/>
          <w:rFonts w:ascii="Arial" w:hAnsi="Arial" w:cs="Arial"/>
          <w:sz w:val="24"/>
          <w:szCs w:val="24"/>
        </w:rPr>
        <w:t xml:space="preserve">. </w:t>
      </w:r>
      <w:r>
        <w:rPr>
          <w:rStyle w:val="tlid-translation"/>
          <w:rFonts w:ascii="Arial" w:hAnsi="Arial" w:cs="Arial"/>
          <w:sz w:val="24"/>
          <w:szCs w:val="24"/>
        </w:rPr>
        <w:t>Es de</w:t>
      </w:r>
      <w:r w:rsidRPr="00311B78">
        <w:rPr>
          <w:rStyle w:val="tlid-translation"/>
          <w:rFonts w:ascii="Arial" w:hAnsi="Arial" w:cs="Arial"/>
          <w:sz w:val="24"/>
          <w:szCs w:val="24"/>
        </w:rPr>
        <w:t xml:space="preserve"> señalar que GLUE</w:t>
      </w:r>
      <w:r>
        <w:rPr>
          <w:rStyle w:val="tlid-translation"/>
          <w:rFonts w:ascii="Arial" w:hAnsi="Arial" w:cs="Arial"/>
          <w:sz w:val="24"/>
          <w:szCs w:val="24"/>
        </w:rPr>
        <w:t>,</w:t>
      </w:r>
      <w:r w:rsidRPr="00311B78">
        <w:rPr>
          <w:rStyle w:val="tlid-translation"/>
          <w:rFonts w:ascii="Arial" w:hAnsi="Arial" w:cs="Arial"/>
          <w:sz w:val="24"/>
          <w:szCs w:val="24"/>
        </w:rPr>
        <w:t xml:space="preserve"> es un método de estimación bayesiano para determinar la distribución de probabilidad entre los datos observados y los estimados por el modelo de simulación de cultivos. </w:t>
      </w:r>
    </w:p>
    <w:p w14:paraId="4444D3D7" w14:textId="476A2FC9" w:rsidR="007C4035" w:rsidRPr="007C4035" w:rsidRDefault="007C4035" w:rsidP="007C4035">
      <w:pPr>
        <w:spacing w:after="0" w:line="480" w:lineRule="auto"/>
        <w:jc w:val="both"/>
        <w:rPr>
          <w:rFonts w:ascii="Arial" w:hAnsi="Arial" w:cs="Arial"/>
          <w:color w:val="FF0000"/>
          <w:sz w:val="24"/>
          <w:szCs w:val="24"/>
        </w:rPr>
      </w:pPr>
      <w:r w:rsidRPr="0046696E">
        <w:rPr>
          <w:rFonts w:ascii="Arial" w:hAnsi="Arial" w:cs="Arial"/>
          <w:color w:val="000000" w:themeColor="text1"/>
          <w:sz w:val="24"/>
          <w:szCs w:val="24"/>
        </w:rPr>
        <w:lastRenderedPageBreak/>
        <w:t xml:space="preserve">P1: Este coeficiente hace referencia a la cantidad de GDCA que necesita la planta desde su emergencia hasta la aparición del </w:t>
      </w:r>
      <w:proofErr w:type="spellStart"/>
      <w:r w:rsidRPr="0046696E">
        <w:rPr>
          <w:rFonts w:ascii="Arial" w:hAnsi="Arial" w:cs="Arial"/>
          <w:color w:val="000000" w:themeColor="text1"/>
          <w:sz w:val="24"/>
          <w:szCs w:val="24"/>
        </w:rPr>
        <w:t>primordio</w:t>
      </w:r>
      <w:proofErr w:type="spellEnd"/>
      <w:r w:rsidRPr="0046696E">
        <w:rPr>
          <w:rFonts w:ascii="Arial" w:hAnsi="Arial" w:cs="Arial"/>
          <w:color w:val="000000" w:themeColor="text1"/>
          <w:sz w:val="24"/>
          <w:szCs w:val="24"/>
        </w:rPr>
        <w:t xml:space="preserve"> floral. Este dato no fue medido en los experimentos realizados. </w:t>
      </w:r>
      <w:r w:rsidR="001D599A">
        <w:rPr>
          <w:rFonts w:ascii="Arial" w:hAnsi="Arial" w:cs="Arial"/>
          <w:color w:val="000000" w:themeColor="text1"/>
          <w:sz w:val="24"/>
          <w:szCs w:val="24"/>
        </w:rPr>
        <w:t xml:space="preserve">Se tomó como valor inicial 100 GDCA </w:t>
      </w:r>
      <w:r w:rsidR="006773A9">
        <w:rPr>
          <w:rFonts w:ascii="Arial" w:hAnsi="Arial" w:cs="Arial"/>
          <w:color w:val="000000" w:themeColor="text1"/>
          <w:sz w:val="24"/>
          <w:szCs w:val="24"/>
        </w:rPr>
        <w:t>basado en resultados de</w:t>
      </w:r>
      <w:r w:rsidR="00AB4C8F">
        <w:rPr>
          <w:rFonts w:ascii="Arial" w:hAnsi="Arial" w:cs="Arial"/>
          <w:color w:val="000000" w:themeColor="text1"/>
          <w:sz w:val="24"/>
          <w:szCs w:val="24"/>
        </w:rPr>
        <w:t xml:space="preserve"> </w:t>
      </w:r>
      <w:r w:rsidR="00AB4C8F">
        <w:rPr>
          <w:rFonts w:ascii="Arial" w:hAnsi="Arial" w:cs="Arial"/>
          <w:color w:val="000000" w:themeColor="text1"/>
          <w:sz w:val="24"/>
          <w:szCs w:val="24"/>
        </w:rPr>
        <w:fldChar w:fldCharType="begin"/>
      </w:r>
      <w:r w:rsidR="00033563">
        <w:rPr>
          <w:rFonts w:ascii="Arial" w:hAnsi="Arial" w:cs="Arial"/>
          <w:color w:val="000000" w:themeColor="text1"/>
          <w:sz w:val="24"/>
          <w:szCs w:val="24"/>
        </w:rPr>
        <w:instrText xml:space="preserve"> ADDIN ZOTERO_ITEM CSL_CITATION {"citationID":"LD259Egf","properties":{"formattedCitation":"(Hunter et\\uc0\\u160{}al., 1977)","plainCitation":"(Hunter et al., 1977)","dontUpdate":true,"noteIndex":0},"citationItems":[{"id":281,"uris":["http://zotero.org/users/local/NeejuBUy/items/Y6MLCF23"],"itemData":{"id":281,"type":"article-journal","abstract":"A single-cross maize (Zea mays L.) hybrid was grown to maturity in the four combinations of two temperatures, 20 and 30 C, and two photoperiods, 10 and 20 h, in controlled-environment growth cabinets. Measurements of dry weights of plant components were made at tassel initiation, mid-anthesis, mid-anthesis plus 16 days, and maturity. The longer photoperiod and cooler temperature treatment produced the highest final plant dry weight. Average daily dry matter (DM) production was greater for plants grown at the longer photoperiod. This could largely be attributed to a higher leaf area per plant. The duration of DM production was longer at the cooler temperature. Grain yields were higher under the lower temperature because of an increase in the length of the grain-filling period and because a greater proportion of the post-anthesis DM was allocated to the grain. The results of this study showed a significant photoperiod × temperature interaction for length of the grain-filling period, kernel number and grain yield. Post-anthesis DM accumulation did not appear to be a limiting factor for grain yield. The effects of temperature and photoperiod on length of the grain-filling period and grain yield may have been partly mediated through the size of the grain sink.","container-title":"Canadian Journal of Plant Science","DOI":"10.4141/cjps77-167","ISSN":"0008-4220, 1918-1833","issue":"4","language":"en","page":"1127-1133","source":"DOI.org (Crossref)","title":"Effects of photoperiod and temperature on vegetative and reproductive growth of a maize (Zea Mays) hybrid","volume":"57","author":[{"family":"Hunter","given":"RB"},{"family":"Tollenaar","given":"M"},{"family":"Breuer","given":"CM"}],"issued":{"date-parts":[["1977"]]}}}],"schema":"https://github.com/citation-style-language/schema/raw/master/csl-citation.json"} </w:instrText>
      </w:r>
      <w:r w:rsidR="00AB4C8F">
        <w:rPr>
          <w:rFonts w:ascii="Arial" w:hAnsi="Arial" w:cs="Arial"/>
          <w:color w:val="000000" w:themeColor="text1"/>
          <w:sz w:val="24"/>
          <w:szCs w:val="24"/>
        </w:rPr>
        <w:fldChar w:fldCharType="separate"/>
      </w:r>
      <w:r w:rsidR="00AB4C8F" w:rsidRPr="00AB4C8F">
        <w:rPr>
          <w:rFonts w:ascii="Arial" w:hAnsi="Arial" w:cs="Arial"/>
          <w:sz w:val="24"/>
          <w:szCs w:val="24"/>
        </w:rPr>
        <w:t xml:space="preserve">Hunter </w:t>
      </w:r>
      <w:r w:rsidR="00AB4C8F" w:rsidRPr="00AB4C8F">
        <w:rPr>
          <w:rFonts w:ascii="Arial" w:hAnsi="Arial" w:cs="Arial"/>
          <w:i/>
          <w:sz w:val="24"/>
          <w:szCs w:val="24"/>
        </w:rPr>
        <w:t>et al</w:t>
      </w:r>
      <w:r w:rsidR="00AB4C8F" w:rsidRPr="00AB4C8F">
        <w:rPr>
          <w:rFonts w:ascii="Arial" w:hAnsi="Arial" w:cs="Arial"/>
          <w:sz w:val="24"/>
          <w:szCs w:val="24"/>
        </w:rPr>
        <w:t>.</w:t>
      </w:r>
      <w:r w:rsidR="00AB4C8F">
        <w:rPr>
          <w:rFonts w:ascii="Arial" w:hAnsi="Arial" w:cs="Arial"/>
          <w:sz w:val="24"/>
          <w:szCs w:val="24"/>
        </w:rPr>
        <w:t xml:space="preserve"> (</w:t>
      </w:r>
      <w:r w:rsidR="00AB4C8F" w:rsidRPr="00AB4C8F">
        <w:rPr>
          <w:rFonts w:ascii="Arial" w:hAnsi="Arial" w:cs="Arial"/>
          <w:sz w:val="24"/>
          <w:szCs w:val="24"/>
        </w:rPr>
        <w:t>1977)</w:t>
      </w:r>
      <w:r w:rsidR="00AB4C8F">
        <w:rPr>
          <w:rFonts w:ascii="Arial" w:hAnsi="Arial" w:cs="Arial"/>
          <w:color w:val="000000" w:themeColor="text1"/>
          <w:sz w:val="24"/>
          <w:szCs w:val="24"/>
        </w:rPr>
        <w:fldChar w:fldCharType="end"/>
      </w:r>
      <w:r w:rsidR="00AB4C8F">
        <w:rPr>
          <w:rFonts w:ascii="Arial" w:hAnsi="Arial" w:cs="Arial"/>
          <w:color w:val="000000" w:themeColor="text1"/>
          <w:sz w:val="24"/>
          <w:szCs w:val="24"/>
        </w:rPr>
        <w:t>,</w:t>
      </w:r>
      <w:r w:rsidRPr="007C4035">
        <w:rPr>
          <w:rFonts w:ascii="Arial" w:hAnsi="Arial" w:cs="Arial"/>
          <w:color w:val="FF0000"/>
          <w:sz w:val="24"/>
          <w:szCs w:val="24"/>
        </w:rPr>
        <w:t xml:space="preserve"> </w:t>
      </w:r>
      <w:r w:rsidR="006773A9" w:rsidRPr="006773A9">
        <w:rPr>
          <w:rFonts w:ascii="Arial" w:hAnsi="Arial" w:cs="Arial"/>
          <w:color w:val="000000" w:themeColor="text1"/>
          <w:sz w:val="24"/>
          <w:szCs w:val="24"/>
        </w:rPr>
        <w:t xml:space="preserve">que determinaron </w:t>
      </w:r>
      <w:r w:rsidRPr="006773A9">
        <w:rPr>
          <w:rFonts w:ascii="Arial" w:hAnsi="Arial" w:cs="Arial"/>
          <w:color w:val="000000" w:themeColor="text1"/>
          <w:sz w:val="24"/>
          <w:szCs w:val="24"/>
        </w:rPr>
        <w:t>que el fin de la etapa juvenil ocurre entre los 6 y los 18 días después de emergencia</w:t>
      </w:r>
      <w:r w:rsidR="006773A9">
        <w:rPr>
          <w:rFonts w:ascii="Arial" w:hAnsi="Arial" w:cs="Arial"/>
          <w:color w:val="000000" w:themeColor="text1"/>
          <w:sz w:val="24"/>
          <w:szCs w:val="24"/>
        </w:rPr>
        <w:t>.</w:t>
      </w:r>
      <w:r w:rsidRPr="007C4035">
        <w:rPr>
          <w:rFonts w:ascii="Arial" w:hAnsi="Arial" w:cs="Arial"/>
          <w:color w:val="FF0000"/>
          <w:sz w:val="24"/>
          <w:szCs w:val="24"/>
        </w:rPr>
        <w:t xml:space="preserve">  </w:t>
      </w:r>
    </w:p>
    <w:p w14:paraId="1F7FB247" w14:textId="6ECA7F4B" w:rsidR="007C4035" w:rsidRPr="00383040" w:rsidRDefault="00383040" w:rsidP="007C4035">
      <w:pPr>
        <w:spacing w:after="0" w:line="480" w:lineRule="auto"/>
        <w:jc w:val="both"/>
        <w:rPr>
          <w:rFonts w:ascii="Arial" w:hAnsi="Arial" w:cs="Arial"/>
          <w:color w:val="000000" w:themeColor="text1"/>
          <w:sz w:val="24"/>
          <w:szCs w:val="24"/>
        </w:rPr>
      </w:pPr>
      <w:r>
        <w:rPr>
          <w:rFonts w:ascii="Arial" w:hAnsi="Arial" w:cs="Arial"/>
          <w:color w:val="000000" w:themeColor="text1"/>
          <w:sz w:val="24"/>
          <w:szCs w:val="24"/>
        </w:rPr>
        <w:t>P2: S</w:t>
      </w:r>
      <w:r w:rsidR="007C4035" w:rsidRPr="00383040">
        <w:rPr>
          <w:rFonts w:ascii="Arial" w:hAnsi="Arial" w:cs="Arial"/>
          <w:color w:val="000000" w:themeColor="text1"/>
          <w:sz w:val="24"/>
          <w:szCs w:val="24"/>
        </w:rPr>
        <w:t xml:space="preserve">e </w:t>
      </w:r>
      <w:r w:rsidRPr="00383040">
        <w:rPr>
          <w:rFonts w:ascii="Arial" w:hAnsi="Arial" w:cs="Arial"/>
          <w:color w:val="000000" w:themeColor="text1"/>
          <w:sz w:val="24"/>
          <w:szCs w:val="24"/>
        </w:rPr>
        <w:t xml:space="preserve">tuvo en cuenta </w:t>
      </w:r>
      <w:r w:rsidR="007C4035" w:rsidRPr="00383040">
        <w:rPr>
          <w:rFonts w:ascii="Arial" w:hAnsi="Arial" w:cs="Arial"/>
          <w:color w:val="000000" w:themeColor="text1"/>
          <w:sz w:val="24"/>
          <w:szCs w:val="24"/>
        </w:rPr>
        <w:t>el estudio realizado por</w:t>
      </w:r>
      <w:r w:rsidR="00AB4C8F">
        <w:rPr>
          <w:rFonts w:ascii="Arial" w:hAnsi="Arial" w:cs="Arial"/>
          <w:color w:val="000000" w:themeColor="text1"/>
          <w:sz w:val="24"/>
          <w:szCs w:val="24"/>
        </w:rPr>
        <w:t xml:space="preserve"> </w:t>
      </w:r>
      <w:r w:rsidR="00AB4C8F">
        <w:rPr>
          <w:rFonts w:ascii="Arial" w:hAnsi="Arial" w:cs="Arial"/>
          <w:color w:val="000000" w:themeColor="text1"/>
          <w:sz w:val="24"/>
          <w:szCs w:val="24"/>
        </w:rPr>
        <w:fldChar w:fldCharType="begin"/>
      </w:r>
      <w:r w:rsidR="00033563">
        <w:rPr>
          <w:rFonts w:ascii="Arial" w:hAnsi="Arial" w:cs="Arial"/>
          <w:color w:val="000000" w:themeColor="text1"/>
          <w:sz w:val="24"/>
          <w:szCs w:val="24"/>
        </w:rPr>
        <w:instrText xml:space="preserve"> ADDIN ZOTERO_ITEM CSL_CITATION {"citationID":"8GkVlk4l","properties":{"formattedCitation":"(Ockerby &amp; Yang, 2015)","plainCitation":"(Ockerby &amp; Yang, 2015)","dontUpdate":true,"noteIndex":0},"citationItems":[{"id":283,"uris":["http://zotero.org/users/local/NeejuBUy/items/EP68XLTD"],"itemData":{"id":283,"type":"paper-conference","abstract":"Agronomists and plant scientists roughly calculate the timing of floral initiation in crops based on mathematical models of heat units (or thermal time) adjusted for day-length. To sanction this approach, there is dogma that plants have apparatuses or ways for measuring day-length and accumulating temperature, and intrinsic pathways between leaves and the shoot apical meristem for signalling the plant’s developmental status. In this brief paper, we present data that describe the growth of maize leaf primordia in response to photoperiod treatments. The results show that the architecture of the shoot apical meristem is responsive to photoperiod and that a slow rate of leaf primordia elongation is coincident to tassel initiation.","container-title":"Proceedings of the 17th ASA Conference","event-place":"Hobart, Australia","event-title":"Building Productive, Diverse and Sustainable Landscapes","language":"en","publisher-place":"Hobart, Australia","source":"Zotero","title":"Floral initiation in maize is regulated by the growth of leaf primordia","author":[{"family":"Ockerby","given":"Stephen E"},{"family":"Yang","given":"Zongjian"}],"issued":{"date-parts":[["2015"]]}}}],"schema":"https://github.com/citation-style-language/schema/raw/master/csl-citation.json"} </w:instrText>
      </w:r>
      <w:r w:rsidR="00AB4C8F">
        <w:rPr>
          <w:rFonts w:ascii="Arial" w:hAnsi="Arial" w:cs="Arial"/>
          <w:color w:val="000000" w:themeColor="text1"/>
          <w:sz w:val="24"/>
          <w:szCs w:val="24"/>
        </w:rPr>
        <w:fldChar w:fldCharType="separate"/>
      </w:r>
      <w:r w:rsidR="00AB4C8F">
        <w:rPr>
          <w:rFonts w:ascii="Arial" w:hAnsi="Arial" w:cs="Arial"/>
          <w:sz w:val="24"/>
        </w:rPr>
        <w:t>Ockerby y</w:t>
      </w:r>
      <w:r w:rsidR="00AB4C8F" w:rsidRPr="00AB4C8F">
        <w:rPr>
          <w:rFonts w:ascii="Arial" w:hAnsi="Arial" w:cs="Arial"/>
          <w:sz w:val="24"/>
        </w:rPr>
        <w:t xml:space="preserve"> Yang</w:t>
      </w:r>
      <w:r w:rsidR="00AB4C8F">
        <w:rPr>
          <w:rFonts w:ascii="Arial" w:hAnsi="Arial" w:cs="Arial"/>
          <w:sz w:val="24"/>
        </w:rPr>
        <w:t xml:space="preserve"> (</w:t>
      </w:r>
      <w:r w:rsidR="00AB4C8F" w:rsidRPr="00AB4C8F">
        <w:rPr>
          <w:rFonts w:ascii="Arial" w:hAnsi="Arial" w:cs="Arial"/>
          <w:sz w:val="24"/>
        </w:rPr>
        <w:t>2015)</w:t>
      </w:r>
      <w:r w:rsidR="00AB4C8F">
        <w:rPr>
          <w:rFonts w:ascii="Arial" w:hAnsi="Arial" w:cs="Arial"/>
          <w:color w:val="000000" w:themeColor="text1"/>
          <w:sz w:val="24"/>
          <w:szCs w:val="24"/>
        </w:rPr>
        <w:fldChar w:fldCharType="end"/>
      </w:r>
      <w:r w:rsidR="007C4035" w:rsidRPr="00383040">
        <w:rPr>
          <w:rFonts w:ascii="Arial" w:hAnsi="Arial" w:cs="Arial"/>
          <w:color w:val="000000" w:themeColor="text1"/>
          <w:sz w:val="24"/>
          <w:szCs w:val="24"/>
        </w:rPr>
        <w:t xml:space="preserve">, donde luego de hacer una evaluación de diferentes materiales genéticos de maíz en el trópico, llegaron a la conclusión de que el grado de retaso en el desarrollo de la etapa vegetativa </w:t>
      </w:r>
      <w:r w:rsidRPr="00383040">
        <w:rPr>
          <w:rFonts w:ascii="Arial" w:hAnsi="Arial" w:cs="Arial"/>
          <w:color w:val="000000" w:themeColor="text1"/>
          <w:sz w:val="24"/>
          <w:szCs w:val="24"/>
        </w:rPr>
        <w:t>se encuentra entre 0,</w:t>
      </w:r>
      <w:r w:rsidR="007C4035" w:rsidRPr="00383040">
        <w:rPr>
          <w:rFonts w:ascii="Arial" w:hAnsi="Arial" w:cs="Arial"/>
          <w:color w:val="000000" w:themeColor="text1"/>
          <w:sz w:val="24"/>
          <w:szCs w:val="24"/>
        </w:rPr>
        <w:t>3 y 0</w:t>
      </w:r>
      <w:r w:rsidRPr="00383040">
        <w:rPr>
          <w:rFonts w:ascii="Arial" w:hAnsi="Arial" w:cs="Arial"/>
          <w:color w:val="000000" w:themeColor="text1"/>
          <w:sz w:val="24"/>
          <w:szCs w:val="24"/>
        </w:rPr>
        <w:t>,7</w:t>
      </w:r>
      <w:r w:rsidR="007C4035" w:rsidRPr="00383040">
        <w:rPr>
          <w:rFonts w:ascii="Arial" w:hAnsi="Arial" w:cs="Arial"/>
          <w:color w:val="000000" w:themeColor="text1"/>
          <w:sz w:val="24"/>
          <w:szCs w:val="24"/>
        </w:rPr>
        <w:t xml:space="preserve">.  </w:t>
      </w:r>
    </w:p>
    <w:p w14:paraId="00E7191A" w14:textId="32E8BA95" w:rsidR="007C4035" w:rsidRPr="0046696E" w:rsidRDefault="007C4035" w:rsidP="007C4035">
      <w:pPr>
        <w:spacing w:after="0" w:line="480" w:lineRule="auto"/>
        <w:jc w:val="both"/>
        <w:rPr>
          <w:rFonts w:ascii="Arial" w:hAnsi="Arial" w:cs="Arial"/>
          <w:color w:val="000000" w:themeColor="text1"/>
          <w:sz w:val="24"/>
          <w:szCs w:val="24"/>
        </w:rPr>
      </w:pPr>
      <w:r w:rsidRPr="0046696E">
        <w:rPr>
          <w:rFonts w:ascii="Arial" w:hAnsi="Arial" w:cs="Arial"/>
          <w:color w:val="000000" w:themeColor="text1"/>
          <w:sz w:val="24"/>
          <w:szCs w:val="24"/>
        </w:rPr>
        <w:t xml:space="preserve">P5: Este coeficiente hace referencia al período de tiempo en que G2 y G3 se expresan y de donde se deriva el rendimiento. En las observaciones registradas en campo el número de días entre floración y madurez fisiológica se dio entre los 30 y los 55 días. </w:t>
      </w:r>
      <w:r w:rsidR="001D599A">
        <w:rPr>
          <w:rFonts w:ascii="Arial" w:hAnsi="Arial" w:cs="Arial"/>
          <w:color w:val="000000" w:themeColor="text1"/>
          <w:sz w:val="24"/>
          <w:szCs w:val="24"/>
        </w:rPr>
        <w:t>Se tomó entonces como valor mínimo 450 GDCA</w:t>
      </w:r>
      <w:r w:rsidRPr="0046696E">
        <w:rPr>
          <w:rFonts w:ascii="Arial" w:hAnsi="Arial" w:cs="Arial"/>
          <w:color w:val="000000" w:themeColor="text1"/>
          <w:sz w:val="24"/>
          <w:szCs w:val="24"/>
        </w:rPr>
        <w:t xml:space="preserve">. </w:t>
      </w:r>
    </w:p>
    <w:p w14:paraId="3CBA9C9D" w14:textId="6C1A62D4" w:rsidR="007C4035" w:rsidRPr="007C4035" w:rsidRDefault="007C4035" w:rsidP="007C4035">
      <w:pPr>
        <w:spacing w:after="0" w:line="480" w:lineRule="auto"/>
        <w:jc w:val="both"/>
        <w:rPr>
          <w:rFonts w:ascii="Arial" w:hAnsi="Arial" w:cs="Arial"/>
          <w:color w:val="FF0000"/>
          <w:sz w:val="24"/>
          <w:szCs w:val="24"/>
        </w:rPr>
      </w:pPr>
      <w:r w:rsidRPr="0046696E">
        <w:rPr>
          <w:rFonts w:ascii="Arial" w:hAnsi="Arial" w:cs="Arial"/>
          <w:color w:val="000000" w:themeColor="text1"/>
          <w:sz w:val="24"/>
          <w:szCs w:val="24"/>
        </w:rPr>
        <w:t xml:space="preserve">G2: La determinación del número máximo de granos por mazorca debe realizarse en laboratorio, </w:t>
      </w:r>
      <w:r w:rsidR="005C6A6D">
        <w:rPr>
          <w:rFonts w:ascii="Arial" w:hAnsi="Arial" w:cs="Arial"/>
          <w:color w:val="000000" w:themeColor="text1"/>
          <w:sz w:val="24"/>
          <w:szCs w:val="24"/>
        </w:rPr>
        <w:t>se cuenta</w:t>
      </w:r>
      <w:r w:rsidRPr="0046696E">
        <w:rPr>
          <w:rFonts w:ascii="Arial" w:hAnsi="Arial" w:cs="Arial"/>
          <w:color w:val="000000" w:themeColor="text1"/>
          <w:sz w:val="24"/>
          <w:szCs w:val="24"/>
        </w:rPr>
        <w:t xml:space="preserve"> el máximo número de estilos en la flor femenina. Este dato no se registró. </w:t>
      </w:r>
      <w:r w:rsidRPr="00AD6661">
        <w:rPr>
          <w:rFonts w:ascii="Arial" w:hAnsi="Arial" w:cs="Arial"/>
          <w:color w:val="000000" w:themeColor="text1"/>
          <w:sz w:val="24"/>
          <w:szCs w:val="24"/>
        </w:rPr>
        <w:t xml:space="preserve">El número de granos </w:t>
      </w:r>
      <w:r w:rsidR="00AD6661" w:rsidRPr="00AD6661">
        <w:rPr>
          <w:rFonts w:ascii="Arial" w:hAnsi="Arial" w:cs="Arial"/>
          <w:color w:val="000000" w:themeColor="text1"/>
          <w:sz w:val="24"/>
          <w:szCs w:val="24"/>
        </w:rPr>
        <w:t xml:space="preserve">máximo </w:t>
      </w:r>
      <w:r w:rsidRPr="00AD6661">
        <w:rPr>
          <w:rFonts w:ascii="Arial" w:hAnsi="Arial" w:cs="Arial"/>
          <w:color w:val="000000" w:themeColor="text1"/>
          <w:sz w:val="24"/>
          <w:szCs w:val="24"/>
        </w:rPr>
        <w:t xml:space="preserve">registrado en los experimentos fue de </w:t>
      </w:r>
      <w:r w:rsidR="00AD6661">
        <w:rPr>
          <w:rFonts w:ascii="Arial" w:hAnsi="Arial" w:cs="Arial"/>
          <w:color w:val="000000" w:themeColor="text1"/>
          <w:sz w:val="24"/>
          <w:szCs w:val="24"/>
        </w:rPr>
        <w:t>4</w:t>
      </w:r>
      <w:r w:rsidRPr="00AD6661">
        <w:rPr>
          <w:rFonts w:ascii="Arial" w:hAnsi="Arial" w:cs="Arial"/>
          <w:color w:val="000000" w:themeColor="text1"/>
          <w:sz w:val="24"/>
          <w:szCs w:val="24"/>
        </w:rPr>
        <w:t xml:space="preserve">00 granos por mazorca y esa fue la cantidad </w:t>
      </w:r>
      <w:r w:rsidR="00AD6661" w:rsidRPr="00AD6661">
        <w:rPr>
          <w:rFonts w:ascii="Arial" w:hAnsi="Arial" w:cs="Arial"/>
          <w:color w:val="000000" w:themeColor="text1"/>
          <w:sz w:val="24"/>
          <w:szCs w:val="24"/>
        </w:rPr>
        <w:t xml:space="preserve">mínima </w:t>
      </w:r>
      <w:r w:rsidRPr="00AD6661">
        <w:rPr>
          <w:rFonts w:ascii="Arial" w:hAnsi="Arial" w:cs="Arial"/>
          <w:color w:val="000000" w:themeColor="text1"/>
          <w:sz w:val="24"/>
          <w:szCs w:val="24"/>
        </w:rPr>
        <w:t>utiliza</w:t>
      </w:r>
      <w:r w:rsidR="00AD6661" w:rsidRPr="00AD6661">
        <w:rPr>
          <w:rFonts w:ascii="Arial" w:hAnsi="Arial" w:cs="Arial"/>
          <w:color w:val="000000" w:themeColor="text1"/>
          <w:sz w:val="24"/>
          <w:szCs w:val="24"/>
        </w:rPr>
        <w:t>da para iterar este coeficiente</w:t>
      </w:r>
      <w:r w:rsidRPr="00AD6661">
        <w:rPr>
          <w:rFonts w:ascii="Arial" w:hAnsi="Arial" w:cs="Arial"/>
          <w:color w:val="000000" w:themeColor="text1"/>
          <w:sz w:val="24"/>
          <w:szCs w:val="24"/>
        </w:rPr>
        <w:t xml:space="preserve">. </w:t>
      </w:r>
    </w:p>
    <w:p w14:paraId="5E170648" w14:textId="2B0CD59A" w:rsidR="007C4035" w:rsidRPr="007C4035" w:rsidRDefault="007C4035" w:rsidP="007C4035">
      <w:pPr>
        <w:spacing w:after="0" w:line="480" w:lineRule="auto"/>
        <w:jc w:val="both"/>
        <w:rPr>
          <w:rFonts w:ascii="Arial" w:hAnsi="Arial" w:cs="Arial"/>
          <w:color w:val="FF0000"/>
          <w:sz w:val="24"/>
          <w:szCs w:val="24"/>
        </w:rPr>
      </w:pPr>
      <w:r w:rsidRPr="00AD6661">
        <w:rPr>
          <w:rFonts w:ascii="Arial" w:hAnsi="Arial" w:cs="Arial"/>
          <w:color w:val="000000" w:themeColor="text1"/>
          <w:sz w:val="24"/>
          <w:szCs w:val="24"/>
        </w:rPr>
        <w:t xml:space="preserve">G3: La tasa óptima de llenado del grano se </w:t>
      </w:r>
      <w:r w:rsidR="00AD6661" w:rsidRPr="00AD6661">
        <w:rPr>
          <w:rFonts w:ascii="Arial" w:hAnsi="Arial" w:cs="Arial"/>
          <w:color w:val="000000" w:themeColor="text1"/>
          <w:sz w:val="24"/>
          <w:szCs w:val="24"/>
        </w:rPr>
        <w:t xml:space="preserve">tomó a partir de </w:t>
      </w:r>
      <w:r w:rsidRPr="00AD6661">
        <w:rPr>
          <w:rFonts w:ascii="Arial" w:hAnsi="Arial" w:cs="Arial"/>
          <w:color w:val="000000" w:themeColor="text1"/>
          <w:sz w:val="24"/>
          <w:szCs w:val="24"/>
        </w:rPr>
        <w:t>10 mg de biomasa diaria</w:t>
      </w:r>
      <w:r w:rsidR="00AD6661" w:rsidRPr="00AD6661">
        <w:rPr>
          <w:rFonts w:ascii="Arial" w:hAnsi="Arial" w:cs="Arial"/>
          <w:color w:val="000000" w:themeColor="text1"/>
          <w:sz w:val="24"/>
          <w:szCs w:val="24"/>
        </w:rPr>
        <w:t xml:space="preserve"> según</w:t>
      </w:r>
      <w:r w:rsidR="00AB4C8F">
        <w:rPr>
          <w:rFonts w:ascii="Arial" w:hAnsi="Arial" w:cs="Arial"/>
          <w:color w:val="000000" w:themeColor="text1"/>
          <w:sz w:val="24"/>
          <w:szCs w:val="24"/>
        </w:rPr>
        <w:t xml:space="preserve"> </w:t>
      </w:r>
      <w:r w:rsidR="000217E4">
        <w:rPr>
          <w:rFonts w:ascii="Arial" w:hAnsi="Arial" w:cs="Arial"/>
          <w:color w:val="000000" w:themeColor="text1"/>
          <w:sz w:val="24"/>
          <w:szCs w:val="24"/>
        </w:rPr>
        <w:fldChar w:fldCharType="begin"/>
      </w:r>
      <w:r w:rsidR="00033563">
        <w:rPr>
          <w:rFonts w:ascii="Arial" w:hAnsi="Arial" w:cs="Arial"/>
          <w:color w:val="000000" w:themeColor="text1"/>
          <w:sz w:val="24"/>
          <w:szCs w:val="24"/>
        </w:rPr>
        <w:instrText xml:space="preserve"> ADDIN ZOTERO_ITEM CSL_CITATION {"citationID":"XqXCnF68","properties":{"formattedCitation":"(\\uc0\\u193{}lvarez et\\uc0\\u160{}al., 2014)","plainCitation":"(Álvarez et al., 2014)","dontUpdate":true,"noteIndex":0},"citationItems":[{"id":286,"uris":["http://zotero.org/users/local/NeejuBUy/items/PKZQSMBG"],"itemData":{"id":286,"type":"article-journal","container-title":"G3: Genes, Genomes, Genetics","DOI":"10.1534/g3.114.013243","page":"1611-1621","title":"The genetic architecture of maize (Zea mays L.). Kernel weight determination","volume":"4","author":[{"family":"Álvarez","given":"Santiago"},{"family":"López","given":"César"},{"family":"Lynn","given":"M"},{"family":"Borrás","given":"Lucas"}],"issued":{"date-parts":[["2014"]]}}}],"schema":"https://github.com/citation-style-language/schema/raw/master/csl-citation.json"} </w:instrText>
      </w:r>
      <w:r w:rsidR="000217E4">
        <w:rPr>
          <w:rFonts w:ascii="Arial" w:hAnsi="Arial" w:cs="Arial"/>
          <w:color w:val="000000" w:themeColor="text1"/>
          <w:sz w:val="24"/>
          <w:szCs w:val="24"/>
        </w:rPr>
        <w:fldChar w:fldCharType="separate"/>
      </w:r>
      <w:r w:rsidR="000217E4" w:rsidRPr="000217E4">
        <w:rPr>
          <w:rFonts w:ascii="Arial" w:hAnsi="Arial" w:cs="Arial"/>
          <w:sz w:val="24"/>
          <w:szCs w:val="24"/>
        </w:rPr>
        <w:t xml:space="preserve">Álvarez </w:t>
      </w:r>
      <w:r w:rsidR="000217E4" w:rsidRPr="000217E4">
        <w:rPr>
          <w:rFonts w:ascii="Arial" w:hAnsi="Arial" w:cs="Arial"/>
          <w:i/>
          <w:sz w:val="24"/>
          <w:szCs w:val="24"/>
        </w:rPr>
        <w:t>et al</w:t>
      </w:r>
      <w:r w:rsidR="000217E4" w:rsidRPr="000217E4">
        <w:rPr>
          <w:rFonts w:ascii="Arial" w:hAnsi="Arial" w:cs="Arial"/>
          <w:sz w:val="24"/>
          <w:szCs w:val="24"/>
        </w:rPr>
        <w:t>.</w:t>
      </w:r>
      <w:r w:rsidR="000217E4">
        <w:rPr>
          <w:rFonts w:ascii="Arial" w:hAnsi="Arial" w:cs="Arial"/>
          <w:sz w:val="24"/>
          <w:szCs w:val="24"/>
        </w:rPr>
        <w:t xml:space="preserve"> (</w:t>
      </w:r>
      <w:r w:rsidR="000217E4" w:rsidRPr="000217E4">
        <w:rPr>
          <w:rFonts w:ascii="Arial" w:hAnsi="Arial" w:cs="Arial"/>
          <w:sz w:val="24"/>
          <w:szCs w:val="24"/>
        </w:rPr>
        <w:t>2014)</w:t>
      </w:r>
      <w:r w:rsidR="000217E4">
        <w:rPr>
          <w:rFonts w:ascii="Arial" w:hAnsi="Arial" w:cs="Arial"/>
          <w:color w:val="000000" w:themeColor="text1"/>
          <w:sz w:val="24"/>
          <w:szCs w:val="24"/>
        </w:rPr>
        <w:fldChar w:fldCharType="end"/>
      </w:r>
      <w:r w:rsidRPr="000217E4">
        <w:rPr>
          <w:rFonts w:ascii="Arial" w:hAnsi="Arial" w:cs="Arial"/>
          <w:color w:val="000000" w:themeColor="text1"/>
          <w:sz w:val="24"/>
          <w:szCs w:val="24"/>
        </w:rPr>
        <w:t>.</w:t>
      </w:r>
      <w:r w:rsidRPr="007C4035">
        <w:rPr>
          <w:rFonts w:ascii="Arial" w:hAnsi="Arial" w:cs="Arial"/>
          <w:color w:val="FF0000"/>
          <w:sz w:val="24"/>
          <w:szCs w:val="24"/>
        </w:rPr>
        <w:t xml:space="preserve"> </w:t>
      </w:r>
    </w:p>
    <w:p w14:paraId="27C1FE0F" w14:textId="5F347F95" w:rsidR="00CA38CE" w:rsidRDefault="007C4035" w:rsidP="007C4035">
      <w:pPr>
        <w:spacing w:after="0" w:line="480" w:lineRule="auto"/>
        <w:jc w:val="both"/>
        <w:rPr>
          <w:rFonts w:ascii="Arial" w:hAnsi="Arial" w:cs="Arial"/>
          <w:color w:val="000000" w:themeColor="text1"/>
          <w:sz w:val="24"/>
          <w:szCs w:val="24"/>
        </w:rPr>
      </w:pPr>
      <w:r w:rsidRPr="0046696E">
        <w:rPr>
          <w:rFonts w:ascii="Arial" w:hAnsi="Arial" w:cs="Arial"/>
          <w:color w:val="000000" w:themeColor="text1"/>
          <w:sz w:val="24"/>
          <w:szCs w:val="24"/>
        </w:rPr>
        <w:t xml:space="preserve">PHINT: Para el cálculo del </w:t>
      </w:r>
      <w:proofErr w:type="spellStart"/>
      <w:r w:rsidRPr="0046696E">
        <w:rPr>
          <w:rFonts w:ascii="Arial" w:hAnsi="Arial" w:cs="Arial"/>
          <w:color w:val="000000" w:themeColor="text1"/>
          <w:sz w:val="24"/>
          <w:szCs w:val="24"/>
        </w:rPr>
        <w:t>filocrono</w:t>
      </w:r>
      <w:proofErr w:type="spellEnd"/>
      <w:r w:rsidRPr="0046696E">
        <w:rPr>
          <w:rFonts w:ascii="Arial" w:hAnsi="Arial" w:cs="Arial"/>
          <w:color w:val="000000" w:themeColor="text1"/>
          <w:sz w:val="24"/>
          <w:szCs w:val="24"/>
        </w:rPr>
        <w:t xml:space="preserve"> se dividió el número total de hojas entre los días que les tomó su desarrollo y se multiplicó por el promedio de GDCA de la </w:t>
      </w:r>
      <w:r w:rsidRPr="0046696E">
        <w:rPr>
          <w:rFonts w:ascii="Arial" w:hAnsi="Arial" w:cs="Arial"/>
          <w:color w:val="000000" w:themeColor="text1"/>
          <w:sz w:val="24"/>
          <w:szCs w:val="24"/>
        </w:rPr>
        <w:lastRenderedPageBreak/>
        <w:t xml:space="preserve">etapa vegetativa, </w:t>
      </w:r>
      <w:r w:rsidR="005C6A6D">
        <w:rPr>
          <w:rFonts w:ascii="Arial" w:hAnsi="Arial" w:cs="Arial"/>
          <w:color w:val="000000" w:themeColor="text1"/>
          <w:sz w:val="24"/>
          <w:szCs w:val="24"/>
        </w:rPr>
        <w:t>los valores estuvieron</w:t>
      </w:r>
      <w:r w:rsidRPr="0046696E">
        <w:rPr>
          <w:rFonts w:ascii="Arial" w:hAnsi="Arial" w:cs="Arial"/>
          <w:color w:val="000000" w:themeColor="text1"/>
          <w:sz w:val="24"/>
          <w:szCs w:val="24"/>
        </w:rPr>
        <w:t xml:space="preserve"> entre 40 y 55 GDCA. Se tomó como valor inicial 40 DGCA.</w:t>
      </w:r>
    </w:p>
    <w:p w14:paraId="28EFAC0E" w14:textId="1D44885B" w:rsidR="00AD6661" w:rsidRDefault="001D599A" w:rsidP="007C4035">
      <w:pPr>
        <w:spacing w:after="0" w:line="480" w:lineRule="auto"/>
        <w:jc w:val="both"/>
        <w:rPr>
          <w:rFonts w:ascii="Arial" w:hAnsi="Arial" w:cs="Arial"/>
          <w:color w:val="000000" w:themeColor="text1"/>
          <w:sz w:val="24"/>
          <w:szCs w:val="24"/>
        </w:rPr>
      </w:pPr>
      <w:r>
        <w:rPr>
          <w:rFonts w:ascii="Arial" w:hAnsi="Arial" w:cs="Arial"/>
          <w:color w:val="000000" w:themeColor="text1"/>
          <w:sz w:val="24"/>
          <w:szCs w:val="24"/>
        </w:rPr>
        <w:t>De manera que la primera distribución de coeficientes para realizar la calibración fue</w:t>
      </w:r>
      <w:r w:rsidR="00E11717">
        <w:rPr>
          <w:rFonts w:ascii="Arial" w:hAnsi="Arial" w:cs="Arial"/>
          <w:color w:val="000000" w:themeColor="text1"/>
          <w:sz w:val="24"/>
          <w:szCs w:val="24"/>
        </w:rPr>
        <w:t xml:space="preserve"> la que se muestra en la </w:t>
      </w:r>
      <w:r w:rsidR="00E11717" w:rsidRPr="00B160C4">
        <w:rPr>
          <w:rFonts w:ascii="Arial" w:hAnsi="Arial" w:cs="Arial"/>
          <w:color w:val="000000" w:themeColor="text1"/>
          <w:sz w:val="24"/>
          <w:szCs w:val="24"/>
        </w:rPr>
        <w:t xml:space="preserve">Tabla </w:t>
      </w:r>
      <w:r w:rsidR="00B160C4">
        <w:rPr>
          <w:rFonts w:ascii="Arial" w:hAnsi="Arial" w:cs="Arial"/>
          <w:color w:val="000000" w:themeColor="text1"/>
          <w:sz w:val="24"/>
          <w:szCs w:val="24"/>
        </w:rPr>
        <w:t>6.</w:t>
      </w:r>
    </w:p>
    <w:p w14:paraId="212E84B4" w14:textId="7BB1C7A1" w:rsidR="001D599A" w:rsidRPr="00616A90" w:rsidRDefault="001D599A" w:rsidP="001D599A">
      <w:pPr>
        <w:autoSpaceDE w:val="0"/>
        <w:autoSpaceDN w:val="0"/>
        <w:adjustRightInd w:val="0"/>
        <w:spacing w:after="0" w:line="240" w:lineRule="auto"/>
        <w:jc w:val="both"/>
        <w:rPr>
          <w:rFonts w:ascii="Arial" w:hAnsi="Arial" w:cs="Arial"/>
          <w:sz w:val="24"/>
          <w:szCs w:val="24"/>
        </w:rPr>
      </w:pPr>
      <w:r w:rsidRPr="00616A90">
        <w:rPr>
          <w:rFonts w:ascii="Arial" w:hAnsi="Arial" w:cs="Arial"/>
          <w:sz w:val="24"/>
          <w:szCs w:val="24"/>
        </w:rPr>
        <w:t xml:space="preserve">Tabla </w:t>
      </w:r>
      <w:r w:rsidR="00B160C4">
        <w:rPr>
          <w:rFonts w:ascii="Arial" w:hAnsi="Arial" w:cs="Arial"/>
          <w:sz w:val="24"/>
          <w:szCs w:val="24"/>
        </w:rPr>
        <w:t>6</w:t>
      </w:r>
      <w:r w:rsidRPr="00616A90">
        <w:rPr>
          <w:rFonts w:ascii="Arial" w:hAnsi="Arial" w:cs="Arial"/>
          <w:sz w:val="24"/>
          <w:szCs w:val="24"/>
        </w:rPr>
        <w:t xml:space="preserve">. </w:t>
      </w:r>
      <w:r>
        <w:rPr>
          <w:rFonts w:ascii="Arial" w:hAnsi="Arial" w:cs="Arial"/>
          <w:sz w:val="24"/>
          <w:szCs w:val="24"/>
        </w:rPr>
        <w:t>Primera distribución de co</w:t>
      </w:r>
      <w:r w:rsidRPr="00616A90">
        <w:rPr>
          <w:rFonts w:ascii="Arial" w:hAnsi="Arial" w:cs="Arial"/>
          <w:sz w:val="24"/>
          <w:szCs w:val="24"/>
        </w:rPr>
        <w:t xml:space="preserve">eficientes genéticos </w:t>
      </w:r>
      <w:r>
        <w:rPr>
          <w:rFonts w:ascii="Arial" w:hAnsi="Arial" w:cs="Arial"/>
          <w:sz w:val="24"/>
          <w:szCs w:val="24"/>
        </w:rPr>
        <w:t xml:space="preserve">para la calibración del cultivar de maíz </w:t>
      </w:r>
      <w:r w:rsidRPr="00616A90">
        <w:rPr>
          <w:rFonts w:ascii="Arial" w:hAnsi="Arial" w:cs="Arial"/>
          <w:sz w:val="24"/>
          <w:szCs w:val="24"/>
        </w:rPr>
        <w:t>P-7928</w:t>
      </w:r>
    </w:p>
    <w:tbl>
      <w:tblPr>
        <w:tblStyle w:val="Tabladecuadrcula4-nfasis4"/>
        <w:tblW w:w="0" w:type="auto"/>
        <w:jc w:val="center"/>
        <w:tblLook w:val="04A0" w:firstRow="1" w:lastRow="0" w:firstColumn="1" w:lastColumn="0" w:noHBand="0" w:noVBand="1"/>
      </w:tblPr>
      <w:tblGrid>
        <w:gridCol w:w="1039"/>
        <w:gridCol w:w="1039"/>
        <w:gridCol w:w="1039"/>
        <w:gridCol w:w="1039"/>
        <w:gridCol w:w="1039"/>
        <w:gridCol w:w="1050"/>
      </w:tblGrid>
      <w:tr w:rsidR="001D599A" w14:paraId="5AE63E0D" w14:textId="77777777" w:rsidTr="00E11E4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39" w:type="dxa"/>
            <w:hideMark/>
          </w:tcPr>
          <w:p w14:paraId="10A5B074" w14:textId="77777777" w:rsidR="001D599A" w:rsidRPr="0063118B" w:rsidRDefault="001D599A" w:rsidP="00E11E40">
            <w:pPr>
              <w:autoSpaceDE w:val="0"/>
              <w:autoSpaceDN w:val="0"/>
              <w:adjustRightInd w:val="0"/>
              <w:spacing w:line="480" w:lineRule="auto"/>
              <w:jc w:val="center"/>
              <w:rPr>
                <w:rFonts w:ascii="Arial" w:hAnsi="Arial" w:cs="Arial"/>
                <w:color w:val="000000" w:themeColor="text1"/>
                <w:sz w:val="24"/>
                <w:szCs w:val="24"/>
              </w:rPr>
            </w:pPr>
            <w:r w:rsidRPr="0063118B">
              <w:rPr>
                <w:rFonts w:ascii="Arial" w:hAnsi="Arial" w:cs="Arial"/>
                <w:color w:val="000000" w:themeColor="text1"/>
                <w:sz w:val="24"/>
                <w:szCs w:val="24"/>
              </w:rPr>
              <w:t>P1</w:t>
            </w:r>
          </w:p>
        </w:tc>
        <w:tc>
          <w:tcPr>
            <w:tcW w:w="1039" w:type="dxa"/>
            <w:hideMark/>
          </w:tcPr>
          <w:p w14:paraId="3F6F1B6C" w14:textId="77777777" w:rsidR="001D599A" w:rsidRPr="0063118B" w:rsidRDefault="001D599A" w:rsidP="00E11E40">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P2</w:t>
            </w:r>
          </w:p>
        </w:tc>
        <w:tc>
          <w:tcPr>
            <w:tcW w:w="1039" w:type="dxa"/>
            <w:hideMark/>
          </w:tcPr>
          <w:p w14:paraId="247BCA70" w14:textId="77777777" w:rsidR="001D599A" w:rsidRPr="0063118B" w:rsidRDefault="001D599A" w:rsidP="00E11E40">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P5</w:t>
            </w:r>
          </w:p>
        </w:tc>
        <w:tc>
          <w:tcPr>
            <w:tcW w:w="1039" w:type="dxa"/>
            <w:hideMark/>
          </w:tcPr>
          <w:p w14:paraId="3C11FA1D" w14:textId="77777777" w:rsidR="001D599A" w:rsidRPr="0063118B" w:rsidRDefault="001D599A" w:rsidP="00E11E40">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G2</w:t>
            </w:r>
          </w:p>
        </w:tc>
        <w:tc>
          <w:tcPr>
            <w:tcW w:w="1039" w:type="dxa"/>
            <w:hideMark/>
          </w:tcPr>
          <w:p w14:paraId="18B4F2B2" w14:textId="77777777" w:rsidR="001D599A" w:rsidRPr="0063118B" w:rsidRDefault="001D599A" w:rsidP="00E11E40">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G3</w:t>
            </w:r>
          </w:p>
        </w:tc>
        <w:tc>
          <w:tcPr>
            <w:tcW w:w="1050" w:type="dxa"/>
            <w:hideMark/>
          </w:tcPr>
          <w:p w14:paraId="70CF4711" w14:textId="77777777" w:rsidR="001D599A" w:rsidRPr="0063118B" w:rsidRDefault="001D599A" w:rsidP="00E11E40">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PHINT</w:t>
            </w:r>
          </w:p>
        </w:tc>
      </w:tr>
      <w:tr w:rsidR="001D599A" w14:paraId="7DB19760" w14:textId="77777777" w:rsidTr="00E11E4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39" w:type="dxa"/>
            <w:hideMark/>
          </w:tcPr>
          <w:p w14:paraId="4DE761B2" w14:textId="667C452E" w:rsidR="001D599A" w:rsidRPr="0063118B" w:rsidRDefault="006773A9" w:rsidP="00E11E40">
            <w:pPr>
              <w:autoSpaceDE w:val="0"/>
              <w:autoSpaceDN w:val="0"/>
              <w:adjustRightInd w:val="0"/>
              <w:spacing w:line="480" w:lineRule="auto"/>
              <w:jc w:val="center"/>
              <w:rPr>
                <w:rFonts w:ascii="Arial" w:hAnsi="Arial" w:cs="Arial"/>
                <w:b w:val="0"/>
                <w:color w:val="000000" w:themeColor="text1"/>
                <w:sz w:val="24"/>
                <w:szCs w:val="24"/>
              </w:rPr>
            </w:pPr>
            <w:r>
              <w:rPr>
                <w:rFonts w:ascii="Arial" w:hAnsi="Arial" w:cs="Arial"/>
                <w:b w:val="0"/>
                <w:color w:val="000000" w:themeColor="text1"/>
                <w:sz w:val="24"/>
                <w:szCs w:val="24"/>
              </w:rPr>
              <w:t>100,0</w:t>
            </w:r>
          </w:p>
        </w:tc>
        <w:tc>
          <w:tcPr>
            <w:tcW w:w="1039" w:type="dxa"/>
            <w:hideMark/>
          </w:tcPr>
          <w:p w14:paraId="409BD5DC" w14:textId="53EA1425" w:rsidR="001D599A" w:rsidRPr="0063118B" w:rsidRDefault="001D599A" w:rsidP="001D599A">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0</w:t>
            </w:r>
            <w:r>
              <w:rPr>
                <w:rFonts w:ascii="Arial" w:hAnsi="Arial" w:cs="Arial"/>
                <w:color w:val="000000" w:themeColor="text1"/>
                <w:sz w:val="24"/>
                <w:szCs w:val="24"/>
              </w:rPr>
              <w:t>,3</w:t>
            </w:r>
          </w:p>
        </w:tc>
        <w:tc>
          <w:tcPr>
            <w:tcW w:w="1039" w:type="dxa"/>
            <w:hideMark/>
          </w:tcPr>
          <w:p w14:paraId="35683DDA" w14:textId="0D12113A" w:rsidR="001D599A" w:rsidRPr="0063118B" w:rsidRDefault="001D599A" w:rsidP="00E11E4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450,0</w:t>
            </w:r>
          </w:p>
        </w:tc>
        <w:tc>
          <w:tcPr>
            <w:tcW w:w="1039" w:type="dxa"/>
            <w:hideMark/>
          </w:tcPr>
          <w:p w14:paraId="7B19A15E" w14:textId="1C3B8848" w:rsidR="001D599A" w:rsidRPr="0063118B" w:rsidRDefault="001D599A" w:rsidP="00E11E4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400,0</w:t>
            </w:r>
          </w:p>
        </w:tc>
        <w:tc>
          <w:tcPr>
            <w:tcW w:w="1039" w:type="dxa"/>
            <w:hideMark/>
          </w:tcPr>
          <w:p w14:paraId="215096CD" w14:textId="4F22F2C0" w:rsidR="001D599A" w:rsidRPr="0063118B" w:rsidRDefault="001D599A" w:rsidP="00E11E4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10,0</w:t>
            </w:r>
          </w:p>
        </w:tc>
        <w:tc>
          <w:tcPr>
            <w:tcW w:w="1050" w:type="dxa"/>
            <w:hideMark/>
          </w:tcPr>
          <w:p w14:paraId="2BB5EF7F" w14:textId="03565929" w:rsidR="001D599A" w:rsidRPr="0063118B" w:rsidRDefault="001D599A" w:rsidP="00E11E4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40,0</w:t>
            </w:r>
          </w:p>
        </w:tc>
      </w:tr>
    </w:tbl>
    <w:p w14:paraId="47295459" w14:textId="77777777" w:rsidR="001D599A" w:rsidRPr="0046696E" w:rsidRDefault="001D599A" w:rsidP="007C4035">
      <w:pPr>
        <w:spacing w:after="0" w:line="480" w:lineRule="auto"/>
        <w:jc w:val="both"/>
        <w:rPr>
          <w:rFonts w:ascii="Arial" w:hAnsi="Arial" w:cs="Arial"/>
          <w:color w:val="000000" w:themeColor="text1"/>
          <w:sz w:val="24"/>
          <w:szCs w:val="24"/>
        </w:rPr>
      </w:pPr>
    </w:p>
    <w:p w14:paraId="72AC5EF9" w14:textId="77777777" w:rsidR="006D2C43" w:rsidRPr="00603185" w:rsidRDefault="006D2C43" w:rsidP="006D2C43">
      <w:pPr>
        <w:pStyle w:val="Ttulo2"/>
        <w:spacing w:before="0" w:line="480" w:lineRule="auto"/>
        <w:rPr>
          <w:rFonts w:ascii="Arial" w:hAnsi="Arial" w:cs="Arial"/>
          <w:color w:val="000000" w:themeColor="text1"/>
          <w:sz w:val="24"/>
          <w:szCs w:val="24"/>
        </w:rPr>
      </w:pPr>
      <w:bookmarkStart w:id="68" w:name="_Toc138712746"/>
      <w:bookmarkStart w:id="69" w:name="_Toc148350416"/>
      <w:r w:rsidRPr="00603185">
        <w:rPr>
          <w:rFonts w:ascii="Arial" w:hAnsi="Arial" w:cs="Arial"/>
          <w:color w:val="000000" w:themeColor="text1"/>
          <w:sz w:val="24"/>
          <w:szCs w:val="24"/>
        </w:rPr>
        <w:t xml:space="preserve">2.2 </w:t>
      </w:r>
      <w:r>
        <w:rPr>
          <w:rFonts w:ascii="Arial" w:hAnsi="Arial" w:cs="Arial"/>
          <w:color w:val="000000" w:themeColor="text1"/>
          <w:sz w:val="24"/>
          <w:szCs w:val="24"/>
        </w:rPr>
        <w:t>Evaluación</w:t>
      </w:r>
      <w:r w:rsidRPr="00603185">
        <w:rPr>
          <w:rFonts w:ascii="Arial" w:hAnsi="Arial" w:cs="Arial"/>
          <w:color w:val="000000" w:themeColor="text1"/>
          <w:sz w:val="24"/>
          <w:szCs w:val="24"/>
        </w:rPr>
        <w:t xml:space="preserve"> del modelo</w:t>
      </w:r>
      <w:bookmarkEnd w:id="68"/>
      <w:bookmarkEnd w:id="69"/>
    </w:p>
    <w:p w14:paraId="59C46520" w14:textId="77777777" w:rsidR="006D2C43" w:rsidRPr="00954A5C" w:rsidRDefault="006D2C43" w:rsidP="006D2C43">
      <w:pPr>
        <w:pStyle w:val="Ttulo3"/>
        <w:spacing w:before="0" w:line="480" w:lineRule="auto"/>
        <w:rPr>
          <w:rFonts w:ascii="Arial" w:hAnsi="Arial" w:cs="Arial"/>
          <w:b w:val="0"/>
          <w:color w:val="000000" w:themeColor="text1"/>
          <w:sz w:val="24"/>
          <w:szCs w:val="24"/>
        </w:rPr>
      </w:pPr>
      <w:bookmarkStart w:id="70" w:name="_Toc138712747"/>
      <w:bookmarkStart w:id="71" w:name="_Toc148350417"/>
      <w:r w:rsidRPr="00954A5C">
        <w:rPr>
          <w:rFonts w:ascii="Arial" w:hAnsi="Arial" w:cs="Arial"/>
          <w:color w:val="000000" w:themeColor="text1"/>
          <w:sz w:val="24"/>
          <w:szCs w:val="24"/>
        </w:rPr>
        <w:t>2.2.1 Condiciones experimentales</w:t>
      </w:r>
      <w:bookmarkEnd w:id="70"/>
      <w:bookmarkEnd w:id="71"/>
    </w:p>
    <w:p w14:paraId="5E686167" w14:textId="1E62514B" w:rsidR="006D2C43" w:rsidRDefault="006D2C43" w:rsidP="006D2C43">
      <w:pPr>
        <w:autoSpaceDE w:val="0"/>
        <w:autoSpaceDN w:val="0"/>
        <w:adjustRightInd w:val="0"/>
        <w:spacing w:after="0" w:line="480" w:lineRule="auto"/>
        <w:jc w:val="both"/>
        <w:rPr>
          <w:rFonts w:ascii="Arial" w:hAnsi="Arial" w:cs="Arial"/>
          <w:color w:val="221F1F"/>
          <w:sz w:val="24"/>
          <w:szCs w:val="24"/>
        </w:rPr>
      </w:pPr>
      <w:r>
        <w:rPr>
          <w:rFonts w:ascii="Arial" w:hAnsi="Arial" w:cs="Arial"/>
          <w:color w:val="221F1F"/>
          <w:sz w:val="24"/>
          <w:szCs w:val="24"/>
        </w:rPr>
        <w:t xml:space="preserve">Se realizaron tres experimentos entre los años 2019-2021, dos de los cuales (2019 y 2020) se llevaron a cabo según lo señalado en los epígrafes 2.1.3, 2.1.4 y 2.1.5, mientras que el tercero (2021) se realizó en otro escenario edáfico, con las siguientes fechas de siembra (Tabla </w:t>
      </w:r>
      <w:r w:rsidR="00B160C4">
        <w:rPr>
          <w:rFonts w:ascii="Arial" w:hAnsi="Arial" w:cs="Arial"/>
          <w:color w:val="221F1F"/>
          <w:sz w:val="24"/>
          <w:szCs w:val="24"/>
        </w:rPr>
        <w:t>7</w:t>
      </w:r>
      <w:r>
        <w:rPr>
          <w:rFonts w:ascii="Arial" w:hAnsi="Arial" w:cs="Arial"/>
          <w:color w:val="221F1F"/>
          <w:sz w:val="24"/>
          <w:szCs w:val="24"/>
        </w:rPr>
        <w:t xml:space="preserve">). Excepto que se incluyó </w:t>
      </w:r>
      <w:r w:rsidR="00ED140F">
        <w:rPr>
          <w:rFonts w:ascii="Arial" w:hAnsi="Arial" w:cs="Arial"/>
          <w:color w:val="221F1F"/>
          <w:sz w:val="24"/>
          <w:szCs w:val="24"/>
        </w:rPr>
        <w:t>otra parcela en condiciones de secano</w:t>
      </w:r>
      <w:r>
        <w:rPr>
          <w:rFonts w:ascii="Arial" w:hAnsi="Arial" w:cs="Arial"/>
          <w:color w:val="221F1F"/>
          <w:sz w:val="24"/>
          <w:szCs w:val="24"/>
        </w:rPr>
        <w:t xml:space="preserve">. </w:t>
      </w:r>
    </w:p>
    <w:p w14:paraId="656D9205" w14:textId="174EEB1D" w:rsidR="006D2C43" w:rsidRPr="004E1881" w:rsidRDefault="006D2C43" w:rsidP="00B61746">
      <w:pPr>
        <w:autoSpaceDE w:val="0"/>
        <w:autoSpaceDN w:val="0"/>
        <w:adjustRightInd w:val="0"/>
        <w:spacing w:after="0" w:line="240" w:lineRule="auto"/>
        <w:jc w:val="both"/>
        <w:rPr>
          <w:rFonts w:ascii="Arial" w:hAnsi="Arial" w:cs="Arial"/>
          <w:color w:val="221F1F"/>
          <w:sz w:val="24"/>
          <w:szCs w:val="24"/>
        </w:rPr>
      </w:pPr>
      <w:r w:rsidRPr="00582A5B">
        <w:rPr>
          <w:rFonts w:ascii="Arial" w:hAnsi="Arial" w:cs="Arial"/>
          <w:color w:val="221F1F"/>
          <w:sz w:val="24"/>
          <w:szCs w:val="24"/>
        </w:rPr>
        <w:t xml:space="preserve">Tabla </w:t>
      </w:r>
      <w:r w:rsidR="00B160C4">
        <w:rPr>
          <w:rFonts w:ascii="Arial" w:hAnsi="Arial" w:cs="Arial"/>
          <w:color w:val="221F1F"/>
          <w:sz w:val="24"/>
          <w:szCs w:val="24"/>
        </w:rPr>
        <w:t>7</w:t>
      </w:r>
      <w:r w:rsidRPr="00582A5B">
        <w:rPr>
          <w:rFonts w:ascii="Arial" w:hAnsi="Arial" w:cs="Arial"/>
          <w:color w:val="221F1F"/>
          <w:sz w:val="24"/>
          <w:szCs w:val="24"/>
        </w:rPr>
        <w:t>. Fechas de siembra utilizadas en los experimentos</w:t>
      </w:r>
      <w:r>
        <w:rPr>
          <w:rFonts w:ascii="Arial" w:hAnsi="Arial" w:cs="Arial"/>
          <w:color w:val="221F1F"/>
          <w:sz w:val="24"/>
          <w:szCs w:val="24"/>
        </w:rPr>
        <w:t xml:space="preserve"> </w:t>
      </w:r>
      <w:r w:rsidR="00681078">
        <w:rPr>
          <w:rFonts w:ascii="Arial" w:hAnsi="Arial" w:cs="Arial"/>
          <w:color w:val="221F1F"/>
          <w:sz w:val="24"/>
          <w:szCs w:val="24"/>
        </w:rPr>
        <w:t>para la</w:t>
      </w:r>
      <w:r>
        <w:rPr>
          <w:rFonts w:ascii="Arial" w:hAnsi="Arial" w:cs="Arial"/>
          <w:color w:val="221F1F"/>
          <w:sz w:val="24"/>
          <w:szCs w:val="24"/>
        </w:rPr>
        <w:t xml:space="preserve"> evaluación</w:t>
      </w:r>
      <w:r w:rsidR="001F4637">
        <w:rPr>
          <w:rFonts w:ascii="Arial" w:hAnsi="Arial" w:cs="Arial"/>
          <w:color w:val="221F1F"/>
          <w:sz w:val="24"/>
          <w:szCs w:val="24"/>
        </w:rPr>
        <w:t xml:space="preserve"> del modelo</w:t>
      </w:r>
    </w:p>
    <w:tbl>
      <w:tblPr>
        <w:tblStyle w:val="Tabladecuadrcula5oscura-nfasis4"/>
        <w:tblW w:w="0" w:type="auto"/>
        <w:jc w:val="center"/>
        <w:tblLook w:val="04A0" w:firstRow="1" w:lastRow="0" w:firstColumn="1" w:lastColumn="0" w:noHBand="0" w:noVBand="1"/>
      </w:tblPr>
      <w:tblGrid>
        <w:gridCol w:w="657"/>
        <w:gridCol w:w="723"/>
        <w:gridCol w:w="1390"/>
        <w:gridCol w:w="884"/>
      </w:tblGrid>
      <w:tr w:rsidR="006D2C43" w14:paraId="1BEFA04A" w14:textId="77777777" w:rsidTr="006D2C43">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57" w:type="dxa"/>
          </w:tcPr>
          <w:p w14:paraId="3787AF58" w14:textId="77777777" w:rsidR="006D2C43" w:rsidRPr="006635EC" w:rsidRDefault="006D2C43" w:rsidP="006D2C43">
            <w:pPr>
              <w:autoSpaceDE w:val="0"/>
              <w:autoSpaceDN w:val="0"/>
              <w:adjustRightInd w:val="0"/>
              <w:spacing w:line="480" w:lineRule="auto"/>
              <w:jc w:val="center"/>
              <w:rPr>
                <w:rFonts w:ascii="Arial" w:hAnsi="Arial" w:cs="Arial"/>
                <w:color w:val="000000" w:themeColor="text1"/>
                <w:sz w:val="24"/>
                <w:szCs w:val="24"/>
              </w:rPr>
            </w:pPr>
            <w:r w:rsidRPr="006635EC">
              <w:rPr>
                <w:rFonts w:ascii="Arial" w:hAnsi="Arial" w:cs="Arial"/>
                <w:color w:val="000000" w:themeColor="text1"/>
                <w:sz w:val="24"/>
                <w:szCs w:val="24"/>
              </w:rPr>
              <w:t>No</w:t>
            </w:r>
          </w:p>
        </w:tc>
        <w:tc>
          <w:tcPr>
            <w:tcW w:w="723" w:type="dxa"/>
          </w:tcPr>
          <w:p w14:paraId="6B5EA187" w14:textId="77777777" w:rsidR="006D2C43" w:rsidRPr="0063118B" w:rsidRDefault="006D2C43" w:rsidP="006D2C43">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000000" w:themeColor="text1"/>
                <w:sz w:val="24"/>
                <w:szCs w:val="24"/>
              </w:rPr>
            </w:pPr>
            <w:r w:rsidRPr="0063118B">
              <w:rPr>
                <w:rFonts w:ascii="Arial" w:hAnsi="Arial" w:cs="Arial"/>
                <w:color w:val="000000" w:themeColor="text1"/>
                <w:sz w:val="24"/>
                <w:szCs w:val="24"/>
              </w:rPr>
              <w:t>Día</w:t>
            </w:r>
          </w:p>
        </w:tc>
        <w:tc>
          <w:tcPr>
            <w:tcW w:w="1390" w:type="dxa"/>
          </w:tcPr>
          <w:p w14:paraId="28679ABA" w14:textId="77777777" w:rsidR="006D2C43" w:rsidRPr="0063118B" w:rsidRDefault="006D2C43" w:rsidP="006D2C43">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000000" w:themeColor="text1"/>
                <w:sz w:val="24"/>
                <w:szCs w:val="24"/>
              </w:rPr>
            </w:pPr>
            <w:r w:rsidRPr="0063118B">
              <w:rPr>
                <w:rFonts w:ascii="Arial" w:hAnsi="Arial" w:cs="Arial"/>
                <w:color w:val="000000" w:themeColor="text1"/>
                <w:sz w:val="24"/>
                <w:szCs w:val="24"/>
              </w:rPr>
              <w:t>Mes</w:t>
            </w:r>
          </w:p>
        </w:tc>
        <w:tc>
          <w:tcPr>
            <w:tcW w:w="884" w:type="dxa"/>
          </w:tcPr>
          <w:p w14:paraId="29A78D97" w14:textId="77777777" w:rsidR="006D2C43" w:rsidRPr="0063118B" w:rsidRDefault="006D2C43" w:rsidP="006D2C43">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000000" w:themeColor="text1"/>
                <w:sz w:val="24"/>
                <w:szCs w:val="24"/>
              </w:rPr>
            </w:pPr>
            <w:r w:rsidRPr="0063118B">
              <w:rPr>
                <w:rFonts w:ascii="Arial" w:hAnsi="Arial" w:cs="Arial"/>
                <w:color w:val="000000" w:themeColor="text1"/>
                <w:sz w:val="24"/>
                <w:szCs w:val="24"/>
              </w:rPr>
              <w:t>Año</w:t>
            </w:r>
          </w:p>
        </w:tc>
      </w:tr>
      <w:tr w:rsidR="006D2C43" w14:paraId="57C25806" w14:textId="77777777" w:rsidTr="006D2C4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57" w:type="dxa"/>
          </w:tcPr>
          <w:p w14:paraId="52E506D5" w14:textId="77777777" w:rsidR="006D2C43" w:rsidRPr="006635EC" w:rsidRDefault="006D2C43" w:rsidP="006D2C43">
            <w:pPr>
              <w:autoSpaceDE w:val="0"/>
              <w:autoSpaceDN w:val="0"/>
              <w:adjustRightInd w:val="0"/>
              <w:spacing w:line="480" w:lineRule="auto"/>
              <w:jc w:val="center"/>
              <w:rPr>
                <w:rFonts w:ascii="Arial" w:hAnsi="Arial" w:cs="Arial"/>
                <w:color w:val="000000" w:themeColor="text1"/>
                <w:sz w:val="24"/>
                <w:szCs w:val="24"/>
              </w:rPr>
            </w:pPr>
            <w:r w:rsidRPr="006635EC">
              <w:rPr>
                <w:rFonts w:ascii="Arial" w:hAnsi="Arial" w:cs="Arial"/>
                <w:color w:val="000000" w:themeColor="text1"/>
                <w:sz w:val="24"/>
                <w:szCs w:val="24"/>
              </w:rPr>
              <w:t>1</w:t>
            </w:r>
          </w:p>
        </w:tc>
        <w:tc>
          <w:tcPr>
            <w:tcW w:w="723" w:type="dxa"/>
          </w:tcPr>
          <w:p w14:paraId="3743EBF3" w14:textId="77777777" w:rsidR="006D2C43" w:rsidRPr="00FE69D4" w:rsidRDefault="006D2C43" w:rsidP="006D2C43">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15</w:t>
            </w:r>
          </w:p>
        </w:tc>
        <w:tc>
          <w:tcPr>
            <w:tcW w:w="1390" w:type="dxa"/>
          </w:tcPr>
          <w:p w14:paraId="43BFA98F" w14:textId="77777777" w:rsidR="006D2C43" w:rsidRPr="00FE69D4" w:rsidRDefault="006D2C43" w:rsidP="006D2C43">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mayo</w:t>
            </w:r>
          </w:p>
        </w:tc>
        <w:tc>
          <w:tcPr>
            <w:tcW w:w="884" w:type="dxa"/>
          </w:tcPr>
          <w:p w14:paraId="2AD8BC73" w14:textId="77777777" w:rsidR="006D2C43" w:rsidRPr="00FE69D4" w:rsidRDefault="006D2C43" w:rsidP="006D2C43">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2019</w:t>
            </w:r>
          </w:p>
        </w:tc>
      </w:tr>
      <w:tr w:rsidR="006D2C43" w14:paraId="2042E842" w14:textId="77777777" w:rsidTr="006D2C43">
        <w:trPr>
          <w:jc w:val="center"/>
        </w:trPr>
        <w:tc>
          <w:tcPr>
            <w:cnfStyle w:val="001000000000" w:firstRow="0" w:lastRow="0" w:firstColumn="1" w:lastColumn="0" w:oddVBand="0" w:evenVBand="0" w:oddHBand="0" w:evenHBand="0" w:firstRowFirstColumn="0" w:firstRowLastColumn="0" w:lastRowFirstColumn="0" w:lastRowLastColumn="0"/>
            <w:tcW w:w="657" w:type="dxa"/>
          </w:tcPr>
          <w:p w14:paraId="55B7CC9F" w14:textId="77777777" w:rsidR="006D2C43" w:rsidRPr="006635EC" w:rsidRDefault="006D2C43" w:rsidP="006D2C43">
            <w:pPr>
              <w:autoSpaceDE w:val="0"/>
              <w:autoSpaceDN w:val="0"/>
              <w:adjustRightInd w:val="0"/>
              <w:spacing w:line="480" w:lineRule="auto"/>
              <w:jc w:val="center"/>
              <w:rPr>
                <w:rFonts w:ascii="Arial" w:hAnsi="Arial" w:cs="Arial"/>
                <w:color w:val="000000" w:themeColor="text1"/>
                <w:sz w:val="24"/>
                <w:szCs w:val="24"/>
              </w:rPr>
            </w:pPr>
            <w:r w:rsidRPr="006635EC">
              <w:rPr>
                <w:rFonts w:ascii="Arial" w:hAnsi="Arial" w:cs="Arial"/>
                <w:color w:val="000000" w:themeColor="text1"/>
                <w:sz w:val="24"/>
                <w:szCs w:val="24"/>
              </w:rPr>
              <w:t>2</w:t>
            </w:r>
          </w:p>
        </w:tc>
        <w:tc>
          <w:tcPr>
            <w:tcW w:w="723" w:type="dxa"/>
          </w:tcPr>
          <w:p w14:paraId="0731E5ED" w14:textId="77777777" w:rsidR="006D2C43" w:rsidRPr="00FE69D4" w:rsidRDefault="006D2C43" w:rsidP="006D2C43">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17</w:t>
            </w:r>
          </w:p>
        </w:tc>
        <w:tc>
          <w:tcPr>
            <w:tcW w:w="1390" w:type="dxa"/>
          </w:tcPr>
          <w:p w14:paraId="204E79BC" w14:textId="77777777" w:rsidR="006D2C43" w:rsidRPr="00FE69D4" w:rsidRDefault="006D2C43" w:rsidP="006D2C43">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diciembre</w:t>
            </w:r>
          </w:p>
        </w:tc>
        <w:tc>
          <w:tcPr>
            <w:tcW w:w="884" w:type="dxa"/>
          </w:tcPr>
          <w:p w14:paraId="7DA0E375" w14:textId="77777777" w:rsidR="006D2C43" w:rsidRPr="00FE69D4" w:rsidRDefault="006D2C43" w:rsidP="006D2C43">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FE69D4">
              <w:rPr>
                <w:rFonts w:ascii="Arial" w:hAnsi="Arial" w:cs="Arial"/>
                <w:sz w:val="24"/>
                <w:szCs w:val="24"/>
              </w:rPr>
              <w:t>20</w:t>
            </w:r>
            <w:r>
              <w:rPr>
                <w:rFonts w:ascii="Arial" w:hAnsi="Arial" w:cs="Arial"/>
                <w:sz w:val="24"/>
                <w:szCs w:val="24"/>
              </w:rPr>
              <w:t>20</w:t>
            </w:r>
          </w:p>
        </w:tc>
      </w:tr>
      <w:tr w:rsidR="006D2C43" w14:paraId="396B7C98" w14:textId="77777777" w:rsidTr="006D2C4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57" w:type="dxa"/>
          </w:tcPr>
          <w:p w14:paraId="41D4DD0E" w14:textId="77777777" w:rsidR="006D2C43" w:rsidRPr="006635EC" w:rsidRDefault="006D2C43" w:rsidP="006D2C43">
            <w:pPr>
              <w:autoSpaceDE w:val="0"/>
              <w:autoSpaceDN w:val="0"/>
              <w:adjustRightInd w:val="0"/>
              <w:spacing w:line="480" w:lineRule="auto"/>
              <w:jc w:val="center"/>
              <w:rPr>
                <w:rFonts w:ascii="Arial" w:hAnsi="Arial" w:cs="Arial"/>
                <w:color w:val="000000" w:themeColor="text1"/>
                <w:sz w:val="24"/>
                <w:szCs w:val="24"/>
              </w:rPr>
            </w:pPr>
            <w:r w:rsidRPr="006635EC">
              <w:rPr>
                <w:rFonts w:ascii="Arial" w:hAnsi="Arial" w:cs="Arial"/>
                <w:color w:val="000000" w:themeColor="text1"/>
                <w:sz w:val="24"/>
                <w:szCs w:val="24"/>
              </w:rPr>
              <w:t>3</w:t>
            </w:r>
          </w:p>
        </w:tc>
        <w:tc>
          <w:tcPr>
            <w:tcW w:w="723" w:type="dxa"/>
          </w:tcPr>
          <w:p w14:paraId="1E313AF4" w14:textId="77777777" w:rsidR="006D2C43" w:rsidRPr="00FE69D4" w:rsidRDefault="006D2C43" w:rsidP="006D2C43">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23</w:t>
            </w:r>
          </w:p>
        </w:tc>
        <w:tc>
          <w:tcPr>
            <w:tcW w:w="1390" w:type="dxa"/>
          </w:tcPr>
          <w:p w14:paraId="61AF6673" w14:textId="77777777" w:rsidR="006D2C43" w:rsidRPr="00FE69D4" w:rsidRDefault="006D2C43" w:rsidP="006D2C43">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mayo</w:t>
            </w:r>
          </w:p>
        </w:tc>
        <w:tc>
          <w:tcPr>
            <w:tcW w:w="884" w:type="dxa"/>
          </w:tcPr>
          <w:p w14:paraId="20FA3261" w14:textId="77777777" w:rsidR="006D2C43" w:rsidRPr="00FE69D4" w:rsidRDefault="006D2C43" w:rsidP="006D2C43">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FE69D4">
              <w:rPr>
                <w:rFonts w:ascii="Arial" w:hAnsi="Arial" w:cs="Arial"/>
                <w:sz w:val="24"/>
                <w:szCs w:val="24"/>
              </w:rPr>
              <w:t>20</w:t>
            </w:r>
            <w:r>
              <w:rPr>
                <w:rFonts w:ascii="Arial" w:hAnsi="Arial" w:cs="Arial"/>
                <w:sz w:val="24"/>
                <w:szCs w:val="24"/>
              </w:rPr>
              <w:t>21</w:t>
            </w:r>
          </w:p>
        </w:tc>
      </w:tr>
    </w:tbl>
    <w:p w14:paraId="0B640B82" w14:textId="77777777" w:rsidR="00E11717" w:rsidRDefault="00E11717" w:rsidP="00AD3BC4">
      <w:bookmarkStart w:id="72" w:name="_Toc138712748"/>
    </w:p>
    <w:p w14:paraId="33D715A2" w14:textId="29D92B6F" w:rsidR="006D2C43" w:rsidRPr="00954A5C" w:rsidRDefault="006D2C43" w:rsidP="006D2C43">
      <w:pPr>
        <w:pStyle w:val="Ttulo3"/>
        <w:spacing w:before="0" w:line="480" w:lineRule="auto"/>
        <w:rPr>
          <w:rFonts w:ascii="Arial" w:hAnsi="Arial" w:cs="Arial"/>
          <w:b w:val="0"/>
          <w:color w:val="000000" w:themeColor="text1"/>
          <w:sz w:val="24"/>
          <w:szCs w:val="24"/>
        </w:rPr>
      </w:pPr>
      <w:bookmarkStart w:id="73" w:name="_Toc148350418"/>
      <w:r w:rsidRPr="00954A5C">
        <w:rPr>
          <w:rFonts w:ascii="Arial" w:hAnsi="Arial" w:cs="Arial"/>
          <w:color w:val="000000" w:themeColor="text1"/>
          <w:sz w:val="24"/>
          <w:szCs w:val="24"/>
        </w:rPr>
        <w:lastRenderedPageBreak/>
        <w:t>2.2.2 Características climáticas</w:t>
      </w:r>
      <w:bookmarkEnd w:id="72"/>
      <w:bookmarkEnd w:id="73"/>
    </w:p>
    <w:p w14:paraId="5D65B075" w14:textId="1D2D80AB" w:rsidR="006D2C43" w:rsidRDefault="006D2C43" w:rsidP="006D2C43">
      <w:pPr>
        <w:autoSpaceDE w:val="0"/>
        <w:autoSpaceDN w:val="0"/>
        <w:adjustRightInd w:val="0"/>
        <w:spacing w:after="0" w:line="480" w:lineRule="auto"/>
        <w:jc w:val="both"/>
        <w:rPr>
          <w:rFonts w:ascii="Arial" w:hAnsi="Arial" w:cs="Arial"/>
          <w:color w:val="221F1F"/>
          <w:sz w:val="24"/>
          <w:szCs w:val="24"/>
        </w:rPr>
      </w:pPr>
      <w:r>
        <w:rPr>
          <w:rFonts w:ascii="Arial" w:hAnsi="Arial" w:cs="Arial"/>
          <w:color w:val="221F1F"/>
          <w:sz w:val="24"/>
          <w:szCs w:val="24"/>
        </w:rPr>
        <w:t>Se utilizaron las mismas variables climáticas provenientes de la Estación Meteorológica de Tapaste</w:t>
      </w:r>
      <w:r w:rsidR="00F74896">
        <w:rPr>
          <w:rFonts w:ascii="Arial" w:hAnsi="Arial" w:cs="Arial"/>
          <w:color w:val="221F1F"/>
          <w:sz w:val="24"/>
          <w:szCs w:val="24"/>
        </w:rPr>
        <w:t xml:space="preserve"> como describe </w:t>
      </w:r>
      <w:r>
        <w:rPr>
          <w:rFonts w:ascii="Arial" w:hAnsi="Arial" w:cs="Arial"/>
          <w:color w:val="221F1F"/>
          <w:sz w:val="24"/>
          <w:szCs w:val="24"/>
        </w:rPr>
        <w:t xml:space="preserve">la metodología en el epígrafe 2.1.2. </w:t>
      </w:r>
    </w:p>
    <w:p w14:paraId="212F52B8" w14:textId="49FDE3B1" w:rsidR="006D2C43" w:rsidRDefault="006D2C43" w:rsidP="006D2C43">
      <w:pPr>
        <w:autoSpaceDE w:val="0"/>
        <w:autoSpaceDN w:val="0"/>
        <w:adjustRightInd w:val="0"/>
        <w:spacing w:after="0" w:line="480" w:lineRule="auto"/>
        <w:jc w:val="both"/>
        <w:rPr>
          <w:rFonts w:ascii="Arial" w:hAnsi="Arial" w:cs="Arial"/>
          <w:color w:val="221F1F"/>
          <w:sz w:val="24"/>
          <w:szCs w:val="24"/>
        </w:rPr>
      </w:pPr>
      <w:r>
        <w:rPr>
          <w:rFonts w:ascii="Arial" w:hAnsi="Arial" w:cs="Arial"/>
          <w:color w:val="221F1F"/>
          <w:sz w:val="24"/>
          <w:szCs w:val="24"/>
        </w:rPr>
        <w:t>Los valores de las variables climáticas de los años en que se realizaron los experimentos</w:t>
      </w:r>
      <w:r w:rsidRPr="002532EC">
        <w:rPr>
          <w:rFonts w:ascii="Arial" w:hAnsi="Arial" w:cs="Arial"/>
          <w:color w:val="221F1F"/>
          <w:sz w:val="24"/>
          <w:szCs w:val="24"/>
        </w:rPr>
        <w:t xml:space="preserve"> </w:t>
      </w:r>
      <w:r>
        <w:rPr>
          <w:rFonts w:ascii="Arial" w:hAnsi="Arial" w:cs="Arial"/>
          <w:color w:val="221F1F"/>
          <w:sz w:val="24"/>
          <w:szCs w:val="24"/>
        </w:rPr>
        <w:t xml:space="preserve">se </w:t>
      </w:r>
      <w:r w:rsidRPr="00582A5B">
        <w:rPr>
          <w:rFonts w:ascii="Arial" w:hAnsi="Arial" w:cs="Arial"/>
          <w:color w:val="221F1F"/>
          <w:sz w:val="24"/>
          <w:szCs w:val="24"/>
        </w:rPr>
        <w:t xml:space="preserve">observan en </w:t>
      </w:r>
      <w:r>
        <w:rPr>
          <w:rFonts w:ascii="Arial" w:hAnsi="Arial" w:cs="Arial"/>
          <w:color w:val="221F1F"/>
          <w:sz w:val="24"/>
          <w:szCs w:val="24"/>
        </w:rPr>
        <w:t xml:space="preserve">el </w:t>
      </w:r>
      <w:r w:rsidR="00064167">
        <w:rPr>
          <w:rFonts w:ascii="Arial" w:hAnsi="Arial" w:cs="Arial"/>
          <w:color w:val="221F1F"/>
          <w:sz w:val="24"/>
          <w:szCs w:val="24"/>
        </w:rPr>
        <w:t>A</w:t>
      </w:r>
      <w:r>
        <w:rPr>
          <w:rFonts w:ascii="Arial" w:hAnsi="Arial" w:cs="Arial"/>
          <w:color w:val="221F1F"/>
          <w:sz w:val="24"/>
          <w:szCs w:val="24"/>
        </w:rPr>
        <w:t>nexo</w:t>
      </w:r>
      <w:r w:rsidR="00064167">
        <w:rPr>
          <w:rFonts w:ascii="Arial" w:hAnsi="Arial" w:cs="Arial"/>
          <w:color w:val="221F1F"/>
          <w:sz w:val="24"/>
          <w:szCs w:val="24"/>
        </w:rPr>
        <w:t xml:space="preserve"> </w:t>
      </w:r>
      <w:r w:rsidR="00F14460">
        <w:rPr>
          <w:rFonts w:ascii="Arial" w:hAnsi="Arial" w:cs="Arial"/>
          <w:color w:val="221F1F"/>
          <w:sz w:val="24"/>
          <w:szCs w:val="24"/>
        </w:rPr>
        <w:t>3</w:t>
      </w:r>
      <w:r w:rsidRPr="00582A5B">
        <w:rPr>
          <w:rFonts w:ascii="Arial" w:hAnsi="Arial" w:cs="Arial"/>
          <w:color w:val="221F1F"/>
          <w:sz w:val="24"/>
          <w:szCs w:val="24"/>
        </w:rPr>
        <w:t>.</w:t>
      </w:r>
    </w:p>
    <w:p w14:paraId="2F852AFF" w14:textId="77777777" w:rsidR="006D2C43" w:rsidRPr="00954A5C" w:rsidRDefault="006D2C43" w:rsidP="006D2C43">
      <w:pPr>
        <w:pStyle w:val="Ttulo3"/>
        <w:spacing w:before="0" w:line="480" w:lineRule="auto"/>
        <w:rPr>
          <w:rFonts w:ascii="Arial" w:hAnsi="Arial" w:cs="Arial"/>
          <w:b w:val="0"/>
          <w:color w:val="000000" w:themeColor="text1"/>
          <w:sz w:val="24"/>
          <w:szCs w:val="24"/>
        </w:rPr>
      </w:pPr>
      <w:bookmarkStart w:id="74" w:name="_Toc138712749"/>
      <w:bookmarkStart w:id="75" w:name="_Toc148350419"/>
      <w:r w:rsidRPr="00954A5C">
        <w:rPr>
          <w:rFonts w:ascii="Arial" w:hAnsi="Arial" w:cs="Arial"/>
          <w:color w:val="000000" w:themeColor="text1"/>
          <w:sz w:val="24"/>
          <w:szCs w:val="24"/>
        </w:rPr>
        <w:t>2.2.3 Características edáficas</w:t>
      </w:r>
      <w:bookmarkEnd w:id="74"/>
      <w:bookmarkEnd w:id="75"/>
    </w:p>
    <w:p w14:paraId="22CF3D6C" w14:textId="4313552F" w:rsidR="006D2C43" w:rsidRPr="00ED140F" w:rsidRDefault="006D2C43" w:rsidP="00847885">
      <w:pPr>
        <w:autoSpaceDE w:val="0"/>
        <w:autoSpaceDN w:val="0"/>
        <w:adjustRightInd w:val="0"/>
        <w:spacing w:after="0" w:line="480" w:lineRule="auto"/>
        <w:jc w:val="both"/>
        <w:rPr>
          <w:rFonts w:ascii="Arial" w:hAnsi="Arial" w:cs="Arial"/>
          <w:sz w:val="24"/>
          <w:szCs w:val="24"/>
        </w:rPr>
      </w:pPr>
      <w:r w:rsidRPr="00ED140F">
        <w:rPr>
          <w:rFonts w:ascii="Arial" w:hAnsi="Arial" w:cs="Arial"/>
          <w:sz w:val="24"/>
          <w:szCs w:val="24"/>
        </w:rPr>
        <w:t xml:space="preserve">El tercer experimento se desarrolló en un suelo Pardo </w:t>
      </w:r>
      <w:proofErr w:type="spellStart"/>
      <w:r w:rsidRPr="00ED140F">
        <w:rPr>
          <w:rFonts w:ascii="Arial" w:hAnsi="Arial" w:cs="Arial"/>
          <w:sz w:val="24"/>
          <w:szCs w:val="24"/>
        </w:rPr>
        <w:t>eslítico</w:t>
      </w:r>
      <w:proofErr w:type="spellEnd"/>
      <w:r w:rsidRPr="00ED140F">
        <w:rPr>
          <w:rFonts w:ascii="Arial" w:hAnsi="Arial" w:cs="Arial"/>
          <w:sz w:val="24"/>
          <w:szCs w:val="24"/>
        </w:rPr>
        <w:t xml:space="preserve"> y </w:t>
      </w:r>
      <w:proofErr w:type="spellStart"/>
      <w:r w:rsidRPr="00ED140F">
        <w:rPr>
          <w:rFonts w:ascii="Arial" w:hAnsi="Arial" w:cs="Arial"/>
          <w:sz w:val="24"/>
          <w:szCs w:val="24"/>
        </w:rPr>
        <w:t>vértico</w:t>
      </w:r>
      <w:proofErr w:type="spellEnd"/>
      <w:r w:rsidRPr="00ED140F">
        <w:rPr>
          <w:rFonts w:ascii="Arial" w:hAnsi="Arial" w:cs="Arial"/>
          <w:sz w:val="24"/>
          <w:szCs w:val="24"/>
        </w:rPr>
        <w:t xml:space="preserve"> </w:t>
      </w:r>
      <w:r w:rsidR="000D1E62" w:rsidRPr="00ED140F">
        <w:rPr>
          <w:rFonts w:ascii="Arial" w:hAnsi="Arial" w:cs="Arial"/>
          <w:sz w:val="24"/>
          <w:szCs w:val="24"/>
        </w:rPr>
        <w:fldChar w:fldCharType="begin"/>
      </w:r>
      <w:r w:rsidR="00DF51F6" w:rsidRPr="00ED140F">
        <w:rPr>
          <w:rFonts w:ascii="Arial" w:hAnsi="Arial" w:cs="Arial"/>
          <w:sz w:val="24"/>
          <w:szCs w:val="24"/>
        </w:rPr>
        <w:instrText xml:space="preserve"> ADDIN ZOTERO_ITEM CSL_CITATION {"citationID":"x4PMLeL6","properties":{"formattedCitation":"(A. Hern\\uc0\\u225{}ndez et\\uc0\\u160{}al., 2015)","plainCitation":"(A. Hernández et al., 2015)","noteIndex":0},"citationItems":[{"id":216,"uris":["http://zotero.org/users/local/NeejuBUy/items/R5I6MSLF"],"itemData":{"id":216,"type":"book","publisher":"Ediciones INCA","title":"Clasificación de los suelos de Cuba","author":[{"family":"Hernández","given":"A"},{"family":"Pérez","given":"JM"},{"family":"Bosch","given":"D"},{"family":"Castro","given":"N"}],"issued":{"date-parts":[["2015"]]}}}],"schema":"https://github.com/citation-style-language/schema/raw/master/csl-citation.json"} </w:instrText>
      </w:r>
      <w:r w:rsidR="000D1E62" w:rsidRPr="00ED140F">
        <w:rPr>
          <w:rFonts w:ascii="Arial" w:hAnsi="Arial" w:cs="Arial"/>
          <w:sz w:val="24"/>
          <w:szCs w:val="24"/>
        </w:rPr>
        <w:fldChar w:fldCharType="separate"/>
      </w:r>
      <w:r w:rsidR="00DF51F6" w:rsidRPr="00ED140F">
        <w:rPr>
          <w:rFonts w:ascii="Arial" w:hAnsi="Arial" w:cs="Arial"/>
          <w:sz w:val="24"/>
          <w:szCs w:val="24"/>
        </w:rPr>
        <w:t xml:space="preserve">(A. Hernández </w:t>
      </w:r>
      <w:r w:rsidR="00DF51F6" w:rsidRPr="00ED140F">
        <w:rPr>
          <w:rFonts w:ascii="Arial" w:hAnsi="Arial" w:cs="Arial"/>
          <w:i/>
          <w:sz w:val="24"/>
          <w:szCs w:val="24"/>
        </w:rPr>
        <w:t>et al</w:t>
      </w:r>
      <w:r w:rsidR="00DF51F6" w:rsidRPr="00ED140F">
        <w:rPr>
          <w:rFonts w:ascii="Arial" w:hAnsi="Arial" w:cs="Arial"/>
          <w:sz w:val="24"/>
          <w:szCs w:val="24"/>
        </w:rPr>
        <w:t>., 2015)</w:t>
      </w:r>
      <w:r w:rsidR="000D1E62" w:rsidRPr="00ED140F">
        <w:rPr>
          <w:rFonts w:ascii="Arial" w:hAnsi="Arial" w:cs="Arial"/>
          <w:sz w:val="24"/>
          <w:szCs w:val="24"/>
        </w:rPr>
        <w:fldChar w:fldCharType="end"/>
      </w:r>
      <w:r w:rsidRPr="00ED140F">
        <w:rPr>
          <w:rFonts w:ascii="Arial" w:hAnsi="Arial" w:cs="Arial"/>
          <w:sz w:val="24"/>
          <w:szCs w:val="24"/>
        </w:rPr>
        <w:t>, las propiedades físico químicas del mismo se presentan en la</w:t>
      </w:r>
      <w:r w:rsidR="00F476DC" w:rsidRPr="00ED140F">
        <w:rPr>
          <w:rFonts w:ascii="Arial" w:hAnsi="Arial" w:cs="Arial"/>
          <w:sz w:val="24"/>
          <w:szCs w:val="24"/>
        </w:rPr>
        <w:t xml:space="preserve"> T</w:t>
      </w:r>
      <w:r w:rsidRPr="00ED140F">
        <w:rPr>
          <w:rFonts w:ascii="Arial" w:hAnsi="Arial" w:cs="Arial"/>
          <w:sz w:val="24"/>
          <w:szCs w:val="24"/>
        </w:rPr>
        <w:t xml:space="preserve">abla </w:t>
      </w:r>
      <w:r w:rsidR="00B160C4">
        <w:rPr>
          <w:rFonts w:ascii="Arial" w:hAnsi="Arial" w:cs="Arial"/>
          <w:sz w:val="24"/>
          <w:szCs w:val="24"/>
        </w:rPr>
        <w:t>8</w:t>
      </w:r>
      <w:r w:rsidR="00F14460">
        <w:rPr>
          <w:rFonts w:ascii="Arial" w:hAnsi="Arial" w:cs="Arial"/>
          <w:sz w:val="24"/>
          <w:szCs w:val="24"/>
        </w:rPr>
        <w:t xml:space="preserve"> y Tabla 9</w:t>
      </w:r>
      <w:r w:rsidR="00F476DC" w:rsidRPr="00ED140F">
        <w:rPr>
          <w:rFonts w:ascii="Arial" w:hAnsi="Arial" w:cs="Arial"/>
          <w:sz w:val="24"/>
          <w:szCs w:val="24"/>
        </w:rPr>
        <w:t>.</w:t>
      </w:r>
      <w:r w:rsidR="00F14460">
        <w:rPr>
          <w:rFonts w:ascii="Arial" w:hAnsi="Arial" w:cs="Arial"/>
          <w:sz w:val="24"/>
          <w:szCs w:val="24"/>
        </w:rPr>
        <w:t xml:space="preserve"> </w:t>
      </w:r>
      <w:r w:rsidR="00F14460">
        <w:rPr>
          <w:rFonts w:ascii="Arial" w:hAnsi="Arial" w:cs="Arial"/>
          <w:color w:val="000000" w:themeColor="text1"/>
          <w:sz w:val="24"/>
          <w:szCs w:val="24"/>
        </w:rPr>
        <w:t>La descripción del perfil se muestra en el Anexo 4.</w:t>
      </w:r>
    </w:p>
    <w:p w14:paraId="03742856" w14:textId="5E6998A0" w:rsidR="006D2C43" w:rsidRPr="0063118B" w:rsidRDefault="006D2C43" w:rsidP="00681078">
      <w:pPr>
        <w:spacing w:after="0" w:line="240" w:lineRule="auto"/>
        <w:jc w:val="both"/>
        <w:rPr>
          <w:rFonts w:ascii="Arial" w:hAnsi="Arial" w:cs="Arial"/>
          <w:sz w:val="24"/>
          <w:szCs w:val="24"/>
        </w:rPr>
      </w:pPr>
      <w:r w:rsidRPr="0063118B">
        <w:rPr>
          <w:rFonts w:ascii="Arial" w:hAnsi="Arial" w:cs="Arial"/>
          <w:sz w:val="24"/>
          <w:szCs w:val="24"/>
        </w:rPr>
        <w:t xml:space="preserve">Tabla </w:t>
      </w:r>
      <w:r w:rsidR="00B160C4">
        <w:rPr>
          <w:rFonts w:ascii="Arial" w:hAnsi="Arial" w:cs="Arial"/>
          <w:sz w:val="24"/>
          <w:szCs w:val="24"/>
        </w:rPr>
        <w:t>8</w:t>
      </w:r>
      <w:r w:rsidRPr="0063118B">
        <w:rPr>
          <w:rFonts w:ascii="Arial" w:hAnsi="Arial" w:cs="Arial"/>
          <w:sz w:val="24"/>
          <w:szCs w:val="24"/>
        </w:rPr>
        <w:t xml:space="preserve">. </w:t>
      </w:r>
      <w:r w:rsidR="005C6A6D">
        <w:rPr>
          <w:rFonts w:ascii="Arial" w:hAnsi="Arial" w:cs="Arial"/>
          <w:color w:val="000000" w:themeColor="text1"/>
          <w:sz w:val="24"/>
          <w:szCs w:val="24"/>
        </w:rPr>
        <w:t>Algunas p</w:t>
      </w:r>
      <w:r w:rsidR="005C6A6D" w:rsidRPr="006549C5">
        <w:rPr>
          <w:rFonts w:ascii="Arial" w:hAnsi="Arial" w:cs="Arial"/>
          <w:color w:val="000000" w:themeColor="text1"/>
          <w:sz w:val="24"/>
          <w:szCs w:val="24"/>
        </w:rPr>
        <w:t xml:space="preserve">ropiedades </w:t>
      </w:r>
      <w:r w:rsidR="005C6A6D">
        <w:rPr>
          <w:rFonts w:ascii="Arial" w:hAnsi="Arial" w:cs="Arial"/>
          <w:color w:val="000000" w:themeColor="text1"/>
          <w:sz w:val="24"/>
          <w:szCs w:val="24"/>
        </w:rPr>
        <w:t xml:space="preserve">físico-químicas </w:t>
      </w:r>
      <w:r w:rsidR="005C6A6D" w:rsidRPr="006549C5">
        <w:rPr>
          <w:rFonts w:ascii="Arial" w:hAnsi="Arial" w:cs="Arial"/>
          <w:color w:val="000000" w:themeColor="text1"/>
          <w:sz w:val="24"/>
          <w:szCs w:val="24"/>
        </w:rPr>
        <w:t>del suelo donde se desarroll</w:t>
      </w:r>
      <w:r w:rsidR="005C6A6D">
        <w:rPr>
          <w:rFonts w:ascii="Arial" w:hAnsi="Arial" w:cs="Arial"/>
          <w:color w:val="000000" w:themeColor="text1"/>
          <w:sz w:val="24"/>
          <w:szCs w:val="24"/>
        </w:rPr>
        <w:t>ó el experimento del año 2021 para la evaluación del modelo</w:t>
      </w:r>
    </w:p>
    <w:tbl>
      <w:tblPr>
        <w:tblStyle w:val="Tabladecuadrcula5oscura-nfasis4"/>
        <w:tblW w:w="0" w:type="auto"/>
        <w:jc w:val="center"/>
        <w:tblLook w:val="04A0" w:firstRow="1" w:lastRow="0" w:firstColumn="1" w:lastColumn="0" w:noHBand="0" w:noVBand="1"/>
      </w:tblPr>
      <w:tblGrid>
        <w:gridCol w:w="876"/>
        <w:gridCol w:w="962"/>
        <w:gridCol w:w="1357"/>
        <w:gridCol w:w="956"/>
        <w:gridCol w:w="750"/>
        <w:gridCol w:w="707"/>
        <w:gridCol w:w="652"/>
        <w:gridCol w:w="897"/>
      </w:tblGrid>
      <w:tr w:rsidR="005C6A6D" w14:paraId="568B341B" w14:textId="77777777" w:rsidTr="00D24A23">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76" w:type="dxa"/>
            <w:vMerge w:val="restart"/>
          </w:tcPr>
          <w:p w14:paraId="1A3C2564" w14:textId="77777777" w:rsidR="005C6A6D" w:rsidRPr="0063118B" w:rsidRDefault="005C6A6D" w:rsidP="006D2C43">
            <w:pPr>
              <w:spacing w:line="480" w:lineRule="auto"/>
              <w:jc w:val="center"/>
              <w:rPr>
                <w:rFonts w:ascii="Arial" w:hAnsi="Arial" w:cs="Arial"/>
                <w:color w:val="000000" w:themeColor="text1"/>
                <w:sz w:val="24"/>
                <w:szCs w:val="24"/>
              </w:rPr>
            </w:pPr>
            <w:proofErr w:type="spellStart"/>
            <w:r w:rsidRPr="0063118B">
              <w:rPr>
                <w:rFonts w:ascii="Arial" w:hAnsi="Arial" w:cs="Arial"/>
                <w:color w:val="000000" w:themeColor="text1"/>
                <w:sz w:val="24"/>
                <w:szCs w:val="24"/>
              </w:rPr>
              <w:t>Prof</w:t>
            </w:r>
            <w:proofErr w:type="spellEnd"/>
            <w:r w:rsidRPr="0063118B">
              <w:rPr>
                <w:rFonts w:ascii="Arial" w:hAnsi="Arial" w:cs="Arial"/>
                <w:color w:val="000000" w:themeColor="text1"/>
                <w:sz w:val="24"/>
                <w:szCs w:val="24"/>
              </w:rPr>
              <w:t xml:space="preserve"> (cm)</w:t>
            </w:r>
          </w:p>
        </w:tc>
        <w:tc>
          <w:tcPr>
            <w:tcW w:w="962" w:type="dxa"/>
            <w:vMerge w:val="restart"/>
          </w:tcPr>
          <w:p w14:paraId="6889773D" w14:textId="77777777" w:rsidR="005C6A6D" w:rsidRPr="0063118B" w:rsidRDefault="005C6A6D" w:rsidP="006D2C43">
            <w:pPr>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 xml:space="preserve">pH </w:t>
            </w:r>
          </w:p>
          <w:p w14:paraId="7CB04AC1" w14:textId="77777777" w:rsidR="005C6A6D" w:rsidRPr="0063118B" w:rsidRDefault="005C6A6D" w:rsidP="006D2C43">
            <w:pPr>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H</w:t>
            </w:r>
            <w:r w:rsidRPr="0063118B">
              <w:rPr>
                <w:rFonts w:ascii="Arial" w:hAnsi="Arial" w:cs="Arial"/>
                <w:color w:val="000000" w:themeColor="text1"/>
                <w:sz w:val="24"/>
                <w:szCs w:val="24"/>
                <w:vertAlign w:val="subscript"/>
              </w:rPr>
              <w:t>2</w:t>
            </w:r>
            <w:r w:rsidRPr="0063118B">
              <w:rPr>
                <w:rFonts w:ascii="Arial" w:hAnsi="Arial" w:cs="Arial"/>
                <w:color w:val="000000" w:themeColor="text1"/>
                <w:sz w:val="24"/>
                <w:szCs w:val="24"/>
              </w:rPr>
              <w:t>O</w:t>
            </w:r>
          </w:p>
        </w:tc>
        <w:tc>
          <w:tcPr>
            <w:tcW w:w="1357" w:type="dxa"/>
            <w:vMerge w:val="restart"/>
          </w:tcPr>
          <w:p w14:paraId="1230C806" w14:textId="77777777" w:rsidR="005C6A6D" w:rsidRPr="0063118B" w:rsidRDefault="005C6A6D" w:rsidP="006D2C43">
            <w:pPr>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lang w:val="pt-BR"/>
              </w:rPr>
            </w:pPr>
            <w:r w:rsidRPr="0063118B">
              <w:rPr>
                <w:rFonts w:ascii="Arial" w:hAnsi="Arial" w:cs="Arial"/>
                <w:color w:val="000000" w:themeColor="text1"/>
                <w:sz w:val="24"/>
                <w:szCs w:val="24"/>
                <w:lang w:val="pt-BR"/>
              </w:rPr>
              <w:t>P</w:t>
            </w:r>
          </w:p>
          <w:p w14:paraId="74765608" w14:textId="77777777" w:rsidR="005C6A6D" w:rsidRPr="0063118B" w:rsidRDefault="005C6A6D" w:rsidP="006D2C43">
            <w:pPr>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lang w:val="pt-BR"/>
              </w:rPr>
            </w:pPr>
            <w:proofErr w:type="spellStart"/>
            <w:proofErr w:type="gramStart"/>
            <w:r w:rsidRPr="0063118B">
              <w:rPr>
                <w:rFonts w:ascii="Arial" w:hAnsi="Arial" w:cs="Arial"/>
                <w:color w:val="000000" w:themeColor="text1"/>
                <w:sz w:val="24"/>
                <w:szCs w:val="24"/>
                <w:lang w:val="pt-BR"/>
              </w:rPr>
              <w:t>asimil</w:t>
            </w:r>
            <w:proofErr w:type="spellEnd"/>
            <w:proofErr w:type="gramEnd"/>
            <w:r w:rsidRPr="0063118B">
              <w:rPr>
                <w:rFonts w:ascii="Arial" w:hAnsi="Arial" w:cs="Arial"/>
                <w:color w:val="000000" w:themeColor="text1"/>
                <w:sz w:val="24"/>
                <w:szCs w:val="24"/>
                <w:lang w:val="pt-BR"/>
              </w:rPr>
              <w:t xml:space="preserve"> </w:t>
            </w:r>
          </w:p>
          <w:p w14:paraId="7ACF7886" w14:textId="61A94B76" w:rsidR="005C6A6D" w:rsidRPr="0063118B" w:rsidRDefault="005C6A6D" w:rsidP="00514E6F">
            <w:pPr>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 xml:space="preserve">(mg </w:t>
            </w:r>
            <w:r>
              <w:rPr>
                <w:rFonts w:ascii="Arial" w:hAnsi="Arial" w:cs="Arial"/>
                <w:color w:val="000000" w:themeColor="text1"/>
                <w:sz w:val="24"/>
                <w:szCs w:val="24"/>
              </w:rPr>
              <w:t>k</w:t>
            </w:r>
            <w:r w:rsidRPr="0063118B">
              <w:rPr>
                <w:rFonts w:ascii="Arial" w:hAnsi="Arial" w:cs="Arial"/>
                <w:color w:val="000000" w:themeColor="text1"/>
                <w:sz w:val="24"/>
                <w:szCs w:val="24"/>
              </w:rPr>
              <w:t>g</w:t>
            </w:r>
            <w:r w:rsidRPr="0063118B">
              <w:rPr>
                <w:rFonts w:ascii="Arial" w:hAnsi="Arial" w:cs="Arial"/>
                <w:color w:val="000000" w:themeColor="text1"/>
                <w:sz w:val="24"/>
                <w:szCs w:val="24"/>
                <w:vertAlign w:val="superscript"/>
              </w:rPr>
              <w:t>-1</w:t>
            </w:r>
            <w:r w:rsidRPr="0063118B">
              <w:rPr>
                <w:rFonts w:ascii="Arial" w:hAnsi="Arial" w:cs="Arial"/>
                <w:color w:val="000000" w:themeColor="text1"/>
                <w:sz w:val="24"/>
                <w:szCs w:val="24"/>
              </w:rPr>
              <w:t>)</w:t>
            </w:r>
          </w:p>
        </w:tc>
        <w:tc>
          <w:tcPr>
            <w:tcW w:w="956" w:type="dxa"/>
          </w:tcPr>
          <w:p w14:paraId="044FA432" w14:textId="4330BA28" w:rsidR="005C6A6D" w:rsidRPr="0063118B" w:rsidRDefault="005C6A6D" w:rsidP="005002A1">
            <w:pPr>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lang w:val="pt-BR"/>
              </w:rPr>
              <w:t>Ca</w:t>
            </w:r>
            <w:r>
              <w:rPr>
                <w:rFonts w:ascii="Arial" w:hAnsi="Arial" w:cs="Arial"/>
                <w:color w:val="000000" w:themeColor="text1"/>
                <w:sz w:val="24"/>
                <w:szCs w:val="24"/>
                <w:vertAlign w:val="superscript"/>
                <w:lang w:val="pt-BR"/>
              </w:rPr>
              <w:t>2</w:t>
            </w:r>
            <w:r w:rsidRPr="0063118B">
              <w:rPr>
                <w:rFonts w:ascii="Arial" w:hAnsi="Arial" w:cs="Arial"/>
                <w:color w:val="000000" w:themeColor="text1"/>
                <w:sz w:val="24"/>
                <w:szCs w:val="24"/>
                <w:vertAlign w:val="superscript"/>
                <w:lang w:val="pt-BR"/>
              </w:rPr>
              <w:t>+</w:t>
            </w:r>
            <w:r w:rsidRPr="0063118B">
              <w:rPr>
                <w:rFonts w:ascii="Arial" w:hAnsi="Arial" w:cs="Arial"/>
                <w:color w:val="000000" w:themeColor="text1"/>
                <w:sz w:val="24"/>
                <w:szCs w:val="24"/>
                <w:lang w:val="pt-BR"/>
              </w:rPr>
              <w:t xml:space="preserve">                                                                                                                          </w:t>
            </w:r>
          </w:p>
        </w:tc>
        <w:tc>
          <w:tcPr>
            <w:tcW w:w="750" w:type="dxa"/>
          </w:tcPr>
          <w:p w14:paraId="7E5ABAD9" w14:textId="31EB9767" w:rsidR="005C6A6D" w:rsidRPr="0063118B" w:rsidRDefault="005C6A6D" w:rsidP="005002A1">
            <w:pPr>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lang w:val="pt-BR"/>
              </w:rPr>
              <w:t>Mg</w:t>
            </w:r>
            <w:r>
              <w:rPr>
                <w:rFonts w:ascii="Arial" w:hAnsi="Arial" w:cs="Arial"/>
                <w:color w:val="000000" w:themeColor="text1"/>
                <w:sz w:val="24"/>
                <w:szCs w:val="24"/>
                <w:vertAlign w:val="superscript"/>
                <w:lang w:val="pt-BR"/>
              </w:rPr>
              <w:t>2</w:t>
            </w:r>
            <w:r w:rsidRPr="0063118B">
              <w:rPr>
                <w:rFonts w:ascii="Arial" w:hAnsi="Arial" w:cs="Arial"/>
                <w:color w:val="000000" w:themeColor="text1"/>
                <w:sz w:val="24"/>
                <w:szCs w:val="24"/>
                <w:vertAlign w:val="superscript"/>
                <w:lang w:val="pt-BR"/>
              </w:rPr>
              <w:t>+</w:t>
            </w:r>
            <w:r w:rsidRPr="0063118B">
              <w:rPr>
                <w:rFonts w:ascii="Arial" w:hAnsi="Arial" w:cs="Arial"/>
                <w:color w:val="000000" w:themeColor="text1"/>
                <w:sz w:val="24"/>
                <w:szCs w:val="24"/>
                <w:lang w:val="pt-BR"/>
              </w:rPr>
              <w:t xml:space="preserve">                           </w:t>
            </w:r>
          </w:p>
        </w:tc>
        <w:tc>
          <w:tcPr>
            <w:tcW w:w="707" w:type="dxa"/>
          </w:tcPr>
          <w:p w14:paraId="79BF08DF" w14:textId="77777777" w:rsidR="005C6A6D" w:rsidRPr="0063118B" w:rsidRDefault="005C6A6D" w:rsidP="006D2C43">
            <w:pPr>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lang w:val="pt-BR"/>
              </w:rPr>
              <w:t>Na</w:t>
            </w:r>
            <w:r w:rsidRPr="0063118B">
              <w:rPr>
                <w:rFonts w:ascii="Arial" w:hAnsi="Arial" w:cs="Arial"/>
                <w:color w:val="000000" w:themeColor="text1"/>
                <w:sz w:val="24"/>
                <w:szCs w:val="24"/>
                <w:vertAlign w:val="superscript"/>
                <w:lang w:val="pt-BR"/>
              </w:rPr>
              <w:t>+</w:t>
            </w:r>
          </w:p>
        </w:tc>
        <w:tc>
          <w:tcPr>
            <w:tcW w:w="652" w:type="dxa"/>
          </w:tcPr>
          <w:p w14:paraId="30C43E89" w14:textId="77777777" w:rsidR="005C6A6D" w:rsidRPr="0063118B" w:rsidRDefault="005C6A6D" w:rsidP="006D2C43">
            <w:pPr>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lang w:val="pt-BR"/>
              </w:rPr>
              <w:t>K</w:t>
            </w:r>
            <w:r w:rsidRPr="0063118B">
              <w:rPr>
                <w:rFonts w:ascii="Arial" w:hAnsi="Arial" w:cs="Arial"/>
                <w:color w:val="000000" w:themeColor="text1"/>
                <w:sz w:val="24"/>
                <w:szCs w:val="24"/>
                <w:vertAlign w:val="superscript"/>
                <w:lang w:val="pt-BR"/>
              </w:rPr>
              <w:t>+</w:t>
            </w:r>
          </w:p>
        </w:tc>
        <w:tc>
          <w:tcPr>
            <w:tcW w:w="897" w:type="dxa"/>
          </w:tcPr>
          <w:p w14:paraId="739FDA6B" w14:textId="77777777" w:rsidR="005C6A6D" w:rsidRPr="0063118B" w:rsidRDefault="005C6A6D" w:rsidP="006D2C43">
            <w:pPr>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lang w:val="pt-BR"/>
              </w:rPr>
              <w:t>Suma</w:t>
            </w:r>
          </w:p>
        </w:tc>
      </w:tr>
      <w:tr w:rsidR="005C6A6D" w14:paraId="5CD35E70" w14:textId="77777777" w:rsidTr="00D24A2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76" w:type="dxa"/>
            <w:vMerge/>
          </w:tcPr>
          <w:p w14:paraId="355AC5C1" w14:textId="77777777" w:rsidR="005C6A6D" w:rsidRPr="0063118B" w:rsidRDefault="005C6A6D" w:rsidP="006D2C43">
            <w:pPr>
              <w:spacing w:line="480" w:lineRule="auto"/>
              <w:jc w:val="center"/>
              <w:rPr>
                <w:rFonts w:ascii="Arial" w:hAnsi="Arial" w:cs="Arial"/>
                <w:b w:val="0"/>
                <w:color w:val="000000" w:themeColor="text1"/>
                <w:sz w:val="24"/>
                <w:szCs w:val="24"/>
              </w:rPr>
            </w:pPr>
          </w:p>
        </w:tc>
        <w:tc>
          <w:tcPr>
            <w:tcW w:w="962" w:type="dxa"/>
            <w:vMerge/>
          </w:tcPr>
          <w:p w14:paraId="0B88EBE6" w14:textId="77777777" w:rsidR="005C6A6D" w:rsidRPr="0063118B" w:rsidRDefault="005C6A6D" w:rsidP="006D2C43">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color w:val="000000" w:themeColor="text1"/>
                <w:sz w:val="24"/>
                <w:szCs w:val="24"/>
              </w:rPr>
            </w:pPr>
          </w:p>
        </w:tc>
        <w:tc>
          <w:tcPr>
            <w:tcW w:w="1357" w:type="dxa"/>
            <w:vMerge/>
          </w:tcPr>
          <w:p w14:paraId="1ECE9160" w14:textId="77777777" w:rsidR="005C6A6D" w:rsidRPr="0063118B" w:rsidRDefault="005C6A6D" w:rsidP="006D2C43">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color w:val="000000" w:themeColor="text1"/>
                <w:sz w:val="24"/>
                <w:szCs w:val="24"/>
              </w:rPr>
            </w:pPr>
          </w:p>
        </w:tc>
        <w:tc>
          <w:tcPr>
            <w:tcW w:w="3962" w:type="dxa"/>
            <w:gridSpan w:val="5"/>
            <w:shd w:val="clear" w:color="auto" w:fill="FFC000" w:themeFill="accent4"/>
          </w:tcPr>
          <w:p w14:paraId="75ABD9E7" w14:textId="77777777" w:rsidR="005C6A6D" w:rsidRPr="0063118B" w:rsidRDefault="005C6A6D" w:rsidP="006D2C43">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color w:val="000000" w:themeColor="text1"/>
                <w:sz w:val="24"/>
                <w:szCs w:val="24"/>
              </w:rPr>
            </w:pPr>
            <w:proofErr w:type="spellStart"/>
            <w:r w:rsidRPr="0063118B">
              <w:rPr>
                <w:rFonts w:ascii="Arial" w:hAnsi="Arial" w:cs="Arial"/>
                <w:b/>
                <w:color w:val="000000" w:themeColor="text1"/>
                <w:sz w:val="24"/>
                <w:szCs w:val="24"/>
                <w:lang w:val="pt-BR"/>
              </w:rPr>
              <w:t>cmol</w:t>
            </w:r>
            <w:proofErr w:type="spellEnd"/>
            <w:r w:rsidRPr="0063118B">
              <w:rPr>
                <w:rFonts w:ascii="Arial" w:hAnsi="Arial" w:cs="Arial"/>
                <w:b/>
                <w:color w:val="000000" w:themeColor="text1"/>
                <w:sz w:val="24"/>
                <w:szCs w:val="24"/>
                <w:lang w:val="pt-BR"/>
              </w:rPr>
              <w:t xml:space="preserve"> kg</w:t>
            </w:r>
            <w:r w:rsidRPr="0063118B">
              <w:rPr>
                <w:rFonts w:ascii="Arial" w:hAnsi="Arial" w:cs="Arial"/>
                <w:b/>
                <w:color w:val="000000" w:themeColor="text1"/>
                <w:sz w:val="24"/>
                <w:szCs w:val="24"/>
                <w:vertAlign w:val="superscript"/>
                <w:lang w:val="pt-BR"/>
              </w:rPr>
              <w:t>-1</w:t>
            </w:r>
          </w:p>
        </w:tc>
      </w:tr>
      <w:tr w:rsidR="005C6A6D" w14:paraId="04A0867D" w14:textId="77777777" w:rsidTr="00D24A23">
        <w:trPr>
          <w:jc w:val="center"/>
        </w:trPr>
        <w:tc>
          <w:tcPr>
            <w:cnfStyle w:val="001000000000" w:firstRow="0" w:lastRow="0" w:firstColumn="1" w:lastColumn="0" w:oddVBand="0" w:evenVBand="0" w:oddHBand="0" w:evenHBand="0" w:firstRowFirstColumn="0" w:firstRowLastColumn="0" w:lastRowFirstColumn="0" w:lastRowLastColumn="0"/>
            <w:tcW w:w="876" w:type="dxa"/>
          </w:tcPr>
          <w:p w14:paraId="33DAE1B4" w14:textId="77777777" w:rsidR="005C6A6D" w:rsidRPr="0063118B" w:rsidRDefault="005C6A6D" w:rsidP="006D2C43">
            <w:pPr>
              <w:spacing w:line="480" w:lineRule="auto"/>
              <w:jc w:val="center"/>
              <w:rPr>
                <w:rFonts w:ascii="Arial" w:hAnsi="Arial" w:cs="Arial"/>
                <w:color w:val="000000" w:themeColor="text1"/>
                <w:sz w:val="24"/>
                <w:szCs w:val="24"/>
              </w:rPr>
            </w:pPr>
            <w:r w:rsidRPr="0063118B">
              <w:rPr>
                <w:rFonts w:ascii="Arial" w:hAnsi="Arial" w:cs="Arial"/>
                <w:color w:val="000000" w:themeColor="text1"/>
                <w:sz w:val="24"/>
                <w:szCs w:val="24"/>
              </w:rPr>
              <w:t>0-10</w:t>
            </w:r>
          </w:p>
        </w:tc>
        <w:tc>
          <w:tcPr>
            <w:tcW w:w="962" w:type="dxa"/>
          </w:tcPr>
          <w:p w14:paraId="0ECBA523" w14:textId="77777777" w:rsidR="005C6A6D" w:rsidRPr="0063118B" w:rsidRDefault="005C6A6D" w:rsidP="006D2C43">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7,1</w:t>
            </w:r>
          </w:p>
        </w:tc>
        <w:tc>
          <w:tcPr>
            <w:tcW w:w="1357" w:type="dxa"/>
          </w:tcPr>
          <w:p w14:paraId="358AE271" w14:textId="70940A89" w:rsidR="005C6A6D" w:rsidRPr="0063118B" w:rsidRDefault="005C6A6D" w:rsidP="006D2C43">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1</w:t>
            </w:r>
            <w:r w:rsidRPr="0063118B">
              <w:rPr>
                <w:rFonts w:ascii="Arial" w:hAnsi="Arial" w:cs="Arial"/>
                <w:color w:val="000000" w:themeColor="text1"/>
                <w:sz w:val="24"/>
                <w:szCs w:val="24"/>
              </w:rPr>
              <w:t>8</w:t>
            </w:r>
            <w:r>
              <w:rPr>
                <w:rFonts w:ascii="Arial" w:hAnsi="Arial" w:cs="Arial"/>
                <w:color w:val="000000" w:themeColor="text1"/>
                <w:sz w:val="24"/>
                <w:szCs w:val="24"/>
              </w:rPr>
              <w:t>,</w:t>
            </w:r>
            <w:r w:rsidRPr="0063118B">
              <w:rPr>
                <w:rFonts w:ascii="Arial" w:hAnsi="Arial" w:cs="Arial"/>
                <w:color w:val="000000" w:themeColor="text1"/>
                <w:sz w:val="24"/>
                <w:szCs w:val="24"/>
              </w:rPr>
              <w:t>7</w:t>
            </w:r>
          </w:p>
        </w:tc>
        <w:tc>
          <w:tcPr>
            <w:tcW w:w="956" w:type="dxa"/>
          </w:tcPr>
          <w:p w14:paraId="2C1DE1C4" w14:textId="77777777" w:rsidR="005C6A6D" w:rsidRPr="0063118B" w:rsidRDefault="005C6A6D" w:rsidP="006D2C43">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27,5</w:t>
            </w:r>
          </w:p>
        </w:tc>
        <w:tc>
          <w:tcPr>
            <w:tcW w:w="750" w:type="dxa"/>
          </w:tcPr>
          <w:p w14:paraId="116AF871" w14:textId="77777777" w:rsidR="005C6A6D" w:rsidRPr="0063118B" w:rsidRDefault="005C6A6D" w:rsidP="006D2C43">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4,5</w:t>
            </w:r>
          </w:p>
        </w:tc>
        <w:tc>
          <w:tcPr>
            <w:tcW w:w="707" w:type="dxa"/>
          </w:tcPr>
          <w:p w14:paraId="4FC9D187" w14:textId="77777777" w:rsidR="005C6A6D" w:rsidRPr="0063118B" w:rsidRDefault="005C6A6D" w:rsidP="006D2C43">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1,3</w:t>
            </w:r>
          </w:p>
        </w:tc>
        <w:tc>
          <w:tcPr>
            <w:tcW w:w="652" w:type="dxa"/>
          </w:tcPr>
          <w:p w14:paraId="0C781704" w14:textId="77777777" w:rsidR="005C6A6D" w:rsidRPr="0063118B" w:rsidRDefault="005C6A6D" w:rsidP="006D2C43">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1,2</w:t>
            </w:r>
          </w:p>
        </w:tc>
        <w:tc>
          <w:tcPr>
            <w:tcW w:w="897" w:type="dxa"/>
          </w:tcPr>
          <w:p w14:paraId="7617A84D" w14:textId="77777777" w:rsidR="005C6A6D" w:rsidRPr="0063118B" w:rsidRDefault="005C6A6D" w:rsidP="006D2C43">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34,5</w:t>
            </w:r>
          </w:p>
        </w:tc>
      </w:tr>
      <w:tr w:rsidR="005C6A6D" w14:paraId="638985CF" w14:textId="77777777" w:rsidTr="00D24A2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76" w:type="dxa"/>
          </w:tcPr>
          <w:p w14:paraId="1D542E46" w14:textId="77777777" w:rsidR="005C6A6D" w:rsidRPr="0063118B" w:rsidRDefault="005C6A6D" w:rsidP="006D2C43">
            <w:pPr>
              <w:spacing w:line="480" w:lineRule="auto"/>
              <w:jc w:val="center"/>
              <w:rPr>
                <w:rFonts w:ascii="Arial" w:hAnsi="Arial" w:cs="Arial"/>
                <w:color w:val="000000" w:themeColor="text1"/>
                <w:sz w:val="24"/>
                <w:szCs w:val="24"/>
              </w:rPr>
            </w:pPr>
            <w:r w:rsidRPr="0063118B">
              <w:rPr>
                <w:rFonts w:ascii="Arial" w:hAnsi="Arial" w:cs="Arial"/>
                <w:color w:val="000000" w:themeColor="text1"/>
                <w:sz w:val="24"/>
                <w:szCs w:val="24"/>
              </w:rPr>
              <w:t>10-18</w:t>
            </w:r>
          </w:p>
        </w:tc>
        <w:tc>
          <w:tcPr>
            <w:tcW w:w="962" w:type="dxa"/>
          </w:tcPr>
          <w:p w14:paraId="625FC8BD" w14:textId="77777777" w:rsidR="005C6A6D" w:rsidRPr="0063118B" w:rsidRDefault="005C6A6D" w:rsidP="006D2C43">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7,2</w:t>
            </w:r>
          </w:p>
        </w:tc>
        <w:tc>
          <w:tcPr>
            <w:tcW w:w="1357" w:type="dxa"/>
          </w:tcPr>
          <w:p w14:paraId="0FA4D314" w14:textId="40C3518D" w:rsidR="005C6A6D" w:rsidRPr="0063118B" w:rsidRDefault="005C6A6D" w:rsidP="006D2C43">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4</w:t>
            </w:r>
            <w:r w:rsidRPr="0063118B">
              <w:rPr>
                <w:rFonts w:ascii="Arial" w:hAnsi="Arial" w:cs="Arial"/>
                <w:color w:val="000000" w:themeColor="text1"/>
                <w:sz w:val="24"/>
                <w:szCs w:val="24"/>
              </w:rPr>
              <w:t>8</w:t>
            </w:r>
            <w:r>
              <w:rPr>
                <w:rFonts w:ascii="Arial" w:hAnsi="Arial" w:cs="Arial"/>
                <w:color w:val="000000" w:themeColor="text1"/>
                <w:sz w:val="24"/>
                <w:szCs w:val="24"/>
              </w:rPr>
              <w:t>,0</w:t>
            </w:r>
          </w:p>
        </w:tc>
        <w:tc>
          <w:tcPr>
            <w:tcW w:w="956" w:type="dxa"/>
          </w:tcPr>
          <w:p w14:paraId="414266A1" w14:textId="77777777" w:rsidR="005C6A6D" w:rsidRPr="0063118B" w:rsidRDefault="005C6A6D" w:rsidP="006D2C43">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25,0</w:t>
            </w:r>
          </w:p>
        </w:tc>
        <w:tc>
          <w:tcPr>
            <w:tcW w:w="750" w:type="dxa"/>
          </w:tcPr>
          <w:p w14:paraId="2B680974" w14:textId="77777777" w:rsidR="005C6A6D" w:rsidRPr="0063118B" w:rsidRDefault="005C6A6D" w:rsidP="006D2C43">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5,0</w:t>
            </w:r>
          </w:p>
        </w:tc>
        <w:tc>
          <w:tcPr>
            <w:tcW w:w="707" w:type="dxa"/>
          </w:tcPr>
          <w:p w14:paraId="513F6E3F" w14:textId="77777777" w:rsidR="005C6A6D" w:rsidRPr="0063118B" w:rsidRDefault="005C6A6D" w:rsidP="006D2C43">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2,1</w:t>
            </w:r>
          </w:p>
        </w:tc>
        <w:tc>
          <w:tcPr>
            <w:tcW w:w="652" w:type="dxa"/>
          </w:tcPr>
          <w:p w14:paraId="09754F31" w14:textId="77777777" w:rsidR="005C6A6D" w:rsidRPr="0063118B" w:rsidRDefault="005C6A6D" w:rsidP="006D2C43">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0,8</w:t>
            </w:r>
          </w:p>
        </w:tc>
        <w:tc>
          <w:tcPr>
            <w:tcW w:w="897" w:type="dxa"/>
          </w:tcPr>
          <w:p w14:paraId="746BB848" w14:textId="77777777" w:rsidR="005C6A6D" w:rsidRPr="0063118B" w:rsidRDefault="005C6A6D" w:rsidP="006D2C43">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31,9</w:t>
            </w:r>
          </w:p>
        </w:tc>
      </w:tr>
      <w:tr w:rsidR="005C6A6D" w14:paraId="7020582E" w14:textId="77777777" w:rsidTr="00D24A23">
        <w:trPr>
          <w:jc w:val="center"/>
        </w:trPr>
        <w:tc>
          <w:tcPr>
            <w:cnfStyle w:val="001000000000" w:firstRow="0" w:lastRow="0" w:firstColumn="1" w:lastColumn="0" w:oddVBand="0" w:evenVBand="0" w:oddHBand="0" w:evenHBand="0" w:firstRowFirstColumn="0" w:firstRowLastColumn="0" w:lastRowFirstColumn="0" w:lastRowLastColumn="0"/>
            <w:tcW w:w="876" w:type="dxa"/>
          </w:tcPr>
          <w:p w14:paraId="2DDF4685" w14:textId="77777777" w:rsidR="005C6A6D" w:rsidRPr="0063118B" w:rsidRDefault="005C6A6D" w:rsidP="006D2C43">
            <w:pPr>
              <w:spacing w:line="480" w:lineRule="auto"/>
              <w:jc w:val="center"/>
              <w:rPr>
                <w:rFonts w:ascii="Arial" w:hAnsi="Arial" w:cs="Arial"/>
                <w:color w:val="000000" w:themeColor="text1"/>
                <w:sz w:val="24"/>
                <w:szCs w:val="24"/>
              </w:rPr>
            </w:pPr>
            <w:r w:rsidRPr="0063118B">
              <w:rPr>
                <w:rFonts w:ascii="Arial" w:hAnsi="Arial" w:cs="Arial"/>
                <w:color w:val="000000" w:themeColor="text1"/>
                <w:sz w:val="24"/>
                <w:szCs w:val="24"/>
              </w:rPr>
              <w:t>18-32</w:t>
            </w:r>
          </w:p>
        </w:tc>
        <w:tc>
          <w:tcPr>
            <w:tcW w:w="962" w:type="dxa"/>
          </w:tcPr>
          <w:p w14:paraId="6482BDEC" w14:textId="77777777" w:rsidR="005C6A6D" w:rsidRPr="0063118B" w:rsidRDefault="005C6A6D" w:rsidP="006D2C43">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7,2</w:t>
            </w:r>
          </w:p>
        </w:tc>
        <w:tc>
          <w:tcPr>
            <w:tcW w:w="1357" w:type="dxa"/>
          </w:tcPr>
          <w:p w14:paraId="06BCF8A1" w14:textId="2B08AD1F" w:rsidR="005C6A6D" w:rsidRPr="0063118B" w:rsidRDefault="005C6A6D" w:rsidP="006D2C43">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3</w:t>
            </w:r>
            <w:r w:rsidRPr="0063118B">
              <w:rPr>
                <w:rFonts w:ascii="Arial" w:hAnsi="Arial" w:cs="Arial"/>
                <w:color w:val="000000" w:themeColor="text1"/>
                <w:sz w:val="24"/>
                <w:szCs w:val="24"/>
              </w:rPr>
              <w:t>0</w:t>
            </w:r>
            <w:r>
              <w:rPr>
                <w:rFonts w:ascii="Arial" w:hAnsi="Arial" w:cs="Arial"/>
                <w:color w:val="000000" w:themeColor="text1"/>
                <w:sz w:val="24"/>
                <w:szCs w:val="24"/>
              </w:rPr>
              <w:t>,0</w:t>
            </w:r>
          </w:p>
        </w:tc>
        <w:tc>
          <w:tcPr>
            <w:tcW w:w="956" w:type="dxa"/>
          </w:tcPr>
          <w:p w14:paraId="1A9AEF90" w14:textId="77777777" w:rsidR="005C6A6D" w:rsidRPr="0063118B" w:rsidRDefault="005C6A6D" w:rsidP="006D2C43">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24,8</w:t>
            </w:r>
          </w:p>
        </w:tc>
        <w:tc>
          <w:tcPr>
            <w:tcW w:w="750" w:type="dxa"/>
          </w:tcPr>
          <w:p w14:paraId="44E52E32" w14:textId="77777777" w:rsidR="005C6A6D" w:rsidRPr="0063118B" w:rsidRDefault="005C6A6D" w:rsidP="006D2C43">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6,0</w:t>
            </w:r>
          </w:p>
        </w:tc>
        <w:tc>
          <w:tcPr>
            <w:tcW w:w="707" w:type="dxa"/>
          </w:tcPr>
          <w:p w14:paraId="272A0790" w14:textId="77777777" w:rsidR="005C6A6D" w:rsidRPr="0063118B" w:rsidRDefault="005C6A6D" w:rsidP="006D2C43">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1,4</w:t>
            </w:r>
          </w:p>
        </w:tc>
        <w:tc>
          <w:tcPr>
            <w:tcW w:w="652" w:type="dxa"/>
          </w:tcPr>
          <w:p w14:paraId="1270D929" w14:textId="77777777" w:rsidR="005C6A6D" w:rsidRPr="0063118B" w:rsidRDefault="005C6A6D" w:rsidP="006D2C43">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0,6</w:t>
            </w:r>
          </w:p>
        </w:tc>
        <w:tc>
          <w:tcPr>
            <w:tcW w:w="897" w:type="dxa"/>
          </w:tcPr>
          <w:p w14:paraId="0E47B611" w14:textId="77777777" w:rsidR="005C6A6D" w:rsidRPr="0063118B" w:rsidRDefault="005C6A6D" w:rsidP="006D2C43">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32,8</w:t>
            </w:r>
          </w:p>
        </w:tc>
      </w:tr>
    </w:tbl>
    <w:p w14:paraId="23E3CAC8" w14:textId="19FF298D" w:rsidR="006D2C43" w:rsidRDefault="006D2C43" w:rsidP="00954A5C">
      <w:pPr>
        <w:spacing w:after="0" w:line="240" w:lineRule="auto"/>
        <w:jc w:val="center"/>
        <w:rPr>
          <w:rFonts w:ascii="Arial" w:hAnsi="Arial" w:cs="Arial"/>
          <w:b/>
          <w:sz w:val="24"/>
          <w:szCs w:val="24"/>
        </w:rPr>
      </w:pPr>
    </w:p>
    <w:p w14:paraId="57859EA5" w14:textId="44C28D96" w:rsidR="00BC32D8" w:rsidRPr="00B160C4" w:rsidRDefault="00BC32D8" w:rsidP="00BC32D8">
      <w:pPr>
        <w:autoSpaceDE w:val="0"/>
        <w:autoSpaceDN w:val="0"/>
        <w:adjustRightInd w:val="0"/>
        <w:spacing w:after="0" w:line="240" w:lineRule="auto"/>
        <w:jc w:val="both"/>
        <w:rPr>
          <w:rFonts w:ascii="Arial" w:hAnsi="Arial" w:cs="Arial"/>
          <w:color w:val="FF0000"/>
          <w:sz w:val="24"/>
          <w:szCs w:val="24"/>
        </w:rPr>
      </w:pPr>
      <w:r w:rsidRPr="006549C5">
        <w:rPr>
          <w:rFonts w:ascii="Arial" w:hAnsi="Arial" w:cs="Arial"/>
          <w:color w:val="000000" w:themeColor="text1"/>
          <w:sz w:val="24"/>
          <w:szCs w:val="24"/>
        </w:rPr>
        <w:t xml:space="preserve">Tabla </w:t>
      </w:r>
      <w:r w:rsidR="00B160C4">
        <w:rPr>
          <w:rFonts w:ascii="Arial" w:hAnsi="Arial" w:cs="Arial"/>
          <w:color w:val="000000" w:themeColor="text1"/>
          <w:sz w:val="24"/>
          <w:szCs w:val="24"/>
        </w:rPr>
        <w:t>9</w:t>
      </w:r>
      <w:r w:rsidRPr="006549C5">
        <w:rPr>
          <w:rFonts w:ascii="Arial" w:hAnsi="Arial" w:cs="Arial"/>
          <w:color w:val="000000" w:themeColor="text1"/>
          <w:sz w:val="24"/>
          <w:szCs w:val="24"/>
        </w:rPr>
        <w:t xml:space="preserve">. </w:t>
      </w:r>
      <w:r w:rsidR="00D24A23" w:rsidRPr="005C6A6D">
        <w:rPr>
          <w:rFonts w:ascii="Arial" w:hAnsi="Arial" w:cs="Arial"/>
          <w:color w:val="000000" w:themeColor="text1"/>
          <w:sz w:val="24"/>
          <w:szCs w:val="24"/>
        </w:rPr>
        <w:t>Contenido de materia orgánica, Carbono, Nitrógeno total y densidad del suelo donde se desarroll</w:t>
      </w:r>
      <w:r w:rsidR="00D24A23">
        <w:rPr>
          <w:rFonts w:ascii="Arial" w:hAnsi="Arial" w:cs="Arial"/>
          <w:color w:val="000000" w:themeColor="text1"/>
          <w:sz w:val="24"/>
          <w:szCs w:val="24"/>
        </w:rPr>
        <w:t>ó el experimento del año 2021</w:t>
      </w:r>
      <w:r w:rsidR="00D24A23" w:rsidRPr="005C6A6D">
        <w:rPr>
          <w:rFonts w:ascii="Arial" w:hAnsi="Arial" w:cs="Arial"/>
          <w:color w:val="000000" w:themeColor="text1"/>
          <w:sz w:val="24"/>
          <w:szCs w:val="24"/>
        </w:rPr>
        <w:t xml:space="preserve"> </w:t>
      </w:r>
      <w:r w:rsidR="00D24A23">
        <w:rPr>
          <w:rFonts w:ascii="Arial" w:hAnsi="Arial" w:cs="Arial"/>
          <w:color w:val="000000" w:themeColor="text1"/>
          <w:sz w:val="24"/>
          <w:szCs w:val="24"/>
        </w:rPr>
        <w:t>para la evaluación del modelo</w:t>
      </w:r>
    </w:p>
    <w:tbl>
      <w:tblPr>
        <w:tblStyle w:val="Tabladecuadrcula5oscura-nfasis4"/>
        <w:tblW w:w="0" w:type="auto"/>
        <w:jc w:val="center"/>
        <w:tblLook w:val="04A0" w:firstRow="1" w:lastRow="0" w:firstColumn="1" w:lastColumn="0" w:noHBand="0" w:noVBand="1"/>
      </w:tblPr>
      <w:tblGrid>
        <w:gridCol w:w="988"/>
        <w:gridCol w:w="1134"/>
        <w:gridCol w:w="1134"/>
        <w:gridCol w:w="1145"/>
        <w:gridCol w:w="1359"/>
      </w:tblGrid>
      <w:tr w:rsidR="005C6A6D" w14:paraId="7D226D25" w14:textId="77777777" w:rsidTr="00D24A23">
        <w:trPr>
          <w:cnfStyle w:val="100000000000" w:firstRow="1" w:lastRow="0" w:firstColumn="0" w:lastColumn="0" w:oddVBand="0" w:evenVBand="0" w:oddHBand="0" w:evenHBand="0" w:firstRowFirstColumn="0" w:firstRowLastColumn="0" w:lastRowFirstColumn="0" w:lastRowLastColumn="0"/>
          <w:trHeight w:val="861"/>
          <w:jc w:val="center"/>
        </w:trPr>
        <w:tc>
          <w:tcPr>
            <w:cnfStyle w:val="001000000000" w:firstRow="0" w:lastRow="0" w:firstColumn="1" w:lastColumn="0" w:oddVBand="0" w:evenVBand="0" w:oddHBand="0" w:evenHBand="0" w:firstRowFirstColumn="0" w:firstRowLastColumn="0" w:lastRowFirstColumn="0" w:lastRowLastColumn="0"/>
            <w:tcW w:w="988" w:type="dxa"/>
          </w:tcPr>
          <w:p w14:paraId="3C2402B3" w14:textId="77777777" w:rsidR="005C6A6D" w:rsidRPr="002E4F0C" w:rsidRDefault="005C6A6D" w:rsidP="005C6A6D">
            <w:pPr>
              <w:spacing w:line="480" w:lineRule="auto"/>
              <w:jc w:val="center"/>
              <w:rPr>
                <w:rFonts w:ascii="Arial" w:hAnsi="Arial" w:cs="Arial"/>
                <w:color w:val="000000" w:themeColor="text1"/>
                <w:sz w:val="24"/>
                <w:szCs w:val="24"/>
              </w:rPr>
            </w:pPr>
            <w:proofErr w:type="spellStart"/>
            <w:r w:rsidRPr="002E4F0C">
              <w:rPr>
                <w:rFonts w:ascii="Arial" w:hAnsi="Arial" w:cs="Arial"/>
                <w:color w:val="000000" w:themeColor="text1"/>
                <w:sz w:val="24"/>
                <w:szCs w:val="24"/>
              </w:rPr>
              <w:t>Prof</w:t>
            </w:r>
            <w:proofErr w:type="spellEnd"/>
            <w:r w:rsidRPr="002E4F0C">
              <w:rPr>
                <w:rFonts w:ascii="Arial" w:hAnsi="Arial" w:cs="Arial"/>
                <w:color w:val="000000" w:themeColor="text1"/>
                <w:sz w:val="24"/>
                <w:szCs w:val="24"/>
              </w:rPr>
              <w:t xml:space="preserve"> (cm)</w:t>
            </w:r>
          </w:p>
        </w:tc>
        <w:tc>
          <w:tcPr>
            <w:tcW w:w="1134" w:type="dxa"/>
          </w:tcPr>
          <w:p w14:paraId="2C6CEB11" w14:textId="77777777" w:rsidR="005C6A6D" w:rsidRPr="0063118B" w:rsidRDefault="005C6A6D" w:rsidP="005C6A6D">
            <w:pPr>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MO</w:t>
            </w:r>
          </w:p>
          <w:p w14:paraId="08238FDF" w14:textId="6982C5B0" w:rsidR="005C6A6D" w:rsidRDefault="005C6A6D" w:rsidP="005C6A6D">
            <w:pPr>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w:t>
            </w:r>
            <w:r>
              <w:rPr>
                <w:rFonts w:ascii="Arial" w:hAnsi="Arial" w:cs="Arial"/>
                <w:color w:val="000000" w:themeColor="text1"/>
                <w:sz w:val="24"/>
                <w:szCs w:val="24"/>
              </w:rPr>
              <w:t>g kg</w:t>
            </w:r>
            <w:r w:rsidRPr="005B0164">
              <w:rPr>
                <w:rFonts w:ascii="Arial" w:hAnsi="Arial" w:cs="Arial"/>
                <w:color w:val="000000" w:themeColor="text1"/>
                <w:sz w:val="24"/>
                <w:szCs w:val="24"/>
                <w:vertAlign w:val="superscript"/>
              </w:rPr>
              <w:t>-1</w:t>
            </w:r>
            <w:r w:rsidRPr="0063118B">
              <w:rPr>
                <w:rFonts w:ascii="Arial" w:hAnsi="Arial" w:cs="Arial"/>
                <w:color w:val="000000" w:themeColor="text1"/>
                <w:sz w:val="24"/>
                <w:szCs w:val="24"/>
              </w:rPr>
              <w:t>)</w:t>
            </w:r>
          </w:p>
        </w:tc>
        <w:tc>
          <w:tcPr>
            <w:tcW w:w="1134" w:type="dxa"/>
          </w:tcPr>
          <w:p w14:paraId="4C884FF0" w14:textId="172F2ED0" w:rsidR="005C6A6D" w:rsidRDefault="005C6A6D" w:rsidP="005C6A6D">
            <w:pPr>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C</w:t>
            </w:r>
          </w:p>
          <w:p w14:paraId="246F8BE5" w14:textId="52FC55D7" w:rsidR="005C6A6D" w:rsidRPr="002E4F0C" w:rsidRDefault="00D24A23" w:rsidP="005C6A6D">
            <w:pPr>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w:t>
            </w:r>
            <w:r>
              <w:rPr>
                <w:rFonts w:ascii="Arial" w:hAnsi="Arial" w:cs="Arial"/>
                <w:color w:val="000000" w:themeColor="text1"/>
                <w:sz w:val="24"/>
                <w:szCs w:val="24"/>
              </w:rPr>
              <w:t>g kg</w:t>
            </w:r>
            <w:r w:rsidRPr="005B0164">
              <w:rPr>
                <w:rFonts w:ascii="Arial" w:hAnsi="Arial" w:cs="Arial"/>
                <w:color w:val="000000" w:themeColor="text1"/>
                <w:sz w:val="24"/>
                <w:szCs w:val="24"/>
                <w:vertAlign w:val="superscript"/>
              </w:rPr>
              <w:t>-1</w:t>
            </w:r>
            <w:r w:rsidR="005C6A6D">
              <w:rPr>
                <w:rFonts w:ascii="Arial" w:hAnsi="Arial" w:cs="Arial"/>
                <w:color w:val="000000" w:themeColor="text1"/>
                <w:sz w:val="24"/>
                <w:szCs w:val="24"/>
              </w:rPr>
              <w:t>)</w:t>
            </w:r>
          </w:p>
        </w:tc>
        <w:tc>
          <w:tcPr>
            <w:tcW w:w="1145" w:type="dxa"/>
          </w:tcPr>
          <w:p w14:paraId="6656A4A2" w14:textId="05620867" w:rsidR="005C6A6D" w:rsidRDefault="005C6A6D" w:rsidP="005C6A6D">
            <w:pPr>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N</w:t>
            </w:r>
          </w:p>
          <w:p w14:paraId="24F6CFE4" w14:textId="6019DCF5" w:rsidR="005C6A6D" w:rsidRPr="002E4F0C" w:rsidRDefault="00D24A23" w:rsidP="005C6A6D">
            <w:pPr>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w:t>
            </w:r>
            <w:r>
              <w:rPr>
                <w:rFonts w:ascii="Arial" w:hAnsi="Arial" w:cs="Arial"/>
                <w:color w:val="000000" w:themeColor="text1"/>
                <w:sz w:val="24"/>
                <w:szCs w:val="24"/>
              </w:rPr>
              <w:t>g kg</w:t>
            </w:r>
            <w:r w:rsidRPr="005B0164">
              <w:rPr>
                <w:rFonts w:ascii="Arial" w:hAnsi="Arial" w:cs="Arial"/>
                <w:color w:val="000000" w:themeColor="text1"/>
                <w:sz w:val="24"/>
                <w:szCs w:val="24"/>
                <w:vertAlign w:val="superscript"/>
              </w:rPr>
              <w:t>-1</w:t>
            </w:r>
            <w:r w:rsidR="005C6A6D">
              <w:rPr>
                <w:rFonts w:ascii="Arial" w:hAnsi="Arial" w:cs="Arial"/>
                <w:color w:val="000000" w:themeColor="text1"/>
                <w:sz w:val="24"/>
                <w:szCs w:val="24"/>
              </w:rPr>
              <w:t>)</w:t>
            </w:r>
          </w:p>
        </w:tc>
        <w:tc>
          <w:tcPr>
            <w:tcW w:w="1359" w:type="dxa"/>
          </w:tcPr>
          <w:p w14:paraId="2B922D07" w14:textId="77777777" w:rsidR="005C6A6D" w:rsidRDefault="005C6A6D" w:rsidP="005C6A6D">
            <w:pPr>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lang w:val="pt-BR"/>
              </w:rPr>
            </w:pPr>
            <w:proofErr w:type="spellStart"/>
            <w:r>
              <w:rPr>
                <w:rFonts w:ascii="Arial" w:hAnsi="Arial" w:cs="Arial"/>
                <w:color w:val="000000" w:themeColor="text1"/>
                <w:sz w:val="24"/>
                <w:szCs w:val="24"/>
                <w:lang w:val="pt-BR"/>
              </w:rPr>
              <w:t>Dv</w:t>
            </w:r>
            <w:proofErr w:type="spellEnd"/>
          </w:p>
          <w:p w14:paraId="3341C4AA" w14:textId="675543AC" w:rsidR="005C6A6D" w:rsidRPr="005C6A6D" w:rsidRDefault="005C6A6D" w:rsidP="005C6A6D">
            <w:pPr>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lang w:val="pt-BR"/>
              </w:rPr>
            </w:pPr>
            <w:r>
              <w:rPr>
                <w:rFonts w:ascii="Arial" w:hAnsi="Arial" w:cs="Arial"/>
                <w:color w:val="000000" w:themeColor="text1"/>
                <w:sz w:val="24"/>
                <w:szCs w:val="24"/>
                <w:lang w:val="pt-BR"/>
              </w:rPr>
              <w:t>(kg dm</w:t>
            </w:r>
            <w:r w:rsidRPr="00DE4BCC">
              <w:rPr>
                <w:rFonts w:ascii="Arial" w:hAnsi="Arial" w:cs="Arial"/>
                <w:color w:val="000000" w:themeColor="text1"/>
                <w:sz w:val="24"/>
                <w:szCs w:val="24"/>
                <w:vertAlign w:val="superscript"/>
                <w:lang w:val="pt-BR"/>
              </w:rPr>
              <w:t>-3</w:t>
            </w:r>
            <w:r>
              <w:rPr>
                <w:rFonts w:ascii="Arial" w:hAnsi="Arial" w:cs="Arial"/>
                <w:color w:val="000000" w:themeColor="text1"/>
                <w:sz w:val="24"/>
                <w:szCs w:val="24"/>
                <w:lang w:val="pt-BR"/>
              </w:rPr>
              <w:t>)</w:t>
            </w:r>
          </w:p>
        </w:tc>
      </w:tr>
      <w:tr w:rsidR="005C6A6D" w14:paraId="62EA4E38" w14:textId="77777777" w:rsidTr="00D24A2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tcPr>
          <w:p w14:paraId="1FDF7709" w14:textId="1596D231" w:rsidR="005C6A6D" w:rsidRPr="002E4F0C" w:rsidRDefault="005C6A6D" w:rsidP="005C6A6D">
            <w:pPr>
              <w:spacing w:line="360" w:lineRule="auto"/>
              <w:jc w:val="center"/>
              <w:rPr>
                <w:rFonts w:ascii="Arial" w:hAnsi="Arial" w:cs="Arial"/>
                <w:color w:val="000000" w:themeColor="text1"/>
                <w:sz w:val="24"/>
                <w:szCs w:val="24"/>
              </w:rPr>
            </w:pPr>
            <w:r w:rsidRPr="002E4F0C">
              <w:rPr>
                <w:rFonts w:ascii="Arial" w:hAnsi="Arial" w:cs="Arial"/>
                <w:color w:val="000000" w:themeColor="text1"/>
                <w:sz w:val="24"/>
                <w:szCs w:val="24"/>
              </w:rPr>
              <w:t>0-1</w:t>
            </w:r>
            <w:r>
              <w:rPr>
                <w:rFonts w:ascii="Arial" w:hAnsi="Arial" w:cs="Arial"/>
                <w:color w:val="000000" w:themeColor="text1"/>
                <w:sz w:val="24"/>
                <w:szCs w:val="24"/>
              </w:rPr>
              <w:t>0</w:t>
            </w:r>
          </w:p>
        </w:tc>
        <w:tc>
          <w:tcPr>
            <w:tcW w:w="1134" w:type="dxa"/>
          </w:tcPr>
          <w:p w14:paraId="633DF566" w14:textId="58E6DAF6" w:rsidR="005C6A6D" w:rsidRDefault="005C6A6D" w:rsidP="005C6A6D">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4</w:t>
            </w:r>
            <w:r w:rsidRPr="0063118B">
              <w:rPr>
                <w:rFonts w:ascii="Arial" w:hAnsi="Arial" w:cs="Arial"/>
                <w:color w:val="000000" w:themeColor="text1"/>
                <w:sz w:val="24"/>
                <w:szCs w:val="24"/>
              </w:rPr>
              <w:t>2</w:t>
            </w:r>
            <w:r>
              <w:rPr>
                <w:rFonts w:ascii="Arial" w:hAnsi="Arial" w:cs="Arial"/>
                <w:color w:val="000000" w:themeColor="text1"/>
                <w:sz w:val="24"/>
                <w:szCs w:val="24"/>
              </w:rPr>
              <w:t>,</w:t>
            </w:r>
            <w:r w:rsidRPr="0063118B">
              <w:rPr>
                <w:rFonts w:ascii="Arial" w:hAnsi="Arial" w:cs="Arial"/>
                <w:color w:val="000000" w:themeColor="text1"/>
                <w:sz w:val="24"/>
                <w:szCs w:val="24"/>
              </w:rPr>
              <w:t>7</w:t>
            </w:r>
          </w:p>
        </w:tc>
        <w:tc>
          <w:tcPr>
            <w:tcW w:w="1134" w:type="dxa"/>
          </w:tcPr>
          <w:p w14:paraId="5AE65502" w14:textId="683F01F3" w:rsidR="005C6A6D" w:rsidRPr="002E4F0C" w:rsidRDefault="00D24A23" w:rsidP="005C6A6D">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2</w:t>
            </w:r>
            <w:r w:rsidR="005C6A6D">
              <w:rPr>
                <w:rFonts w:ascii="Arial" w:hAnsi="Arial" w:cs="Arial"/>
                <w:color w:val="000000" w:themeColor="text1"/>
                <w:sz w:val="24"/>
                <w:szCs w:val="24"/>
              </w:rPr>
              <w:t>4</w:t>
            </w:r>
            <w:r>
              <w:rPr>
                <w:rFonts w:ascii="Arial" w:hAnsi="Arial" w:cs="Arial"/>
                <w:color w:val="000000" w:themeColor="text1"/>
                <w:sz w:val="24"/>
                <w:szCs w:val="24"/>
              </w:rPr>
              <w:t>,</w:t>
            </w:r>
            <w:r w:rsidR="005C6A6D">
              <w:rPr>
                <w:rFonts w:ascii="Arial" w:hAnsi="Arial" w:cs="Arial"/>
                <w:color w:val="000000" w:themeColor="text1"/>
                <w:sz w:val="24"/>
                <w:szCs w:val="24"/>
              </w:rPr>
              <w:t>8</w:t>
            </w:r>
          </w:p>
        </w:tc>
        <w:tc>
          <w:tcPr>
            <w:tcW w:w="1145" w:type="dxa"/>
          </w:tcPr>
          <w:p w14:paraId="5158052B" w14:textId="6B541AB3" w:rsidR="005C6A6D" w:rsidRPr="002E4F0C" w:rsidRDefault="005C6A6D" w:rsidP="005C6A6D">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2</w:t>
            </w:r>
            <w:r w:rsidR="00D24A23">
              <w:rPr>
                <w:rFonts w:ascii="Arial" w:hAnsi="Arial" w:cs="Arial"/>
                <w:color w:val="000000" w:themeColor="text1"/>
                <w:sz w:val="24"/>
                <w:szCs w:val="24"/>
              </w:rPr>
              <w:t>,</w:t>
            </w:r>
            <w:r>
              <w:rPr>
                <w:rFonts w:ascii="Arial" w:hAnsi="Arial" w:cs="Arial"/>
                <w:color w:val="000000" w:themeColor="text1"/>
                <w:sz w:val="24"/>
                <w:szCs w:val="24"/>
              </w:rPr>
              <w:t>1</w:t>
            </w:r>
            <w:r w:rsidR="00D24A23">
              <w:rPr>
                <w:rFonts w:ascii="Arial" w:hAnsi="Arial" w:cs="Arial"/>
                <w:color w:val="000000" w:themeColor="text1"/>
                <w:sz w:val="24"/>
                <w:szCs w:val="24"/>
              </w:rPr>
              <w:t>0</w:t>
            </w:r>
          </w:p>
        </w:tc>
        <w:tc>
          <w:tcPr>
            <w:tcW w:w="1359" w:type="dxa"/>
          </w:tcPr>
          <w:p w14:paraId="38CB1B7D" w14:textId="18E1EF10" w:rsidR="005C6A6D" w:rsidRPr="002E4F0C" w:rsidRDefault="005C6A6D" w:rsidP="005C6A6D">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0,90</w:t>
            </w:r>
          </w:p>
        </w:tc>
      </w:tr>
      <w:tr w:rsidR="005C6A6D" w14:paraId="500EAD80" w14:textId="77777777" w:rsidTr="00D24A23">
        <w:trPr>
          <w:jc w:val="center"/>
        </w:trPr>
        <w:tc>
          <w:tcPr>
            <w:cnfStyle w:val="001000000000" w:firstRow="0" w:lastRow="0" w:firstColumn="1" w:lastColumn="0" w:oddVBand="0" w:evenVBand="0" w:oddHBand="0" w:evenHBand="0" w:firstRowFirstColumn="0" w:firstRowLastColumn="0" w:lastRowFirstColumn="0" w:lastRowLastColumn="0"/>
            <w:tcW w:w="988" w:type="dxa"/>
          </w:tcPr>
          <w:p w14:paraId="51C7A2F1" w14:textId="4365F20B" w:rsidR="005C6A6D" w:rsidRPr="002E4F0C" w:rsidRDefault="005C6A6D" w:rsidP="005C6A6D">
            <w:pPr>
              <w:spacing w:line="360" w:lineRule="auto"/>
              <w:jc w:val="center"/>
              <w:rPr>
                <w:rFonts w:ascii="Arial" w:hAnsi="Arial" w:cs="Arial"/>
                <w:color w:val="000000" w:themeColor="text1"/>
                <w:sz w:val="24"/>
                <w:szCs w:val="24"/>
              </w:rPr>
            </w:pPr>
            <w:r>
              <w:rPr>
                <w:rFonts w:ascii="Arial" w:hAnsi="Arial" w:cs="Arial"/>
                <w:color w:val="000000" w:themeColor="text1"/>
                <w:sz w:val="24"/>
                <w:szCs w:val="24"/>
              </w:rPr>
              <w:t>10-18</w:t>
            </w:r>
          </w:p>
        </w:tc>
        <w:tc>
          <w:tcPr>
            <w:tcW w:w="1134" w:type="dxa"/>
          </w:tcPr>
          <w:p w14:paraId="19FEEB91" w14:textId="2B6AEA08" w:rsidR="005C6A6D" w:rsidRDefault="005C6A6D" w:rsidP="005C6A6D">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4</w:t>
            </w:r>
            <w:r w:rsidRPr="0063118B">
              <w:rPr>
                <w:rFonts w:ascii="Arial" w:hAnsi="Arial" w:cs="Arial"/>
                <w:color w:val="000000" w:themeColor="text1"/>
                <w:sz w:val="24"/>
                <w:szCs w:val="24"/>
              </w:rPr>
              <w:t>2</w:t>
            </w:r>
            <w:r>
              <w:rPr>
                <w:rFonts w:ascii="Arial" w:hAnsi="Arial" w:cs="Arial"/>
                <w:color w:val="000000" w:themeColor="text1"/>
                <w:sz w:val="24"/>
                <w:szCs w:val="24"/>
              </w:rPr>
              <w:t>,</w:t>
            </w:r>
            <w:r w:rsidRPr="0063118B">
              <w:rPr>
                <w:rFonts w:ascii="Arial" w:hAnsi="Arial" w:cs="Arial"/>
                <w:color w:val="000000" w:themeColor="text1"/>
                <w:sz w:val="24"/>
                <w:szCs w:val="24"/>
              </w:rPr>
              <w:t>0</w:t>
            </w:r>
          </w:p>
        </w:tc>
        <w:tc>
          <w:tcPr>
            <w:tcW w:w="1134" w:type="dxa"/>
          </w:tcPr>
          <w:p w14:paraId="72C2E744" w14:textId="716F49D2" w:rsidR="005C6A6D" w:rsidRPr="002E4F0C" w:rsidRDefault="005C6A6D" w:rsidP="00D24A23">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24</w:t>
            </w:r>
            <w:r w:rsidR="00D24A23">
              <w:rPr>
                <w:rFonts w:ascii="Arial" w:hAnsi="Arial" w:cs="Arial"/>
                <w:color w:val="000000" w:themeColor="text1"/>
                <w:sz w:val="24"/>
                <w:szCs w:val="24"/>
              </w:rPr>
              <w:t>,</w:t>
            </w:r>
            <w:r>
              <w:rPr>
                <w:rFonts w:ascii="Arial" w:hAnsi="Arial" w:cs="Arial"/>
                <w:color w:val="000000" w:themeColor="text1"/>
                <w:sz w:val="24"/>
                <w:szCs w:val="24"/>
              </w:rPr>
              <w:t>3</w:t>
            </w:r>
          </w:p>
        </w:tc>
        <w:tc>
          <w:tcPr>
            <w:tcW w:w="1145" w:type="dxa"/>
          </w:tcPr>
          <w:p w14:paraId="3A2F153D" w14:textId="450AD4D2" w:rsidR="005C6A6D" w:rsidRPr="002E4F0C" w:rsidRDefault="005C6A6D" w:rsidP="005C6A6D">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2</w:t>
            </w:r>
            <w:r w:rsidR="00D24A23">
              <w:rPr>
                <w:rFonts w:ascii="Arial" w:hAnsi="Arial" w:cs="Arial"/>
                <w:color w:val="000000" w:themeColor="text1"/>
                <w:sz w:val="24"/>
                <w:szCs w:val="24"/>
              </w:rPr>
              <w:t>,</w:t>
            </w:r>
            <w:r>
              <w:rPr>
                <w:rFonts w:ascii="Arial" w:hAnsi="Arial" w:cs="Arial"/>
                <w:color w:val="000000" w:themeColor="text1"/>
                <w:sz w:val="24"/>
                <w:szCs w:val="24"/>
              </w:rPr>
              <w:t>1</w:t>
            </w:r>
            <w:r w:rsidR="00D24A23">
              <w:rPr>
                <w:rFonts w:ascii="Arial" w:hAnsi="Arial" w:cs="Arial"/>
                <w:color w:val="000000" w:themeColor="text1"/>
                <w:sz w:val="24"/>
                <w:szCs w:val="24"/>
              </w:rPr>
              <w:t>0</w:t>
            </w:r>
          </w:p>
        </w:tc>
        <w:tc>
          <w:tcPr>
            <w:tcW w:w="1359" w:type="dxa"/>
          </w:tcPr>
          <w:p w14:paraId="3B4E909D" w14:textId="43A5BDEA" w:rsidR="005C6A6D" w:rsidRPr="002E4F0C" w:rsidRDefault="005C6A6D" w:rsidP="005C6A6D">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1,20</w:t>
            </w:r>
          </w:p>
        </w:tc>
      </w:tr>
      <w:tr w:rsidR="005C6A6D" w14:paraId="23235176" w14:textId="77777777" w:rsidTr="00D24A2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tcPr>
          <w:p w14:paraId="5E22F8DD" w14:textId="58745635" w:rsidR="005C6A6D" w:rsidRPr="002E4F0C" w:rsidRDefault="005C6A6D" w:rsidP="005C6A6D">
            <w:pPr>
              <w:spacing w:line="360" w:lineRule="auto"/>
              <w:jc w:val="center"/>
              <w:rPr>
                <w:rFonts w:ascii="Arial" w:hAnsi="Arial" w:cs="Arial"/>
                <w:color w:val="000000" w:themeColor="text1"/>
                <w:sz w:val="24"/>
                <w:szCs w:val="24"/>
              </w:rPr>
            </w:pPr>
            <w:r>
              <w:rPr>
                <w:rFonts w:ascii="Arial" w:hAnsi="Arial" w:cs="Arial"/>
                <w:color w:val="000000" w:themeColor="text1"/>
                <w:sz w:val="24"/>
                <w:szCs w:val="24"/>
              </w:rPr>
              <w:t>18-32</w:t>
            </w:r>
          </w:p>
        </w:tc>
        <w:tc>
          <w:tcPr>
            <w:tcW w:w="1134" w:type="dxa"/>
          </w:tcPr>
          <w:p w14:paraId="079BFFAB" w14:textId="3FA10681" w:rsidR="005C6A6D" w:rsidRDefault="005C6A6D" w:rsidP="005C6A6D">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3</w:t>
            </w:r>
            <w:r w:rsidRPr="0063118B">
              <w:rPr>
                <w:rFonts w:ascii="Arial" w:hAnsi="Arial" w:cs="Arial"/>
                <w:color w:val="000000" w:themeColor="text1"/>
                <w:sz w:val="24"/>
                <w:szCs w:val="24"/>
              </w:rPr>
              <w:t>5</w:t>
            </w:r>
            <w:r>
              <w:rPr>
                <w:rFonts w:ascii="Arial" w:hAnsi="Arial" w:cs="Arial"/>
                <w:color w:val="000000" w:themeColor="text1"/>
                <w:sz w:val="24"/>
                <w:szCs w:val="24"/>
              </w:rPr>
              <w:t>,</w:t>
            </w:r>
            <w:r w:rsidRPr="0063118B">
              <w:rPr>
                <w:rFonts w:ascii="Arial" w:hAnsi="Arial" w:cs="Arial"/>
                <w:color w:val="000000" w:themeColor="text1"/>
                <w:sz w:val="24"/>
                <w:szCs w:val="24"/>
              </w:rPr>
              <w:t>3</w:t>
            </w:r>
          </w:p>
        </w:tc>
        <w:tc>
          <w:tcPr>
            <w:tcW w:w="1134" w:type="dxa"/>
          </w:tcPr>
          <w:p w14:paraId="7EB22FAA" w14:textId="08CC056E" w:rsidR="005C6A6D" w:rsidRPr="002E4F0C" w:rsidRDefault="00D24A23" w:rsidP="005C6A6D">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2</w:t>
            </w:r>
            <w:r w:rsidR="005C6A6D">
              <w:rPr>
                <w:rFonts w:ascii="Arial" w:hAnsi="Arial" w:cs="Arial"/>
                <w:color w:val="000000" w:themeColor="text1"/>
                <w:sz w:val="24"/>
                <w:szCs w:val="24"/>
              </w:rPr>
              <w:t>0</w:t>
            </w:r>
            <w:r>
              <w:rPr>
                <w:rFonts w:ascii="Arial" w:hAnsi="Arial" w:cs="Arial"/>
                <w:color w:val="000000" w:themeColor="text1"/>
                <w:sz w:val="24"/>
                <w:szCs w:val="24"/>
              </w:rPr>
              <w:t>,</w:t>
            </w:r>
            <w:r w:rsidR="005C6A6D">
              <w:rPr>
                <w:rFonts w:ascii="Arial" w:hAnsi="Arial" w:cs="Arial"/>
                <w:color w:val="000000" w:themeColor="text1"/>
                <w:sz w:val="24"/>
                <w:szCs w:val="24"/>
              </w:rPr>
              <w:t>5</w:t>
            </w:r>
          </w:p>
        </w:tc>
        <w:tc>
          <w:tcPr>
            <w:tcW w:w="1145" w:type="dxa"/>
          </w:tcPr>
          <w:p w14:paraId="14DB96DB" w14:textId="14B2317C" w:rsidR="005C6A6D" w:rsidRPr="002E4F0C" w:rsidRDefault="005C6A6D" w:rsidP="005C6A6D">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1</w:t>
            </w:r>
            <w:r w:rsidR="00D24A23">
              <w:rPr>
                <w:rFonts w:ascii="Arial" w:hAnsi="Arial" w:cs="Arial"/>
                <w:color w:val="000000" w:themeColor="text1"/>
                <w:sz w:val="24"/>
                <w:szCs w:val="24"/>
              </w:rPr>
              <w:t>,</w:t>
            </w:r>
            <w:r>
              <w:rPr>
                <w:rFonts w:ascii="Arial" w:hAnsi="Arial" w:cs="Arial"/>
                <w:color w:val="000000" w:themeColor="text1"/>
                <w:sz w:val="24"/>
                <w:szCs w:val="24"/>
              </w:rPr>
              <w:t>8</w:t>
            </w:r>
            <w:r w:rsidR="00D24A23">
              <w:rPr>
                <w:rFonts w:ascii="Arial" w:hAnsi="Arial" w:cs="Arial"/>
                <w:color w:val="000000" w:themeColor="text1"/>
                <w:sz w:val="24"/>
                <w:szCs w:val="24"/>
              </w:rPr>
              <w:t>0</w:t>
            </w:r>
          </w:p>
        </w:tc>
        <w:tc>
          <w:tcPr>
            <w:tcW w:w="1359" w:type="dxa"/>
          </w:tcPr>
          <w:p w14:paraId="4736FA0B" w14:textId="274D9A9F" w:rsidR="005C6A6D" w:rsidRPr="002E4F0C" w:rsidRDefault="005C6A6D" w:rsidP="005C6A6D">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1,27</w:t>
            </w:r>
          </w:p>
        </w:tc>
      </w:tr>
    </w:tbl>
    <w:p w14:paraId="6CE9D233" w14:textId="18963FD4" w:rsidR="00BC32D8" w:rsidRDefault="00BC32D8" w:rsidP="00954A5C">
      <w:pPr>
        <w:spacing w:after="0" w:line="240" w:lineRule="auto"/>
        <w:jc w:val="center"/>
        <w:rPr>
          <w:rFonts w:ascii="Arial" w:hAnsi="Arial" w:cs="Arial"/>
          <w:b/>
          <w:sz w:val="24"/>
          <w:szCs w:val="24"/>
        </w:rPr>
      </w:pPr>
    </w:p>
    <w:p w14:paraId="571B7A10" w14:textId="14FE86EE" w:rsidR="00BC32D8" w:rsidRDefault="00BC32D8" w:rsidP="00954A5C">
      <w:pPr>
        <w:spacing w:after="0" w:line="240" w:lineRule="auto"/>
        <w:jc w:val="center"/>
        <w:rPr>
          <w:rFonts w:ascii="Arial" w:hAnsi="Arial" w:cs="Arial"/>
          <w:b/>
          <w:sz w:val="24"/>
          <w:szCs w:val="24"/>
        </w:rPr>
      </w:pPr>
    </w:p>
    <w:p w14:paraId="038B25DE" w14:textId="00FDBA54" w:rsidR="00BC32D8" w:rsidRDefault="00BC32D8" w:rsidP="00954A5C">
      <w:pPr>
        <w:spacing w:after="0" w:line="240" w:lineRule="auto"/>
        <w:jc w:val="center"/>
        <w:rPr>
          <w:rFonts w:ascii="Arial" w:hAnsi="Arial" w:cs="Arial"/>
          <w:b/>
          <w:sz w:val="24"/>
          <w:szCs w:val="24"/>
        </w:rPr>
      </w:pPr>
    </w:p>
    <w:p w14:paraId="20E1EBE1" w14:textId="7759F41C" w:rsidR="00BC32D8" w:rsidRDefault="00BC32D8" w:rsidP="00954A5C">
      <w:pPr>
        <w:spacing w:after="0" w:line="240" w:lineRule="auto"/>
        <w:jc w:val="center"/>
        <w:rPr>
          <w:rFonts w:ascii="Arial" w:hAnsi="Arial" w:cs="Arial"/>
          <w:b/>
          <w:sz w:val="24"/>
          <w:szCs w:val="24"/>
        </w:rPr>
      </w:pPr>
    </w:p>
    <w:p w14:paraId="50F6C9A3" w14:textId="19D1543D" w:rsidR="00BC32D8" w:rsidRDefault="00BC32D8" w:rsidP="00954A5C">
      <w:pPr>
        <w:spacing w:after="0" w:line="240" w:lineRule="auto"/>
        <w:jc w:val="center"/>
        <w:rPr>
          <w:rFonts w:ascii="Arial" w:hAnsi="Arial" w:cs="Arial"/>
          <w:b/>
          <w:sz w:val="24"/>
          <w:szCs w:val="24"/>
        </w:rPr>
      </w:pPr>
    </w:p>
    <w:p w14:paraId="0E996EE5" w14:textId="77777777" w:rsidR="00BC32D8" w:rsidRDefault="00BC32D8" w:rsidP="00954A5C">
      <w:pPr>
        <w:spacing w:after="0" w:line="240" w:lineRule="auto"/>
        <w:jc w:val="center"/>
        <w:rPr>
          <w:rFonts w:ascii="Arial" w:hAnsi="Arial" w:cs="Arial"/>
          <w:b/>
          <w:sz w:val="24"/>
          <w:szCs w:val="24"/>
        </w:rPr>
      </w:pPr>
    </w:p>
    <w:p w14:paraId="37F81656" w14:textId="77777777" w:rsidR="00D24A23" w:rsidRDefault="00D24A23" w:rsidP="006D2C43">
      <w:pPr>
        <w:autoSpaceDE w:val="0"/>
        <w:autoSpaceDN w:val="0"/>
        <w:adjustRightInd w:val="0"/>
        <w:spacing w:after="0" w:line="480" w:lineRule="auto"/>
        <w:jc w:val="both"/>
        <w:rPr>
          <w:rFonts w:ascii="Arial" w:hAnsi="Arial" w:cs="Arial"/>
          <w:b/>
          <w:sz w:val="24"/>
          <w:szCs w:val="24"/>
        </w:rPr>
      </w:pPr>
    </w:p>
    <w:p w14:paraId="74E72E0C" w14:textId="5276F093" w:rsidR="006D2C43" w:rsidRPr="00D24A23" w:rsidRDefault="006D2C43" w:rsidP="00D24A23">
      <w:pPr>
        <w:pStyle w:val="Ttulo3"/>
        <w:spacing w:before="0" w:line="480" w:lineRule="auto"/>
        <w:rPr>
          <w:rFonts w:ascii="Arial" w:hAnsi="Arial" w:cs="Arial"/>
          <w:color w:val="000000" w:themeColor="text1"/>
          <w:sz w:val="24"/>
          <w:szCs w:val="24"/>
        </w:rPr>
      </w:pPr>
      <w:bookmarkStart w:id="76" w:name="_Toc148350420"/>
      <w:r w:rsidRPr="00D24A23">
        <w:rPr>
          <w:rFonts w:ascii="Arial" w:hAnsi="Arial" w:cs="Arial"/>
          <w:color w:val="000000" w:themeColor="text1"/>
          <w:sz w:val="24"/>
          <w:szCs w:val="24"/>
        </w:rPr>
        <w:t>2.2.4 Condición de déficit hídrico</w:t>
      </w:r>
      <w:bookmarkEnd w:id="76"/>
    </w:p>
    <w:p w14:paraId="63DE88EE" w14:textId="77777777" w:rsidR="006D2C43" w:rsidRDefault="006D2C43" w:rsidP="006D2C43">
      <w:pPr>
        <w:autoSpaceDE w:val="0"/>
        <w:autoSpaceDN w:val="0"/>
        <w:adjustRightInd w:val="0"/>
        <w:spacing w:after="0" w:line="480" w:lineRule="auto"/>
        <w:jc w:val="both"/>
        <w:rPr>
          <w:rFonts w:ascii="Arial" w:hAnsi="Arial" w:cs="Arial"/>
          <w:color w:val="221F1F"/>
          <w:sz w:val="24"/>
          <w:szCs w:val="24"/>
        </w:rPr>
      </w:pPr>
      <w:r>
        <w:rPr>
          <w:rFonts w:ascii="Arial" w:hAnsi="Arial" w:cs="Arial"/>
          <w:color w:val="221F1F"/>
          <w:sz w:val="24"/>
          <w:szCs w:val="24"/>
        </w:rPr>
        <w:t xml:space="preserve">En los tres experimentos realizados la condición de déficit hídrico se logró al introducir un tratamiento de secano en el que solo se aplicó riego para lograr una adecuada germinación. </w:t>
      </w:r>
    </w:p>
    <w:p w14:paraId="6B37F4FD" w14:textId="4B62468C" w:rsidR="006D2C43" w:rsidRPr="00D24A23" w:rsidRDefault="006D2C43" w:rsidP="00D24A23">
      <w:pPr>
        <w:pStyle w:val="Ttulo3"/>
        <w:spacing w:before="0" w:line="480" w:lineRule="auto"/>
        <w:rPr>
          <w:rFonts w:ascii="Arial" w:hAnsi="Arial" w:cs="Arial"/>
          <w:color w:val="000000" w:themeColor="text1"/>
          <w:sz w:val="24"/>
          <w:szCs w:val="24"/>
        </w:rPr>
      </w:pPr>
      <w:bookmarkStart w:id="77" w:name="_Toc148350421"/>
      <w:r w:rsidRPr="00D24A23">
        <w:rPr>
          <w:rFonts w:ascii="Arial" w:hAnsi="Arial" w:cs="Arial"/>
          <w:color w:val="000000" w:themeColor="text1"/>
          <w:sz w:val="24"/>
          <w:szCs w:val="24"/>
        </w:rPr>
        <w:t>2.2.5 Evaluaciones realizadas</w:t>
      </w:r>
      <w:bookmarkEnd w:id="77"/>
    </w:p>
    <w:p w14:paraId="5CBE88A4" w14:textId="63ABEAD8" w:rsidR="006D2C43" w:rsidRDefault="006D2C43" w:rsidP="006D2C43">
      <w:pPr>
        <w:autoSpaceDE w:val="0"/>
        <w:autoSpaceDN w:val="0"/>
        <w:adjustRightInd w:val="0"/>
        <w:spacing w:after="0" w:line="480" w:lineRule="auto"/>
        <w:jc w:val="both"/>
        <w:rPr>
          <w:rFonts w:ascii="Arial" w:hAnsi="Arial" w:cs="Arial"/>
          <w:color w:val="221F1F"/>
          <w:sz w:val="24"/>
          <w:szCs w:val="24"/>
        </w:rPr>
      </w:pPr>
      <w:r>
        <w:rPr>
          <w:rFonts w:ascii="Arial" w:hAnsi="Arial" w:cs="Arial"/>
          <w:color w:val="221F1F"/>
          <w:sz w:val="24"/>
          <w:szCs w:val="24"/>
        </w:rPr>
        <w:t>Para conocer la influencia del déficit hídrico en el comportamiento de las plantas, las evaluaciones se realizaron como aparece reflejado en el epígrafe 2.1.6</w:t>
      </w:r>
      <w:r w:rsidR="0051315D">
        <w:rPr>
          <w:rFonts w:ascii="Arial" w:hAnsi="Arial" w:cs="Arial"/>
          <w:color w:val="221F1F"/>
          <w:sz w:val="24"/>
          <w:szCs w:val="24"/>
        </w:rPr>
        <w:t>.</w:t>
      </w:r>
    </w:p>
    <w:p w14:paraId="148CE9CD" w14:textId="77777777" w:rsidR="006D2C43" w:rsidRPr="00954A5C" w:rsidRDefault="006D2C43" w:rsidP="006D2C43">
      <w:pPr>
        <w:pStyle w:val="Ttulo3"/>
        <w:spacing w:before="0" w:line="480" w:lineRule="auto"/>
        <w:rPr>
          <w:rFonts w:ascii="Arial" w:hAnsi="Arial" w:cs="Arial"/>
          <w:b w:val="0"/>
          <w:color w:val="000000" w:themeColor="text1"/>
          <w:sz w:val="24"/>
          <w:szCs w:val="24"/>
        </w:rPr>
      </w:pPr>
      <w:bookmarkStart w:id="78" w:name="_Toc138712750"/>
      <w:bookmarkStart w:id="79" w:name="_Toc148350422"/>
      <w:r w:rsidRPr="00954A5C">
        <w:rPr>
          <w:rFonts w:ascii="Arial" w:hAnsi="Arial" w:cs="Arial"/>
          <w:color w:val="000000" w:themeColor="text1"/>
          <w:sz w:val="24"/>
          <w:szCs w:val="24"/>
        </w:rPr>
        <w:t>2.2.6 Preparación de los ficheros de entrada</w:t>
      </w:r>
      <w:bookmarkEnd w:id="78"/>
      <w:bookmarkEnd w:id="79"/>
      <w:r w:rsidRPr="00954A5C">
        <w:rPr>
          <w:rFonts w:ascii="Arial" w:hAnsi="Arial" w:cs="Arial"/>
          <w:color w:val="000000" w:themeColor="text1"/>
          <w:sz w:val="24"/>
          <w:szCs w:val="24"/>
        </w:rPr>
        <w:t xml:space="preserve"> </w:t>
      </w:r>
    </w:p>
    <w:p w14:paraId="7CF2185D" w14:textId="28B2B300" w:rsidR="006D2C43" w:rsidRPr="004C218D" w:rsidRDefault="006D2C43" w:rsidP="006D2C43">
      <w:pPr>
        <w:autoSpaceDE w:val="0"/>
        <w:autoSpaceDN w:val="0"/>
        <w:adjustRightInd w:val="0"/>
        <w:spacing w:after="0" w:line="480" w:lineRule="auto"/>
        <w:jc w:val="both"/>
        <w:rPr>
          <w:rStyle w:val="tlid-translation"/>
          <w:rFonts w:ascii="Arial" w:hAnsi="Arial" w:cs="Arial"/>
          <w:strike/>
          <w:sz w:val="24"/>
          <w:szCs w:val="24"/>
        </w:rPr>
      </w:pPr>
      <w:r w:rsidRPr="00CA14B3">
        <w:rPr>
          <w:rFonts w:ascii="Arial" w:hAnsi="Arial" w:cs="Arial"/>
          <w:color w:val="221F1F"/>
          <w:sz w:val="24"/>
          <w:szCs w:val="24"/>
        </w:rPr>
        <w:t>Se crearon seis ficheros de entrada</w:t>
      </w:r>
      <w:r>
        <w:rPr>
          <w:rFonts w:ascii="Arial" w:hAnsi="Arial" w:cs="Arial"/>
          <w:color w:val="221F1F"/>
          <w:sz w:val="24"/>
          <w:szCs w:val="24"/>
        </w:rPr>
        <w:t xml:space="preserve"> </w:t>
      </w:r>
      <w:r w:rsidR="00F74896">
        <w:rPr>
          <w:rFonts w:ascii="Arial" w:hAnsi="Arial" w:cs="Arial"/>
          <w:color w:val="221F1F"/>
          <w:sz w:val="24"/>
          <w:szCs w:val="24"/>
        </w:rPr>
        <w:t xml:space="preserve">como describe la metodología </w:t>
      </w:r>
      <w:r>
        <w:rPr>
          <w:rFonts w:ascii="Arial" w:hAnsi="Arial" w:cs="Arial"/>
          <w:color w:val="221F1F"/>
          <w:sz w:val="24"/>
          <w:szCs w:val="24"/>
        </w:rPr>
        <w:t xml:space="preserve">en </w:t>
      </w:r>
      <w:r w:rsidR="00F74896">
        <w:rPr>
          <w:rFonts w:ascii="Arial" w:hAnsi="Arial" w:cs="Arial"/>
          <w:color w:val="221F1F"/>
          <w:sz w:val="24"/>
          <w:szCs w:val="24"/>
        </w:rPr>
        <w:t xml:space="preserve">el epígrafe </w:t>
      </w:r>
      <w:r>
        <w:rPr>
          <w:rFonts w:ascii="Arial" w:hAnsi="Arial" w:cs="Arial"/>
          <w:color w:val="221F1F"/>
          <w:sz w:val="24"/>
          <w:szCs w:val="24"/>
        </w:rPr>
        <w:t>2.1.10.1.</w:t>
      </w:r>
      <w:r w:rsidRPr="00CA14B3">
        <w:rPr>
          <w:rFonts w:ascii="Arial" w:hAnsi="Arial" w:cs="Arial"/>
          <w:color w:val="221F1F"/>
          <w:sz w:val="24"/>
          <w:szCs w:val="24"/>
        </w:rPr>
        <w:t xml:space="preserve"> </w:t>
      </w:r>
    </w:p>
    <w:p w14:paraId="6E9D9F25" w14:textId="77777777" w:rsidR="006D2C43" w:rsidRPr="00954A5C" w:rsidRDefault="006D2C43" w:rsidP="006D2C43">
      <w:pPr>
        <w:pStyle w:val="Ttulo3"/>
        <w:spacing w:before="0" w:line="480" w:lineRule="auto"/>
        <w:jc w:val="both"/>
        <w:rPr>
          <w:rStyle w:val="tlid-translation"/>
          <w:rFonts w:ascii="Arial" w:hAnsi="Arial" w:cs="Arial"/>
          <w:b w:val="0"/>
          <w:color w:val="auto"/>
          <w:sz w:val="24"/>
          <w:szCs w:val="24"/>
        </w:rPr>
      </w:pPr>
      <w:bookmarkStart w:id="80" w:name="_Toc138712751"/>
      <w:bookmarkStart w:id="81" w:name="_Toc148350423"/>
      <w:r w:rsidRPr="00954A5C">
        <w:rPr>
          <w:rStyle w:val="tlid-translation"/>
          <w:rFonts w:ascii="Arial" w:hAnsi="Arial" w:cs="Arial"/>
          <w:color w:val="auto"/>
          <w:sz w:val="24"/>
          <w:szCs w:val="24"/>
        </w:rPr>
        <w:t>2.2.7 Comparación de los indicadores estimados y calculados para la evaluación del modelo propuesto</w:t>
      </w:r>
      <w:bookmarkEnd w:id="80"/>
      <w:bookmarkEnd w:id="81"/>
    </w:p>
    <w:p w14:paraId="2FEF35EB" w14:textId="7B5DD55A" w:rsidR="006D2C43" w:rsidRDefault="006D2C43" w:rsidP="006D2C43">
      <w:pPr>
        <w:autoSpaceDE w:val="0"/>
        <w:autoSpaceDN w:val="0"/>
        <w:adjustRightInd w:val="0"/>
        <w:spacing w:after="0" w:line="480" w:lineRule="auto"/>
        <w:jc w:val="both"/>
        <w:rPr>
          <w:rFonts w:ascii="Arial" w:hAnsi="Arial" w:cs="Arial"/>
          <w:sz w:val="24"/>
          <w:szCs w:val="24"/>
        </w:rPr>
      </w:pPr>
      <w:r>
        <w:rPr>
          <w:rFonts w:ascii="Arial" w:hAnsi="Arial" w:cs="Arial"/>
          <w:sz w:val="24"/>
          <w:szCs w:val="24"/>
        </w:rPr>
        <w:t>S</w:t>
      </w:r>
      <w:r w:rsidRPr="00CE1227">
        <w:rPr>
          <w:rFonts w:ascii="Arial" w:hAnsi="Arial" w:cs="Arial"/>
          <w:sz w:val="24"/>
          <w:szCs w:val="24"/>
        </w:rPr>
        <w:t xml:space="preserve">e evaluó el desempeño del modelo mediante </w:t>
      </w:r>
      <w:r>
        <w:rPr>
          <w:rFonts w:ascii="Arial" w:hAnsi="Arial" w:cs="Arial"/>
          <w:sz w:val="24"/>
          <w:szCs w:val="24"/>
        </w:rPr>
        <w:t>las ecuaciones 3, 4 y 5</w:t>
      </w:r>
      <w:r w:rsidRPr="00CE1227">
        <w:rPr>
          <w:rFonts w:ascii="Arial" w:eastAsiaTheme="minorEastAsia" w:hAnsi="Arial" w:cs="Arial"/>
          <w:sz w:val="24"/>
          <w:szCs w:val="24"/>
        </w:rPr>
        <w:t xml:space="preserve"> </w:t>
      </w:r>
      <w:r>
        <w:rPr>
          <w:rFonts w:ascii="Arial" w:eastAsiaTheme="minorEastAsia" w:hAnsi="Arial" w:cs="Arial"/>
          <w:sz w:val="24"/>
          <w:szCs w:val="24"/>
        </w:rPr>
        <w:t xml:space="preserve">descritas en </w:t>
      </w:r>
      <w:r>
        <w:rPr>
          <w:rFonts w:ascii="Arial" w:hAnsi="Arial" w:cs="Arial"/>
          <w:sz w:val="24"/>
          <w:szCs w:val="24"/>
        </w:rPr>
        <w:t>2.1.10.2.</w:t>
      </w:r>
    </w:p>
    <w:p w14:paraId="06F44C5F" w14:textId="1CEA84D5" w:rsidR="006D2C43" w:rsidRDefault="006D2C43" w:rsidP="006D2C43">
      <w:pPr>
        <w:pStyle w:val="Ttulo2"/>
        <w:spacing w:before="0" w:line="480" w:lineRule="auto"/>
        <w:rPr>
          <w:rFonts w:ascii="Arial" w:hAnsi="Arial" w:cs="Arial"/>
          <w:color w:val="000000" w:themeColor="text1"/>
          <w:sz w:val="24"/>
          <w:szCs w:val="24"/>
        </w:rPr>
      </w:pPr>
      <w:bookmarkStart w:id="82" w:name="_Toc126053501"/>
      <w:bookmarkStart w:id="83" w:name="_Toc138712752"/>
      <w:bookmarkStart w:id="84" w:name="_Toc148350424"/>
      <w:r w:rsidRPr="00603185">
        <w:rPr>
          <w:rFonts w:ascii="Arial" w:hAnsi="Arial" w:cs="Arial"/>
          <w:color w:val="000000" w:themeColor="text1"/>
          <w:sz w:val="24"/>
          <w:szCs w:val="24"/>
        </w:rPr>
        <w:t>2.</w:t>
      </w:r>
      <w:r w:rsidR="00A2563E">
        <w:rPr>
          <w:rFonts w:ascii="Arial" w:hAnsi="Arial" w:cs="Arial"/>
          <w:color w:val="000000" w:themeColor="text1"/>
          <w:sz w:val="24"/>
          <w:szCs w:val="24"/>
        </w:rPr>
        <w:t>3</w:t>
      </w:r>
      <w:r w:rsidRPr="00603185">
        <w:rPr>
          <w:rFonts w:ascii="Arial" w:hAnsi="Arial" w:cs="Arial"/>
          <w:color w:val="000000" w:themeColor="text1"/>
          <w:sz w:val="24"/>
          <w:szCs w:val="24"/>
        </w:rPr>
        <w:t xml:space="preserve"> Simulación</w:t>
      </w:r>
      <w:bookmarkEnd w:id="82"/>
      <w:bookmarkEnd w:id="83"/>
      <w:bookmarkEnd w:id="84"/>
    </w:p>
    <w:p w14:paraId="65227D60" w14:textId="52D522C7" w:rsidR="006D2C43" w:rsidRDefault="006D2C43" w:rsidP="006D2C43">
      <w:pPr>
        <w:autoSpaceDE w:val="0"/>
        <w:autoSpaceDN w:val="0"/>
        <w:adjustRightInd w:val="0"/>
        <w:spacing w:after="0" w:line="480" w:lineRule="auto"/>
        <w:jc w:val="both"/>
        <w:rPr>
          <w:rStyle w:val="markedcontent"/>
          <w:rFonts w:ascii="Arial" w:hAnsi="Arial" w:cs="Arial"/>
          <w:sz w:val="24"/>
          <w:szCs w:val="24"/>
        </w:rPr>
      </w:pPr>
      <w:r w:rsidRPr="00283890">
        <w:rPr>
          <w:rFonts w:ascii="Arial" w:hAnsi="Arial" w:cs="Arial"/>
          <w:sz w:val="24"/>
          <w:szCs w:val="24"/>
        </w:rPr>
        <w:t>Para realizar la simulación de</w:t>
      </w:r>
      <w:r>
        <w:rPr>
          <w:rFonts w:ascii="Arial" w:hAnsi="Arial" w:cs="Arial"/>
          <w:sz w:val="24"/>
          <w:szCs w:val="24"/>
        </w:rPr>
        <w:t>l</w:t>
      </w:r>
      <w:r w:rsidRPr="00283890">
        <w:rPr>
          <w:rFonts w:ascii="Arial" w:hAnsi="Arial" w:cs="Arial"/>
          <w:sz w:val="24"/>
          <w:szCs w:val="24"/>
        </w:rPr>
        <w:t xml:space="preserve"> efecto del cambio climático </w:t>
      </w:r>
      <w:r w:rsidR="00AD1756">
        <w:rPr>
          <w:rFonts w:ascii="Arial" w:hAnsi="Arial" w:cs="Arial"/>
          <w:sz w:val="24"/>
          <w:szCs w:val="24"/>
        </w:rPr>
        <w:t>se creó un fichero en la herramienta de análisis estacional (</w:t>
      </w:r>
      <w:proofErr w:type="spellStart"/>
      <w:r w:rsidR="00AD1756">
        <w:rPr>
          <w:rFonts w:ascii="Arial" w:hAnsi="Arial" w:cs="Arial"/>
          <w:sz w:val="24"/>
          <w:szCs w:val="24"/>
        </w:rPr>
        <w:t>Seasonal</w:t>
      </w:r>
      <w:proofErr w:type="spellEnd"/>
      <w:r w:rsidR="00AD1756">
        <w:rPr>
          <w:rFonts w:ascii="Arial" w:hAnsi="Arial" w:cs="Arial"/>
          <w:sz w:val="24"/>
          <w:szCs w:val="24"/>
        </w:rPr>
        <w:t>) incluida en DSSAT. S</w:t>
      </w:r>
      <w:r w:rsidRPr="00283890">
        <w:rPr>
          <w:rFonts w:ascii="Arial" w:hAnsi="Arial" w:cs="Arial"/>
          <w:sz w:val="24"/>
          <w:szCs w:val="24"/>
        </w:rPr>
        <w:t>e utilizaron las series</w:t>
      </w:r>
      <w:r w:rsidRPr="00283890">
        <w:rPr>
          <w:rStyle w:val="markedcontent"/>
          <w:rFonts w:ascii="Arial" w:hAnsi="Arial" w:cs="Arial"/>
          <w:sz w:val="24"/>
          <w:szCs w:val="24"/>
        </w:rPr>
        <w:t xml:space="preserve"> diarias de temperatura, precipitación y radiación global </w:t>
      </w:r>
      <w:r>
        <w:rPr>
          <w:rFonts w:ascii="Arial" w:hAnsi="Arial" w:cs="Arial"/>
          <w:sz w:val="24"/>
          <w:szCs w:val="24"/>
        </w:rPr>
        <w:t>generadas</w:t>
      </w:r>
      <w:r w:rsidRPr="00283890">
        <w:rPr>
          <w:rFonts w:ascii="Arial" w:hAnsi="Arial" w:cs="Arial"/>
          <w:sz w:val="24"/>
          <w:szCs w:val="24"/>
        </w:rPr>
        <w:t xml:space="preserve"> por el modelo de circulación global </w:t>
      </w:r>
      <w:r w:rsidRPr="00283890">
        <w:rPr>
          <w:rStyle w:val="markedcontent"/>
          <w:rFonts w:ascii="Arial" w:hAnsi="Arial" w:cs="Arial"/>
          <w:sz w:val="24"/>
          <w:szCs w:val="24"/>
        </w:rPr>
        <w:t>ECHAM5</w:t>
      </w:r>
      <w:r w:rsidR="000D1E62">
        <w:rPr>
          <w:rStyle w:val="markedcontent"/>
          <w:rFonts w:ascii="Arial" w:hAnsi="Arial" w:cs="Arial"/>
          <w:sz w:val="24"/>
          <w:szCs w:val="24"/>
        </w:rPr>
        <w:t xml:space="preserve"> </w:t>
      </w:r>
      <w:r w:rsidR="000D1E62">
        <w:rPr>
          <w:rStyle w:val="markedcontent"/>
          <w:rFonts w:ascii="Arial" w:hAnsi="Arial" w:cs="Arial"/>
          <w:sz w:val="24"/>
          <w:szCs w:val="24"/>
        </w:rPr>
        <w:fldChar w:fldCharType="begin"/>
      </w:r>
      <w:r w:rsidR="000D1E62">
        <w:rPr>
          <w:rStyle w:val="markedcontent"/>
          <w:rFonts w:ascii="Arial" w:hAnsi="Arial" w:cs="Arial"/>
          <w:sz w:val="24"/>
          <w:szCs w:val="24"/>
        </w:rPr>
        <w:instrText xml:space="preserve"> ADDIN ZOTERO_ITEM CSL_CITATION {"citationID":"Oo2XLYkA","properties":{"formattedCitation":"(MPI, 2023)","plainCitation":"(MPI, 2023)","noteIndex":0},"citationItems":[{"id":233,"uris":["http://zotero.org/users/local/NeejuBUy/items/NRIN9RZL"],"itemData":{"id":233,"type":"webpage","container-title":"Max Planck Institut","title":"Global Circulation and Climate","URL":"www.mpimet.mpg.de/en/wissenschaft/modelle/echam/echam5.html","author":[{"family":"MPI","given":""}],"issued":{"date-parts":[["2023"]]}}}],"schema":"https://github.com/citation-style-language/schema/raw/master/csl-citation.json"} </w:instrText>
      </w:r>
      <w:r w:rsidR="000D1E62">
        <w:rPr>
          <w:rStyle w:val="markedcontent"/>
          <w:rFonts w:ascii="Arial" w:hAnsi="Arial" w:cs="Arial"/>
          <w:sz w:val="24"/>
          <w:szCs w:val="24"/>
        </w:rPr>
        <w:fldChar w:fldCharType="separate"/>
      </w:r>
      <w:r w:rsidR="00DF51F6" w:rsidRPr="00DF51F6">
        <w:rPr>
          <w:rFonts w:ascii="Arial" w:hAnsi="Arial" w:cs="Arial"/>
          <w:sz w:val="24"/>
        </w:rPr>
        <w:t>(MPI, 2023)</w:t>
      </w:r>
      <w:r w:rsidR="000D1E62">
        <w:rPr>
          <w:rStyle w:val="markedcontent"/>
          <w:rFonts w:ascii="Arial" w:hAnsi="Arial" w:cs="Arial"/>
          <w:sz w:val="24"/>
          <w:szCs w:val="24"/>
        </w:rPr>
        <w:fldChar w:fldCharType="end"/>
      </w:r>
      <w:r>
        <w:rPr>
          <w:rStyle w:val="markedcontent"/>
          <w:rFonts w:ascii="Arial" w:hAnsi="Arial" w:cs="Arial"/>
          <w:sz w:val="24"/>
          <w:szCs w:val="24"/>
        </w:rPr>
        <w:t xml:space="preserve"> para </w:t>
      </w:r>
      <w:r w:rsidR="00311DA3">
        <w:rPr>
          <w:rStyle w:val="markedcontent"/>
          <w:rFonts w:ascii="Arial" w:hAnsi="Arial" w:cs="Arial"/>
          <w:sz w:val="24"/>
          <w:szCs w:val="24"/>
        </w:rPr>
        <w:t xml:space="preserve">el </w:t>
      </w:r>
      <w:r w:rsidRPr="00283890">
        <w:rPr>
          <w:rStyle w:val="markedcontent"/>
          <w:rFonts w:ascii="Arial" w:hAnsi="Arial" w:cs="Arial"/>
          <w:sz w:val="24"/>
          <w:szCs w:val="24"/>
        </w:rPr>
        <w:t>escenario</w:t>
      </w:r>
      <w:r>
        <w:rPr>
          <w:rStyle w:val="markedcontent"/>
          <w:rFonts w:ascii="Arial" w:hAnsi="Arial" w:cs="Arial"/>
          <w:sz w:val="24"/>
          <w:szCs w:val="24"/>
        </w:rPr>
        <w:t xml:space="preserve"> climático</w:t>
      </w:r>
      <w:r w:rsidRPr="00283890">
        <w:rPr>
          <w:rStyle w:val="markedcontent"/>
          <w:rFonts w:ascii="Arial" w:hAnsi="Arial" w:cs="Arial"/>
          <w:sz w:val="24"/>
          <w:szCs w:val="24"/>
        </w:rPr>
        <w:t xml:space="preserve"> A2</w:t>
      </w:r>
      <w:r>
        <w:rPr>
          <w:rStyle w:val="markedcontent"/>
          <w:rFonts w:ascii="Arial" w:hAnsi="Arial" w:cs="Arial"/>
          <w:sz w:val="24"/>
          <w:szCs w:val="24"/>
        </w:rPr>
        <w:t xml:space="preserve"> </w:t>
      </w:r>
      <w:r w:rsidRPr="00283890">
        <w:rPr>
          <w:rStyle w:val="markedcontent"/>
          <w:rFonts w:ascii="Arial" w:hAnsi="Arial" w:cs="Arial"/>
          <w:sz w:val="24"/>
          <w:szCs w:val="24"/>
        </w:rPr>
        <w:t xml:space="preserve">(cambio severo) en </w:t>
      </w:r>
      <w:r w:rsidR="00311DA3">
        <w:rPr>
          <w:rStyle w:val="markedcontent"/>
          <w:rFonts w:ascii="Arial" w:hAnsi="Arial" w:cs="Arial"/>
          <w:sz w:val="24"/>
          <w:szCs w:val="24"/>
        </w:rPr>
        <w:t>el</w:t>
      </w:r>
      <w:r w:rsidRPr="00283890">
        <w:rPr>
          <w:rStyle w:val="markedcontent"/>
          <w:rFonts w:ascii="Arial" w:hAnsi="Arial" w:cs="Arial"/>
          <w:sz w:val="24"/>
          <w:szCs w:val="24"/>
        </w:rPr>
        <w:t xml:space="preserve"> horizonte temporal </w:t>
      </w:r>
      <w:r>
        <w:rPr>
          <w:rFonts w:ascii="Arial" w:hAnsi="Arial" w:cs="Arial"/>
          <w:sz w:val="24"/>
          <w:szCs w:val="24"/>
        </w:rPr>
        <w:t>“2045” (</w:t>
      </w:r>
      <w:r w:rsidRPr="008D3793">
        <w:rPr>
          <w:rFonts w:ascii="Arial" w:hAnsi="Arial" w:cs="Arial"/>
          <w:sz w:val="24"/>
          <w:szCs w:val="24"/>
        </w:rPr>
        <w:t xml:space="preserve">año representativo del </w:t>
      </w:r>
      <w:r w:rsidRPr="008D3793">
        <w:rPr>
          <w:rFonts w:ascii="Arial" w:hAnsi="Arial" w:cs="Arial"/>
          <w:sz w:val="24"/>
          <w:szCs w:val="24"/>
        </w:rPr>
        <w:lastRenderedPageBreak/>
        <w:t>período 2030-20</w:t>
      </w:r>
      <w:r>
        <w:rPr>
          <w:rFonts w:ascii="Arial" w:hAnsi="Arial" w:cs="Arial"/>
          <w:sz w:val="24"/>
          <w:szCs w:val="24"/>
        </w:rPr>
        <w:t>59</w:t>
      </w:r>
      <w:r w:rsidRPr="008D3793">
        <w:rPr>
          <w:rFonts w:ascii="Arial" w:hAnsi="Arial" w:cs="Arial"/>
          <w:sz w:val="24"/>
          <w:szCs w:val="24"/>
        </w:rPr>
        <w:t>)</w:t>
      </w:r>
      <w:r w:rsidR="00311DA3">
        <w:rPr>
          <w:rFonts w:ascii="Arial" w:hAnsi="Arial" w:cs="Arial"/>
          <w:sz w:val="24"/>
          <w:szCs w:val="24"/>
        </w:rPr>
        <w:t>,</w:t>
      </w:r>
      <w:r w:rsidRPr="008D3793">
        <w:rPr>
          <w:rFonts w:ascii="Arial" w:hAnsi="Arial" w:cs="Arial"/>
          <w:sz w:val="24"/>
          <w:szCs w:val="24"/>
        </w:rPr>
        <w:t xml:space="preserve"> </w:t>
      </w:r>
      <w:r>
        <w:rPr>
          <w:rFonts w:ascii="Arial" w:hAnsi="Arial" w:cs="Arial"/>
          <w:sz w:val="24"/>
          <w:szCs w:val="24"/>
        </w:rPr>
        <w:t>correspondientes a la estación climática de Tapaste</w:t>
      </w:r>
      <w:r w:rsidR="005E2889">
        <w:rPr>
          <w:rFonts w:ascii="Arial" w:hAnsi="Arial" w:cs="Arial"/>
          <w:sz w:val="24"/>
          <w:szCs w:val="24"/>
        </w:rPr>
        <w:t>; estos datos fueron provistos por el Instituto de Meteorología</w:t>
      </w:r>
      <w:r>
        <w:rPr>
          <w:rStyle w:val="markedcontent"/>
          <w:rFonts w:ascii="Arial" w:hAnsi="Arial" w:cs="Arial"/>
          <w:sz w:val="24"/>
          <w:szCs w:val="24"/>
        </w:rPr>
        <w:t>.</w:t>
      </w:r>
      <w:r w:rsidRPr="00283890">
        <w:rPr>
          <w:rStyle w:val="markedcontent"/>
          <w:rFonts w:ascii="Arial" w:hAnsi="Arial" w:cs="Arial"/>
          <w:sz w:val="24"/>
          <w:szCs w:val="24"/>
        </w:rPr>
        <w:t xml:space="preserve"> </w:t>
      </w:r>
    </w:p>
    <w:p w14:paraId="7730B3CC" w14:textId="6D755E25" w:rsidR="006D2C43" w:rsidRPr="00954A5C" w:rsidRDefault="006D2C43" w:rsidP="006D2C43">
      <w:pPr>
        <w:pStyle w:val="Ttulo3"/>
        <w:spacing w:before="0" w:line="480" w:lineRule="auto"/>
        <w:rPr>
          <w:rFonts w:ascii="Arial" w:hAnsi="Arial" w:cs="Arial"/>
          <w:b w:val="0"/>
          <w:color w:val="000000" w:themeColor="text1"/>
          <w:sz w:val="24"/>
          <w:szCs w:val="24"/>
        </w:rPr>
      </w:pPr>
      <w:bookmarkStart w:id="85" w:name="_Toc138712753"/>
      <w:bookmarkStart w:id="86" w:name="_Toc148350425"/>
      <w:r w:rsidRPr="00954A5C">
        <w:rPr>
          <w:rFonts w:ascii="Arial" w:hAnsi="Arial" w:cs="Arial"/>
          <w:color w:val="000000" w:themeColor="text1"/>
          <w:sz w:val="24"/>
          <w:szCs w:val="24"/>
        </w:rPr>
        <w:t>2.</w:t>
      </w:r>
      <w:r w:rsidR="00A2563E">
        <w:rPr>
          <w:rFonts w:ascii="Arial" w:hAnsi="Arial" w:cs="Arial"/>
          <w:color w:val="000000" w:themeColor="text1"/>
          <w:sz w:val="24"/>
          <w:szCs w:val="24"/>
        </w:rPr>
        <w:t>3</w:t>
      </w:r>
      <w:r w:rsidRPr="00954A5C">
        <w:rPr>
          <w:rFonts w:ascii="Arial" w:hAnsi="Arial" w:cs="Arial"/>
          <w:color w:val="000000" w:themeColor="text1"/>
          <w:sz w:val="24"/>
          <w:szCs w:val="24"/>
        </w:rPr>
        <w:t>.1 Obtención de la fecha óptima de siembra</w:t>
      </w:r>
      <w:bookmarkEnd w:id="85"/>
      <w:bookmarkEnd w:id="86"/>
    </w:p>
    <w:p w14:paraId="226E96D7" w14:textId="4AD868D6" w:rsidR="006D2C43" w:rsidRDefault="006D2C43" w:rsidP="006D2C43">
      <w:pPr>
        <w:autoSpaceDE w:val="0"/>
        <w:autoSpaceDN w:val="0"/>
        <w:adjustRightInd w:val="0"/>
        <w:spacing w:after="0" w:line="480" w:lineRule="auto"/>
        <w:jc w:val="both"/>
        <w:rPr>
          <w:rFonts w:ascii="Arial" w:hAnsi="Arial" w:cs="Arial"/>
          <w:sz w:val="24"/>
          <w:szCs w:val="24"/>
        </w:rPr>
      </w:pPr>
      <w:r>
        <w:rPr>
          <w:rFonts w:ascii="Arial" w:hAnsi="Arial" w:cs="Arial"/>
          <w:sz w:val="24"/>
          <w:szCs w:val="24"/>
        </w:rPr>
        <w:t xml:space="preserve">Para </w:t>
      </w:r>
      <w:r w:rsidR="00311DA3">
        <w:rPr>
          <w:rFonts w:ascii="Arial" w:hAnsi="Arial" w:cs="Arial"/>
          <w:sz w:val="24"/>
          <w:szCs w:val="24"/>
        </w:rPr>
        <w:t xml:space="preserve">el </w:t>
      </w:r>
      <w:r>
        <w:rPr>
          <w:rFonts w:ascii="Arial" w:hAnsi="Arial" w:cs="Arial"/>
          <w:sz w:val="24"/>
          <w:szCs w:val="24"/>
        </w:rPr>
        <w:t>horizonte temporal de</w:t>
      </w:r>
      <w:r w:rsidR="00311DA3">
        <w:rPr>
          <w:rFonts w:ascii="Arial" w:hAnsi="Arial" w:cs="Arial"/>
          <w:sz w:val="24"/>
          <w:szCs w:val="24"/>
        </w:rPr>
        <w:t>l</w:t>
      </w:r>
      <w:r>
        <w:rPr>
          <w:rFonts w:ascii="Arial" w:hAnsi="Arial" w:cs="Arial"/>
          <w:sz w:val="24"/>
          <w:szCs w:val="24"/>
        </w:rPr>
        <w:t xml:space="preserve"> </w:t>
      </w:r>
      <w:r w:rsidR="00311DA3">
        <w:rPr>
          <w:rFonts w:ascii="Arial" w:hAnsi="Arial" w:cs="Arial"/>
          <w:sz w:val="24"/>
          <w:szCs w:val="24"/>
        </w:rPr>
        <w:t>escenario climático</w:t>
      </w:r>
      <w:r>
        <w:rPr>
          <w:rFonts w:ascii="Arial" w:hAnsi="Arial" w:cs="Arial"/>
          <w:sz w:val="24"/>
          <w:szCs w:val="24"/>
        </w:rPr>
        <w:t xml:space="preserve"> </w:t>
      </w:r>
      <w:r w:rsidR="00311DA3">
        <w:rPr>
          <w:rFonts w:ascii="Arial" w:hAnsi="Arial" w:cs="Arial"/>
          <w:sz w:val="24"/>
          <w:szCs w:val="24"/>
        </w:rPr>
        <w:t xml:space="preserve">definido </w:t>
      </w:r>
      <w:r>
        <w:rPr>
          <w:rFonts w:ascii="Arial" w:hAnsi="Arial" w:cs="Arial"/>
          <w:sz w:val="24"/>
          <w:szCs w:val="24"/>
        </w:rPr>
        <w:t>se diseñaron dos experimentos: uno en condiciones potenciales, donde se satisfacen las demandas de agua y nitrógeno del cultivo, y otro en condiciones de secano, donde no fueron consideradas las necesidades de agua para el cultivo. Esta metodología es válida para seleccionar cuales son las fechas de siembra de los tratamientos con mejores respuestas, principalmente los rendimientos.</w:t>
      </w:r>
    </w:p>
    <w:p w14:paraId="079D8828" w14:textId="05AB6235" w:rsidR="006D2C43" w:rsidRDefault="00F15B73" w:rsidP="006D2C43">
      <w:pPr>
        <w:autoSpaceDE w:val="0"/>
        <w:autoSpaceDN w:val="0"/>
        <w:adjustRightInd w:val="0"/>
        <w:spacing w:after="0" w:line="480" w:lineRule="auto"/>
        <w:jc w:val="both"/>
        <w:rPr>
          <w:rFonts w:ascii="Arial" w:hAnsi="Arial" w:cs="Arial"/>
          <w:sz w:val="24"/>
          <w:szCs w:val="24"/>
        </w:rPr>
      </w:pPr>
      <w:r>
        <w:rPr>
          <w:rFonts w:ascii="Arial" w:hAnsi="Arial" w:cs="Arial"/>
          <w:sz w:val="24"/>
          <w:szCs w:val="24"/>
        </w:rPr>
        <w:t>Los datos climáticos simulados para dicho escenario de la estación de Tapaste y el perfil de suelo correspondientes al área de estudio s</w:t>
      </w:r>
      <w:r w:rsidR="006D2C43">
        <w:rPr>
          <w:rFonts w:ascii="Arial" w:hAnsi="Arial" w:cs="Arial"/>
          <w:sz w:val="24"/>
          <w:szCs w:val="24"/>
        </w:rPr>
        <w:t xml:space="preserve">e </w:t>
      </w:r>
      <w:r w:rsidR="006D2C43" w:rsidRPr="00651C09">
        <w:rPr>
          <w:rFonts w:ascii="Arial" w:hAnsi="Arial" w:cs="Arial"/>
          <w:sz w:val="24"/>
          <w:szCs w:val="24"/>
        </w:rPr>
        <w:t>introdu</w:t>
      </w:r>
      <w:r w:rsidR="006D2C43">
        <w:rPr>
          <w:rFonts w:ascii="Arial" w:hAnsi="Arial" w:cs="Arial"/>
          <w:sz w:val="24"/>
          <w:szCs w:val="24"/>
        </w:rPr>
        <w:t>jeron</w:t>
      </w:r>
      <w:r w:rsidR="006D2C43" w:rsidRPr="00651C09">
        <w:rPr>
          <w:rFonts w:ascii="Arial" w:hAnsi="Arial" w:cs="Arial"/>
          <w:sz w:val="24"/>
          <w:szCs w:val="24"/>
        </w:rPr>
        <w:t xml:space="preserve"> e</w:t>
      </w:r>
      <w:r>
        <w:rPr>
          <w:rFonts w:ascii="Arial" w:hAnsi="Arial" w:cs="Arial"/>
          <w:sz w:val="24"/>
          <w:szCs w:val="24"/>
        </w:rPr>
        <w:t>n el DSSAT</w:t>
      </w:r>
      <w:r w:rsidR="006D2C43" w:rsidRPr="00651C09">
        <w:rPr>
          <w:rFonts w:ascii="Arial" w:hAnsi="Arial" w:cs="Arial"/>
          <w:sz w:val="24"/>
          <w:szCs w:val="24"/>
        </w:rPr>
        <w:t xml:space="preserve">. </w:t>
      </w:r>
      <w:r w:rsidR="006D2C43">
        <w:rPr>
          <w:rFonts w:ascii="Arial" w:hAnsi="Arial" w:cs="Arial"/>
          <w:sz w:val="24"/>
          <w:szCs w:val="24"/>
        </w:rPr>
        <w:t xml:space="preserve">Para evaluar diferentes fechas de siembra se </w:t>
      </w:r>
      <w:r>
        <w:rPr>
          <w:rFonts w:ascii="Arial" w:hAnsi="Arial" w:cs="Arial"/>
          <w:sz w:val="24"/>
          <w:szCs w:val="24"/>
        </w:rPr>
        <w:t xml:space="preserve">crearon tratamientos de simulación donde se </w:t>
      </w:r>
      <w:r w:rsidR="006D2C43">
        <w:rPr>
          <w:rFonts w:ascii="Arial" w:hAnsi="Arial" w:cs="Arial"/>
          <w:sz w:val="24"/>
          <w:szCs w:val="24"/>
        </w:rPr>
        <w:t>cambi</w:t>
      </w:r>
      <w:r>
        <w:rPr>
          <w:rFonts w:ascii="Arial" w:hAnsi="Arial" w:cs="Arial"/>
          <w:sz w:val="24"/>
          <w:szCs w:val="24"/>
        </w:rPr>
        <w:t>ó</w:t>
      </w:r>
      <w:r w:rsidR="006D2C43">
        <w:rPr>
          <w:rFonts w:ascii="Arial" w:hAnsi="Arial" w:cs="Arial"/>
          <w:sz w:val="24"/>
          <w:szCs w:val="24"/>
        </w:rPr>
        <w:t xml:space="preserve"> este parámetro desde el primero de enero hasta el 15 de diciembre, con un intervalo de 15 días entre cada fecha de siembra, lo que conlleva a sembrar los días 1 y 15 de cada mes para un total de 24 fechas de siembra. Las condiciones edáficas y el cultivar se mantienen para todos los tratamientos. </w:t>
      </w:r>
    </w:p>
    <w:p w14:paraId="3F663071" w14:textId="3CAD847A" w:rsidR="00AD1756" w:rsidRDefault="00AD1756" w:rsidP="006D2C43">
      <w:pPr>
        <w:autoSpaceDE w:val="0"/>
        <w:autoSpaceDN w:val="0"/>
        <w:adjustRightInd w:val="0"/>
        <w:spacing w:after="0" w:line="480" w:lineRule="auto"/>
        <w:jc w:val="both"/>
        <w:rPr>
          <w:rFonts w:ascii="Arial" w:hAnsi="Arial" w:cs="Arial"/>
          <w:sz w:val="24"/>
          <w:szCs w:val="24"/>
        </w:rPr>
      </w:pPr>
      <w:r>
        <w:rPr>
          <w:rFonts w:ascii="Arial" w:hAnsi="Arial" w:cs="Arial"/>
          <w:sz w:val="24"/>
          <w:szCs w:val="24"/>
        </w:rPr>
        <w:t>Los resultados permitieron determinar la alternativa de manejo más adecuada para las condiciones específicas de fechas de siembra.</w:t>
      </w:r>
    </w:p>
    <w:p w14:paraId="13B4FE15" w14:textId="6A0A691F" w:rsidR="00A2563E" w:rsidRPr="00603185" w:rsidRDefault="00A2563E" w:rsidP="00A2563E">
      <w:pPr>
        <w:pStyle w:val="Ttulo2"/>
        <w:spacing w:before="0" w:line="480" w:lineRule="auto"/>
        <w:rPr>
          <w:rFonts w:ascii="Arial" w:hAnsi="Arial" w:cs="Arial"/>
          <w:color w:val="000000" w:themeColor="text1"/>
          <w:sz w:val="24"/>
          <w:szCs w:val="24"/>
        </w:rPr>
      </w:pPr>
      <w:bookmarkStart w:id="87" w:name="_Toc138712754"/>
      <w:bookmarkStart w:id="88" w:name="_Toc148350426"/>
      <w:bookmarkStart w:id="89" w:name="_Toc138712755"/>
      <w:r>
        <w:rPr>
          <w:rFonts w:ascii="Arial" w:hAnsi="Arial" w:cs="Arial"/>
          <w:color w:val="000000" w:themeColor="text1"/>
          <w:sz w:val="24"/>
          <w:szCs w:val="24"/>
        </w:rPr>
        <w:t>2.4</w:t>
      </w:r>
      <w:r w:rsidRPr="00603185">
        <w:rPr>
          <w:rFonts w:ascii="Arial" w:hAnsi="Arial" w:cs="Arial"/>
          <w:color w:val="000000" w:themeColor="text1"/>
          <w:sz w:val="24"/>
          <w:szCs w:val="24"/>
        </w:rPr>
        <w:t xml:space="preserve"> Análisis estadístico y manejo de datos</w:t>
      </w:r>
      <w:bookmarkEnd w:id="87"/>
      <w:bookmarkEnd w:id="88"/>
    </w:p>
    <w:p w14:paraId="21843822" w14:textId="77777777" w:rsidR="00A2563E" w:rsidRDefault="00A2563E" w:rsidP="00A2563E">
      <w:pPr>
        <w:autoSpaceDE w:val="0"/>
        <w:autoSpaceDN w:val="0"/>
        <w:adjustRightInd w:val="0"/>
        <w:spacing w:after="0" w:line="480" w:lineRule="auto"/>
        <w:jc w:val="both"/>
        <w:rPr>
          <w:rFonts w:ascii="Arial" w:hAnsi="Arial" w:cs="Arial"/>
          <w:sz w:val="24"/>
          <w:szCs w:val="24"/>
        </w:rPr>
      </w:pPr>
      <w:r w:rsidRPr="00847885">
        <w:rPr>
          <w:rFonts w:ascii="Arial" w:hAnsi="Arial" w:cs="Arial"/>
          <w:sz w:val="24"/>
          <w:szCs w:val="24"/>
        </w:rPr>
        <w:t xml:space="preserve">Para los seis experimentos se utilizó el mismo análisis y procesado de la información. </w:t>
      </w:r>
      <w:r>
        <w:rPr>
          <w:rFonts w:ascii="Arial" w:hAnsi="Arial" w:cs="Arial"/>
          <w:sz w:val="24"/>
          <w:szCs w:val="24"/>
        </w:rPr>
        <w:t>Se determinó l</w:t>
      </w:r>
      <w:r w:rsidRPr="00FE2B60">
        <w:rPr>
          <w:rFonts w:ascii="Arial" w:hAnsi="Arial" w:cs="Arial"/>
          <w:sz w:val="24"/>
          <w:szCs w:val="24"/>
        </w:rPr>
        <w:t xml:space="preserve">as medias de las variables obtenidas en cada fecha </w:t>
      </w:r>
      <w:r w:rsidRPr="00FE2B60">
        <w:rPr>
          <w:rFonts w:ascii="Arial" w:hAnsi="Arial" w:cs="Arial"/>
          <w:sz w:val="24"/>
          <w:szCs w:val="24"/>
        </w:rPr>
        <w:lastRenderedPageBreak/>
        <w:t xml:space="preserve">de siembra </w:t>
      </w:r>
      <w:r>
        <w:rPr>
          <w:rFonts w:ascii="Arial" w:hAnsi="Arial" w:cs="Arial"/>
          <w:sz w:val="24"/>
          <w:szCs w:val="24"/>
        </w:rPr>
        <w:t>y el intervalo de confianza de las mismas se calculó a partir del error experimental resultante</w:t>
      </w:r>
      <w:r w:rsidRPr="00FE2B60">
        <w:rPr>
          <w:rFonts w:ascii="Arial" w:hAnsi="Arial" w:cs="Arial"/>
          <w:sz w:val="24"/>
          <w:szCs w:val="24"/>
        </w:rPr>
        <w:t>.</w:t>
      </w:r>
    </w:p>
    <w:p w14:paraId="686A3549" w14:textId="77777777" w:rsidR="00A2563E" w:rsidRDefault="00A2563E" w:rsidP="00A2563E">
      <w:pPr>
        <w:spacing w:after="0" w:line="480" w:lineRule="auto"/>
        <w:jc w:val="both"/>
        <w:rPr>
          <w:rFonts w:ascii="Arial" w:hAnsi="Arial" w:cs="Arial"/>
          <w:sz w:val="24"/>
          <w:szCs w:val="24"/>
          <w:lang w:val="es-MX"/>
        </w:rPr>
      </w:pPr>
      <w:r w:rsidRPr="00933FBD">
        <w:rPr>
          <w:rFonts w:ascii="Arial" w:hAnsi="Arial" w:cs="Arial"/>
          <w:sz w:val="24"/>
          <w:szCs w:val="24"/>
        </w:rPr>
        <w:t xml:space="preserve">Con el objetivo de conocer las correlaciones entre las variables evaluadas y definir entre ellas las que más </w:t>
      </w:r>
      <w:r>
        <w:rPr>
          <w:rFonts w:ascii="Arial" w:hAnsi="Arial" w:cs="Arial"/>
          <w:sz w:val="24"/>
          <w:szCs w:val="24"/>
        </w:rPr>
        <w:t>se asocian con e</w:t>
      </w:r>
      <w:r w:rsidRPr="00933FBD">
        <w:rPr>
          <w:rFonts w:ascii="Arial" w:hAnsi="Arial" w:cs="Arial"/>
          <w:sz w:val="24"/>
          <w:szCs w:val="24"/>
        </w:rPr>
        <w:t xml:space="preserve">l rendimiento, se realizó el Análisis de Componentes Principales (ACP). Para ello, se utilizó </w:t>
      </w:r>
      <w:r w:rsidRPr="00933FBD">
        <w:rPr>
          <w:rFonts w:ascii="Arial" w:hAnsi="Arial" w:cs="Arial"/>
          <w:sz w:val="24"/>
          <w:szCs w:val="24"/>
          <w:lang w:val="es-MX"/>
        </w:rPr>
        <w:t xml:space="preserve">el programa </w:t>
      </w:r>
      <w:r w:rsidRPr="00933FBD">
        <w:rPr>
          <w:rFonts w:ascii="Arial" w:hAnsi="Arial" w:cs="Arial"/>
          <w:sz w:val="24"/>
          <w:szCs w:val="24"/>
        </w:rPr>
        <w:t>SPSS para Windows, versión 22.0</w:t>
      </w:r>
      <w:r w:rsidRPr="00933FBD">
        <w:rPr>
          <w:rFonts w:ascii="Arial" w:hAnsi="Arial" w:cs="Arial"/>
          <w:sz w:val="24"/>
          <w:szCs w:val="24"/>
          <w:lang w:val="es-MX"/>
        </w:rPr>
        <w:t>.</w:t>
      </w:r>
    </w:p>
    <w:p w14:paraId="4D8B0F8E" w14:textId="31FE33F0" w:rsidR="00A2563E" w:rsidRPr="00CE1227" w:rsidRDefault="00A2563E" w:rsidP="00A2563E">
      <w:pPr>
        <w:autoSpaceDE w:val="0"/>
        <w:autoSpaceDN w:val="0"/>
        <w:adjustRightInd w:val="0"/>
        <w:spacing w:after="0" w:line="480" w:lineRule="auto"/>
        <w:jc w:val="both"/>
        <w:rPr>
          <w:rFonts w:ascii="Arial" w:hAnsi="Arial" w:cs="Arial"/>
          <w:sz w:val="24"/>
          <w:szCs w:val="24"/>
        </w:rPr>
      </w:pPr>
      <w:r w:rsidRPr="00CE1227">
        <w:rPr>
          <w:rFonts w:ascii="Arial" w:hAnsi="Arial" w:cs="Arial"/>
          <w:sz w:val="24"/>
          <w:szCs w:val="24"/>
        </w:rPr>
        <w:t xml:space="preserve">Igualmente, se evaluó el desempeño del modelo mediante </w:t>
      </w:r>
      <w:r>
        <w:rPr>
          <w:rFonts w:ascii="Arial" w:hAnsi="Arial" w:cs="Arial"/>
          <w:sz w:val="24"/>
          <w:szCs w:val="24"/>
        </w:rPr>
        <w:t>el</w:t>
      </w:r>
      <w:r w:rsidRPr="00CE1227">
        <w:rPr>
          <w:rFonts w:ascii="Arial" w:hAnsi="Arial" w:cs="Arial"/>
          <w:sz w:val="24"/>
          <w:szCs w:val="24"/>
        </w:rPr>
        <w:t xml:space="preserve"> RMSE, </w:t>
      </w:r>
      <w:r w:rsidRPr="00CE1227">
        <w:rPr>
          <w:rFonts w:ascii="Arial" w:eastAsiaTheme="minorEastAsia" w:hAnsi="Arial" w:cs="Arial"/>
          <w:sz w:val="24"/>
          <w:szCs w:val="24"/>
        </w:rPr>
        <w:t xml:space="preserve">el </w:t>
      </w:r>
      <w:proofErr w:type="spellStart"/>
      <w:r w:rsidRPr="00CE1227">
        <w:rPr>
          <w:rFonts w:ascii="Arial" w:eastAsiaTheme="minorEastAsia" w:hAnsi="Arial" w:cs="Arial"/>
          <w:sz w:val="24"/>
          <w:szCs w:val="24"/>
        </w:rPr>
        <w:t>RMSEn</w:t>
      </w:r>
      <w:proofErr w:type="spellEnd"/>
      <w:r w:rsidRPr="00CE1227">
        <w:rPr>
          <w:rFonts w:ascii="Arial" w:eastAsiaTheme="minorEastAsia" w:hAnsi="Arial" w:cs="Arial"/>
          <w:sz w:val="24"/>
          <w:szCs w:val="24"/>
        </w:rPr>
        <w:t xml:space="preserve"> y el índice d de acuerdo con</w:t>
      </w:r>
      <w:r w:rsidR="000D1E62">
        <w:rPr>
          <w:rFonts w:ascii="Arial" w:eastAsiaTheme="minorEastAsia" w:hAnsi="Arial" w:cs="Arial"/>
          <w:sz w:val="24"/>
          <w:szCs w:val="24"/>
        </w:rPr>
        <w:t xml:space="preserve"> </w:t>
      </w:r>
      <w:r w:rsidR="000D1E62">
        <w:rPr>
          <w:rFonts w:ascii="Arial" w:eastAsiaTheme="minorEastAsia" w:hAnsi="Arial" w:cs="Arial"/>
          <w:sz w:val="24"/>
          <w:szCs w:val="24"/>
        </w:rPr>
        <w:fldChar w:fldCharType="begin"/>
      </w:r>
      <w:r w:rsidR="008E079F">
        <w:rPr>
          <w:rFonts w:ascii="Arial" w:eastAsiaTheme="minorEastAsia" w:hAnsi="Arial" w:cs="Arial"/>
          <w:sz w:val="24"/>
          <w:szCs w:val="24"/>
        </w:rPr>
        <w:instrText xml:space="preserve"> ADDIN ZOTERO_ITEM CSL_CITATION {"citationID":"lTILM0FW","properties":{"formattedCitation":"(Willmott, 1982)","plainCitation":"(Willmott, 1982)","dontUpdate":true,"noteIndex":0},"citationItems":[{"id":78,"uris":["http://zotero.org/users/local/NeejuBUy/items/ANRX5AKQ"],"itemData":{"id":78,"type":"article-journal","abstract":"Quantitative approaches to the evaluation of model performance were recently examined by Fox (1981). His recommendations are briefly reviewed and a revised set of performance statistics is proposed. It is suggested that the correlation between model-predicted and observed data, commonly described by Pearson's product-moment correlation coefficient, is an insufficient and often misleading measure of accuracy. A complement of difference and summary univariate indices is presented as the nucleus of a more informative, albeit fundamentally descriptive, approach to model evaluation. Two models that estimate monthly evapotranspiration are comparatively evaluated in order to illustrate how the recommended method(s) can be applied.","container-title":"Bulletin of the American Meteorological Society","DOI":"10.1175/1520-0477(1982)063&lt;1309:SCOTEO&gt;2.0.CO;2","ISSN":"0003-0007, 1520-0477","issue":"11","language":"en","page":"1309-1313","source":"DOI.org (Crossref)","title":"Some comments on the evaluation of model performance","volume":"63","author":[{"family":"Willmott","given":"Cort J"}],"issued":{"date-parts":[["1982"]]}}}],"schema":"https://github.com/citation-style-language/schema/raw/master/csl-citation.json"} </w:instrText>
      </w:r>
      <w:r w:rsidR="000D1E62">
        <w:rPr>
          <w:rFonts w:ascii="Arial" w:eastAsiaTheme="minorEastAsia" w:hAnsi="Arial" w:cs="Arial"/>
          <w:sz w:val="24"/>
          <w:szCs w:val="24"/>
        </w:rPr>
        <w:fldChar w:fldCharType="separate"/>
      </w:r>
      <w:r w:rsidR="00DF51F6" w:rsidRPr="00DF51F6">
        <w:rPr>
          <w:rFonts w:ascii="Arial" w:hAnsi="Arial" w:cs="Arial"/>
          <w:sz w:val="24"/>
        </w:rPr>
        <w:t>Willmott</w:t>
      </w:r>
      <w:r w:rsidR="008F02B0">
        <w:rPr>
          <w:rFonts w:ascii="Arial" w:hAnsi="Arial" w:cs="Arial"/>
          <w:sz w:val="24"/>
        </w:rPr>
        <w:t xml:space="preserve"> (</w:t>
      </w:r>
      <w:r w:rsidR="00DF51F6" w:rsidRPr="00DF51F6">
        <w:rPr>
          <w:rFonts w:ascii="Arial" w:hAnsi="Arial" w:cs="Arial"/>
          <w:sz w:val="24"/>
        </w:rPr>
        <w:t>1982)</w:t>
      </w:r>
      <w:r w:rsidR="000D1E62">
        <w:rPr>
          <w:rFonts w:ascii="Arial" w:eastAsiaTheme="minorEastAsia" w:hAnsi="Arial" w:cs="Arial"/>
          <w:sz w:val="24"/>
          <w:szCs w:val="24"/>
        </w:rPr>
        <w:fldChar w:fldCharType="end"/>
      </w:r>
      <w:r w:rsidRPr="00CE1227">
        <w:rPr>
          <w:rFonts w:ascii="Arial" w:eastAsiaTheme="minorEastAsia" w:hAnsi="Arial" w:cs="Arial"/>
          <w:sz w:val="24"/>
          <w:szCs w:val="24"/>
        </w:rPr>
        <w:t xml:space="preserve">, los cuales se calcularon con las siguientes ecuaciones (Ecuaciones </w:t>
      </w:r>
      <w:r w:rsidR="00681078">
        <w:rPr>
          <w:rFonts w:ascii="Arial" w:eastAsiaTheme="minorEastAsia" w:hAnsi="Arial" w:cs="Arial"/>
          <w:sz w:val="24"/>
          <w:szCs w:val="24"/>
        </w:rPr>
        <w:t>7</w:t>
      </w:r>
      <w:r w:rsidRPr="00CE1227">
        <w:rPr>
          <w:rFonts w:ascii="Arial" w:eastAsiaTheme="minorEastAsia" w:hAnsi="Arial" w:cs="Arial"/>
          <w:sz w:val="24"/>
          <w:szCs w:val="24"/>
        </w:rPr>
        <w:t xml:space="preserve">, </w:t>
      </w:r>
      <w:r w:rsidR="00681078">
        <w:rPr>
          <w:rFonts w:ascii="Arial" w:eastAsiaTheme="minorEastAsia" w:hAnsi="Arial" w:cs="Arial"/>
          <w:sz w:val="24"/>
          <w:szCs w:val="24"/>
        </w:rPr>
        <w:t>8</w:t>
      </w:r>
      <w:r w:rsidRPr="00CE1227">
        <w:rPr>
          <w:rFonts w:ascii="Arial" w:eastAsiaTheme="minorEastAsia" w:hAnsi="Arial" w:cs="Arial"/>
          <w:sz w:val="24"/>
          <w:szCs w:val="24"/>
        </w:rPr>
        <w:t xml:space="preserve"> y </w:t>
      </w:r>
      <w:r w:rsidR="00681078">
        <w:rPr>
          <w:rFonts w:ascii="Arial" w:eastAsiaTheme="minorEastAsia" w:hAnsi="Arial" w:cs="Arial"/>
          <w:sz w:val="24"/>
          <w:szCs w:val="24"/>
        </w:rPr>
        <w:t>9</w:t>
      </w:r>
      <w:r w:rsidRPr="00CE1227">
        <w:rPr>
          <w:rFonts w:ascii="Arial" w:eastAsiaTheme="minorEastAsia" w:hAnsi="Arial" w:cs="Arial"/>
          <w:sz w:val="24"/>
          <w:szCs w:val="24"/>
        </w:rPr>
        <w:t>):</w:t>
      </w:r>
      <w:r w:rsidRPr="00CE1227">
        <w:rPr>
          <w:rFonts w:ascii="Arial" w:hAnsi="Arial" w:cs="Arial"/>
          <w:sz w:val="24"/>
          <w:szCs w:val="24"/>
        </w:rPr>
        <w:t xml:space="preserve"> </w:t>
      </w:r>
    </w:p>
    <w:p w14:paraId="6AE092D9" w14:textId="77777777" w:rsidR="00A2563E" w:rsidRPr="00CE1227" w:rsidRDefault="00A2563E" w:rsidP="00A2563E">
      <w:pPr>
        <w:autoSpaceDE w:val="0"/>
        <w:autoSpaceDN w:val="0"/>
        <w:adjustRightInd w:val="0"/>
        <w:spacing w:after="0" w:line="480" w:lineRule="auto"/>
        <w:jc w:val="both"/>
        <w:rPr>
          <w:rFonts w:ascii="Arial" w:eastAsiaTheme="minorEastAsia" w:hAnsi="Arial" w:cs="Arial"/>
          <w:sz w:val="24"/>
          <w:szCs w:val="24"/>
        </w:rPr>
      </w:pPr>
      <m:oMathPara>
        <m:oMath>
          <m:r>
            <w:rPr>
              <w:rFonts w:ascii="Cambria Math" w:hAnsi="Cambria Math" w:cs="Arial"/>
              <w:sz w:val="24"/>
              <w:szCs w:val="24"/>
            </w:rPr>
            <m:t xml:space="preserve">RMSE= </m:t>
          </m:r>
          <m:rad>
            <m:radPr>
              <m:degHide m:val="1"/>
              <m:ctrlPr>
                <w:rPr>
                  <w:rFonts w:ascii="Cambria Math" w:hAnsi="Cambria Math" w:cs="Arial"/>
                  <w:i/>
                  <w:sz w:val="24"/>
                  <w:szCs w:val="24"/>
                </w:rPr>
              </m:ctrlPr>
            </m:radPr>
            <m:deg/>
            <m:e>
              <m:nary>
                <m:naryPr>
                  <m:chr m:val="∑"/>
                  <m:limLoc m:val="undOvr"/>
                  <m:ctrlPr>
                    <w:rPr>
                      <w:rFonts w:ascii="Cambria Math" w:hAnsi="Cambria Math" w:cs="Arial"/>
                      <w:i/>
                      <w:sz w:val="24"/>
                      <w:szCs w:val="24"/>
                    </w:rPr>
                  </m:ctrlPr>
                </m:naryPr>
                <m:sub>
                  <m:r>
                    <w:rPr>
                      <w:rFonts w:ascii="Cambria Math" w:hAnsi="Cambria Math" w:cs="Arial"/>
                      <w:sz w:val="24"/>
                      <w:szCs w:val="24"/>
                    </w:rPr>
                    <m:t>i=1</m:t>
                  </m:r>
                </m:sub>
                <m:sup>
                  <m:r>
                    <w:rPr>
                      <w:rFonts w:ascii="Cambria Math" w:hAnsi="Cambria Math" w:cs="Arial"/>
                      <w:sz w:val="24"/>
                      <w:szCs w:val="24"/>
                    </w:rPr>
                    <m:t>n</m:t>
                  </m:r>
                </m:sup>
                <m:e>
                  <m:f>
                    <m:fPr>
                      <m:ctrlPr>
                        <w:rPr>
                          <w:rFonts w:ascii="Cambria Math" w:hAnsi="Cambria Math" w:cs="Arial"/>
                          <w:i/>
                          <w:sz w:val="24"/>
                          <w:szCs w:val="24"/>
                        </w:rPr>
                      </m:ctrlPr>
                    </m:fPr>
                    <m:num>
                      <m:sSup>
                        <m:sSupPr>
                          <m:ctrlPr>
                            <w:rPr>
                              <w:rFonts w:ascii="Cambria Math" w:hAnsi="Cambria Math" w:cs="Arial"/>
                              <w:i/>
                              <w:sz w:val="24"/>
                              <w:szCs w:val="24"/>
                            </w:rPr>
                          </m:ctrlPr>
                        </m:sSupPr>
                        <m:e>
                          <m:r>
                            <w:rPr>
                              <w:rFonts w:ascii="Cambria Math" w:hAnsi="Cambria Math" w:cs="Arial"/>
                              <w:sz w:val="24"/>
                              <w:szCs w:val="24"/>
                            </w:rPr>
                            <m:t>(Si-Oi)</m:t>
                          </m:r>
                        </m:e>
                        <m:sup>
                          <m:r>
                            <w:rPr>
                              <w:rFonts w:ascii="Cambria Math" w:hAnsi="Cambria Math" w:cs="Arial"/>
                              <w:sz w:val="24"/>
                              <w:szCs w:val="24"/>
                            </w:rPr>
                            <m:t>2</m:t>
                          </m:r>
                        </m:sup>
                      </m:sSup>
                    </m:num>
                    <m:den>
                      <m:r>
                        <w:rPr>
                          <w:rFonts w:ascii="Cambria Math" w:hAnsi="Cambria Math" w:cs="Arial"/>
                          <w:sz w:val="24"/>
                          <w:szCs w:val="24"/>
                        </w:rPr>
                        <m:t>n</m:t>
                      </m:r>
                    </m:den>
                  </m:f>
                </m:e>
              </m:nary>
            </m:e>
          </m:rad>
        </m:oMath>
      </m:oMathPara>
    </w:p>
    <w:p w14:paraId="446E8DFC" w14:textId="001B3A95" w:rsidR="00A2563E" w:rsidRPr="00CE1227" w:rsidRDefault="00EC4D72" w:rsidP="00A2563E">
      <w:pPr>
        <w:autoSpaceDE w:val="0"/>
        <w:autoSpaceDN w:val="0"/>
        <w:adjustRightInd w:val="0"/>
        <w:spacing w:after="0" w:line="480" w:lineRule="auto"/>
        <w:jc w:val="both"/>
        <w:rPr>
          <w:rFonts w:ascii="Arial" w:eastAsiaTheme="minorEastAsia" w:hAnsi="Arial" w:cs="Arial"/>
          <w:sz w:val="24"/>
          <w:szCs w:val="24"/>
        </w:rPr>
      </w:pPr>
      <w:r w:rsidRPr="00CE1227">
        <w:rPr>
          <w:rFonts w:ascii="Arial" w:hAnsi="Arial" w:cs="Arial"/>
          <w:noProof/>
          <w:sz w:val="24"/>
          <w:szCs w:val="24"/>
          <w:lang w:val="en-US"/>
        </w:rPr>
        <mc:AlternateContent>
          <mc:Choice Requires="wps">
            <w:drawing>
              <wp:anchor distT="0" distB="0" distL="114300" distR="114300" simplePos="0" relativeHeight="251734016" behindDoc="0" locked="0" layoutInCell="1" allowOverlap="1" wp14:anchorId="7F81ABC1" wp14:editId="4EE9ECFB">
                <wp:simplePos x="0" y="0"/>
                <wp:positionH relativeFrom="column">
                  <wp:posOffset>4737735</wp:posOffset>
                </wp:positionH>
                <wp:positionV relativeFrom="paragraph">
                  <wp:posOffset>521998</wp:posOffset>
                </wp:positionV>
                <wp:extent cx="419100" cy="285750"/>
                <wp:effectExtent l="0" t="0" r="0" b="0"/>
                <wp:wrapNone/>
                <wp:docPr id="13" name="Cuadro de tex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 cy="285750"/>
                        </a:xfrm>
                        <a:prstGeom prst="rect">
                          <a:avLst/>
                        </a:prstGeom>
                        <a:noFill/>
                        <a:ln w="9525">
                          <a:noFill/>
                          <a:miter lim="800000"/>
                          <a:headEnd/>
                          <a:tailEnd/>
                        </a:ln>
                      </wps:spPr>
                      <wps:txbx>
                        <w:txbxContent>
                          <w:p w14:paraId="2A3A7CD3" w14:textId="483722F8" w:rsidR="00E62BAA" w:rsidRPr="001069E9" w:rsidRDefault="00E62BAA" w:rsidP="00A2563E">
                            <w:pPr>
                              <w:rPr>
                                <w:rFonts w:ascii="Arial" w:hAnsi="Arial" w:cs="Arial"/>
                                <w:sz w:val="24"/>
                                <w:szCs w:val="24"/>
                              </w:rPr>
                            </w:pPr>
                            <w:r w:rsidRPr="001069E9">
                              <w:rPr>
                                <w:rFonts w:ascii="Arial" w:hAnsi="Arial" w:cs="Arial"/>
                                <w:sz w:val="24"/>
                                <w:szCs w:val="24"/>
                              </w:rPr>
                              <w:t>(</w:t>
                            </w:r>
                            <w:r>
                              <w:rPr>
                                <w:rFonts w:ascii="Arial" w:hAnsi="Arial" w:cs="Arial"/>
                                <w:sz w:val="24"/>
                                <w:szCs w:val="24"/>
                              </w:rPr>
                              <w:t>8</w:t>
                            </w:r>
                            <w:r w:rsidRPr="001069E9">
                              <w:rPr>
                                <w:rFonts w:ascii="Arial" w:hAnsi="Arial" w:cs="Arial"/>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81ABC1" id="Cuadro de texto 13" o:spid="_x0000_s1032" type="#_x0000_t202" style="position:absolute;left:0;text-align:left;margin-left:373.05pt;margin-top:41.1pt;width:33pt;height:22.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" filled="f" stroked="f">
                <v:textbox>
                  <w:txbxContent>
                    <w:p w14:paraId="2A3A7CD3" w14:textId="483722F8" w:rsidR="00E62BAA" w:rsidRPr="001069E9" w:rsidRDefault="00E62BAA" w:rsidP="00A2563E">
                      <w:pPr>
                        <w:rPr>
                          <w:rFonts w:ascii="Arial" w:hAnsi="Arial" w:cs="Arial"/>
                          <w:sz w:val="24"/>
                          <w:szCs w:val="24"/>
                        </w:rPr>
                      </w:pPr>
                      <w:r w:rsidRPr="001069E9">
                        <w:rPr>
                          <w:rFonts w:ascii="Arial" w:hAnsi="Arial" w:cs="Arial"/>
                          <w:sz w:val="24"/>
                          <w:szCs w:val="24"/>
                        </w:rPr>
                        <w:t>(</w:t>
                      </w:r>
                      <w:r>
                        <w:rPr>
                          <w:rFonts w:ascii="Arial" w:hAnsi="Arial" w:cs="Arial"/>
                          <w:sz w:val="24"/>
                          <w:szCs w:val="24"/>
                        </w:rPr>
                        <w:t>8</w:t>
                      </w:r>
                      <w:r w:rsidRPr="001069E9">
                        <w:rPr>
                          <w:rFonts w:ascii="Arial" w:hAnsi="Arial" w:cs="Arial"/>
                          <w:sz w:val="24"/>
                          <w:szCs w:val="24"/>
                        </w:rPr>
                        <w:t>)</w:t>
                      </w:r>
                    </w:p>
                  </w:txbxContent>
                </v:textbox>
              </v:shape>
            </w:pict>
          </mc:Fallback>
        </mc:AlternateContent>
      </w:r>
      <w:r w:rsidR="00A2563E" w:rsidRPr="00CE1227">
        <w:rPr>
          <w:rFonts w:ascii="Arial" w:hAnsi="Arial" w:cs="Arial"/>
          <w:noProof/>
          <w:sz w:val="24"/>
          <w:szCs w:val="24"/>
          <w:lang w:val="en-US"/>
        </w:rPr>
        <mc:AlternateContent>
          <mc:Choice Requires="wps">
            <w:drawing>
              <wp:anchor distT="0" distB="0" distL="114300" distR="114300" simplePos="0" relativeHeight="251732992" behindDoc="0" locked="0" layoutInCell="1" allowOverlap="1" wp14:anchorId="2906D500" wp14:editId="11C73B0A">
                <wp:simplePos x="0" y="0"/>
                <wp:positionH relativeFrom="column">
                  <wp:posOffset>4736409</wp:posOffset>
                </wp:positionH>
                <wp:positionV relativeFrom="paragraph">
                  <wp:posOffset>-697009</wp:posOffset>
                </wp:positionV>
                <wp:extent cx="419100" cy="285750"/>
                <wp:effectExtent l="0" t="0" r="0" b="0"/>
                <wp:wrapNone/>
                <wp:docPr id="1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 cy="285750"/>
                        </a:xfrm>
                        <a:prstGeom prst="rect">
                          <a:avLst/>
                        </a:prstGeom>
                        <a:solidFill>
                          <a:srgbClr val="FFFFFF"/>
                        </a:solidFill>
                        <a:ln w="9525">
                          <a:noFill/>
                          <a:miter lim="800000"/>
                          <a:headEnd/>
                          <a:tailEnd/>
                        </a:ln>
                      </wps:spPr>
                      <wps:txbx>
                        <w:txbxContent>
                          <w:p w14:paraId="652C79BE" w14:textId="0EF07D70" w:rsidR="00E62BAA" w:rsidRPr="001069E9" w:rsidRDefault="00E62BAA" w:rsidP="00A2563E">
                            <w:pPr>
                              <w:rPr>
                                <w:rFonts w:ascii="Arial" w:hAnsi="Arial" w:cs="Arial"/>
                                <w:sz w:val="24"/>
                                <w:szCs w:val="24"/>
                              </w:rPr>
                            </w:pPr>
                            <w:r w:rsidRPr="001069E9">
                              <w:rPr>
                                <w:rFonts w:ascii="Arial" w:hAnsi="Arial" w:cs="Arial"/>
                                <w:sz w:val="24"/>
                                <w:szCs w:val="24"/>
                              </w:rPr>
                              <w:t>(</w:t>
                            </w:r>
                            <w:r>
                              <w:rPr>
                                <w:rFonts w:ascii="Arial" w:hAnsi="Arial" w:cs="Arial"/>
                                <w:sz w:val="24"/>
                                <w:szCs w:val="24"/>
                              </w:rPr>
                              <w:t>7</w:t>
                            </w:r>
                            <w:r w:rsidRPr="001069E9">
                              <w:rPr>
                                <w:rFonts w:ascii="Arial" w:hAnsi="Arial" w:cs="Arial"/>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06D500" id="_x0000_s1033" type="#_x0000_t202" style="position:absolute;left:0;text-align:left;margin-left:372.95pt;margin-top:-54.9pt;width:33pt;height:22.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" stroked="f">
                <v:textbox>
                  <w:txbxContent>
                    <w:p w14:paraId="652C79BE" w14:textId="0EF07D70" w:rsidR="00E62BAA" w:rsidRPr="001069E9" w:rsidRDefault="00E62BAA" w:rsidP="00A2563E">
                      <w:pPr>
                        <w:rPr>
                          <w:rFonts w:ascii="Arial" w:hAnsi="Arial" w:cs="Arial"/>
                          <w:sz w:val="24"/>
                          <w:szCs w:val="24"/>
                        </w:rPr>
                      </w:pPr>
                      <w:r w:rsidRPr="001069E9">
                        <w:rPr>
                          <w:rFonts w:ascii="Arial" w:hAnsi="Arial" w:cs="Arial"/>
                          <w:sz w:val="24"/>
                          <w:szCs w:val="24"/>
                        </w:rPr>
                        <w:t>(</w:t>
                      </w:r>
                      <w:r>
                        <w:rPr>
                          <w:rFonts w:ascii="Arial" w:hAnsi="Arial" w:cs="Arial"/>
                          <w:sz w:val="24"/>
                          <w:szCs w:val="24"/>
                        </w:rPr>
                        <w:t>7</w:t>
                      </w:r>
                      <w:r w:rsidRPr="001069E9">
                        <w:rPr>
                          <w:rFonts w:ascii="Arial" w:hAnsi="Arial" w:cs="Arial"/>
                          <w:sz w:val="24"/>
                          <w:szCs w:val="24"/>
                        </w:rPr>
                        <w:t>)</w:t>
                      </w:r>
                    </w:p>
                  </w:txbxContent>
                </v:textbox>
              </v:shape>
            </w:pict>
          </mc:Fallback>
        </mc:AlternateContent>
      </w:r>
    </w:p>
    <w:p w14:paraId="6049DFD3" w14:textId="77777777" w:rsidR="00A2563E" w:rsidRPr="00CE1227" w:rsidRDefault="00A2563E" w:rsidP="00A2563E">
      <w:pPr>
        <w:autoSpaceDE w:val="0"/>
        <w:autoSpaceDN w:val="0"/>
        <w:adjustRightInd w:val="0"/>
        <w:spacing w:after="0" w:line="480" w:lineRule="auto"/>
        <w:jc w:val="both"/>
        <w:rPr>
          <w:rFonts w:ascii="Arial" w:eastAsiaTheme="minorEastAsia" w:hAnsi="Arial" w:cs="Arial"/>
          <w:sz w:val="24"/>
          <w:szCs w:val="24"/>
        </w:rPr>
      </w:pPr>
      <m:oMathPara>
        <m:oMath>
          <m:r>
            <w:rPr>
              <w:rFonts w:ascii="Cambria Math" w:hAnsi="Cambria Math" w:cs="Arial"/>
              <w:sz w:val="24"/>
              <w:szCs w:val="24"/>
            </w:rPr>
            <m:t xml:space="preserve">RMSEn=100* </m:t>
          </m:r>
          <m:f>
            <m:fPr>
              <m:ctrlPr>
                <w:rPr>
                  <w:rFonts w:ascii="Cambria Math" w:hAnsi="Cambria Math" w:cs="Arial"/>
                  <w:i/>
                  <w:sz w:val="24"/>
                  <w:szCs w:val="24"/>
                </w:rPr>
              </m:ctrlPr>
            </m:fPr>
            <m:num>
              <m:rad>
                <m:radPr>
                  <m:degHide m:val="1"/>
                  <m:ctrlPr>
                    <w:rPr>
                      <w:rFonts w:ascii="Cambria Math" w:hAnsi="Cambria Math" w:cs="Arial"/>
                      <w:i/>
                      <w:sz w:val="24"/>
                      <w:szCs w:val="24"/>
                    </w:rPr>
                  </m:ctrlPr>
                </m:radPr>
                <m:deg/>
                <m:e>
                  <m:nary>
                    <m:naryPr>
                      <m:chr m:val="∑"/>
                      <m:limLoc m:val="undOvr"/>
                      <m:ctrlPr>
                        <w:rPr>
                          <w:rFonts w:ascii="Cambria Math" w:hAnsi="Cambria Math" w:cs="Arial"/>
                          <w:i/>
                          <w:sz w:val="24"/>
                          <w:szCs w:val="24"/>
                        </w:rPr>
                      </m:ctrlPr>
                    </m:naryPr>
                    <m:sub>
                      <m:r>
                        <w:rPr>
                          <w:rFonts w:ascii="Cambria Math" w:hAnsi="Cambria Math" w:cs="Arial"/>
                          <w:sz w:val="24"/>
                          <w:szCs w:val="24"/>
                        </w:rPr>
                        <m:t>i=1</m:t>
                      </m:r>
                    </m:sub>
                    <m:sup>
                      <m:r>
                        <w:rPr>
                          <w:rFonts w:ascii="Cambria Math" w:hAnsi="Cambria Math" w:cs="Arial"/>
                          <w:sz w:val="24"/>
                          <w:szCs w:val="24"/>
                        </w:rPr>
                        <m:t>n</m:t>
                      </m:r>
                    </m:sup>
                    <m:e>
                      <m:f>
                        <m:fPr>
                          <m:ctrlPr>
                            <w:rPr>
                              <w:rFonts w:ascii="Cambria Math" w:hAnsi="Cambria Math" w:cs="Arial"/>
                              <w:i/>
                              <w:sz w:val="24"/>
                              <w:szCs w:val="24"/>
                            </w:rPr>
                          </m:ctrlPr>
                        </m:fPr>
                        <m:num>
                          <m:sSup>
                            <m:sSupPr>
                              <m:ctrlPr>
                                <w:rPr>
                                  <w:rFonts w:ascii="Cambria Math" w:hAnsi="Cambria Math" w:cs="Arial"/>
                                  <w:i/>
                                  <w:sz w:val="24"/>
                                  <w:szCs w:val="24"/>
                                </w:rPr>
                              </m:ctrlPr>
                            </m:sSupPr>
                            <m:e>
                              <m:r>
                                <w:rPr>
                                  <w:rFonts w:ascii="Cambria Math" w:hAnsi="Cambria Math" w:cs="Arial"/>
                                  <w:sz w:val="24"/>
                                  <w:szCs w:val="24"/>
                                </w:rPr>
                                <m:t>(Si-Oi)</m:t>
                              </m:r>
                            </m:e>
                            <m:sup>
                              <m:r>
                                <w:rPr>
                                  <w:rFonts w:ascii="Cambria Math" w:hAnsi="Cambria Math" w:cs="Arial"/>
                                  <w:sz w:val="24"/>
                                  <w:szCs w:val="24"/>
                                </w:rPr>
                                <m:t>2</m:t>
                              </m:r>
                            </m:sup>
                          </m:sSup>
                        </m:num>
                        <m:den>
                          <m:r>
                            <w:rPr>
                              <w:rFonts w:ascii="Cambria Math" w:hAnsi="Cambria Math" w:cs="Arial"/>
                              <w:sz w:val="24"/>
                              <w:szCs w:val="24"/>
                            </w:rPr>
                            <m:t>n</m:t>
                          </m:r>
                        </m:den>
                      </m:f>
                    </m:e>
                  </m:nary>
                </m:e>
              </m:rad>
            </m:num>
            <m:den>
              <m:acc>
                <m:accPr>
                  <m:chr m:val="̅"/>
                  <m:ctrlPr>
                    <w:rPr>
                      <w:rFonts w:ascii="Cambria Math" w:hAnsi="Cambria Math" w:cs="Arial"/>
                      <w:i/>
                      <w:sz w:val="24"/>
                      <w:szCs w:val="24"/>
                    </w:rPr>
                  </m:ctrlPr>
                </m:accPr>
                <m:e>
                  <m:r>
                    <w:rPr>
                      <w:rFonts w:ascii="Cambria Math" w:hAnsi="Cambria Math" w:cs="Arial"/>
                      <w:sz w:val="24"/>
                      <w:szCs w:val="24"/>
                    </w:rPr>
                    <m:t>Ob</m:t>
                  </m:r>
                </m:e>
              </m:acc>
            </m:den>
          </m:f>
        </m:oMath>
      </m:oMathPara>
    </w:p>
    <w:p w14:paraId="0D1C9558" w14:textId="0C209A8D" w:rsidR="00A2563E" w:rsidRPr="00CE1227" w:rsidRDefault="00EC4D72" w:rsidP="00A2563E">
      <w:pPr>
        <w:autoSpaceDE w:val="0"/>
        <w:autoSpaceDN w:val="0"/>
        <w:adjustRightInd w:val="0"/>
        <w:spacing w:after="0" w:line="480" w:lineRule="auto"/>
        <w:jc w:val="both"/>
        <w:rPr>
          <w:rFonts w:ascii="Arial" w:eastAsiaTheme="minorEastAsia" w:hAnsi="Arial" w:cs="Arial"/>
          <w:sz w:val="24"/>
          <w:szCs w:val="24"/>
        </w:rPr>
      </w:pPr>
      <w:r w:rsidRPr="00CE1227">
        <w:rPr>
          <w:rFonts w:ascii="Arial" w:hAnsi="Arial" w:cs="Arial"/>
          <w:noProof/>
          <w:sz w:val="24"/>
          <w:szCs w:val="24"/>
          <w:lang w:val="en-US"/>
        </w:rPr>
        <mc:AlternateContent>
          <mc:Choice Requires="wps">
            <w:drawing>
              <wp:anchor distT="0" distB="0" distL="114300" distR="114300" simplePos="0" relativeHeight="251735040" behindDoc="0" locked="0" layoutInCell="1" allowOverlap="1" wp14:anchorId="1E811EBA" wp14:editId="6D849922">
                <wp:simplePos x="0" y="0"/>
                <wp:positionH relativeFrom="column">
                  <wp:posOffset>4737128</wp:posOffset>
                </wp:positionH>
                <wp:positionV relativeFrom="paragraph">
                  <wp:posOffset>392430</wp:posOffset>
                </wp:positionV>
                <wp:extent cx="419100" cy="285750"/>
                <wp:effectExtent l="0" t="0" r="0" b="0"/>
                <wp:wrapNone/>
                <wp:docPr id="3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 cy="285750"/>
                        </a:xfrm>
                        <a:prstGeom prst="rect">
                          <a:avLst/>
                        </a:prstGeom>
                        <a:solidFill>
                          <a:srgbClr val="FFFFFF"/>
                        </a:solidFill>
                        <a:ln w="9525">
                          <a:noFill/>
                          <a:miter lim="800000"/>
                          <a:headEnd/>
                          <a:tailEnd/>
                        </a:ln>
                      </wps:spPr>
                      <wps:txbx>
                        <w:txbxContent>
                          <w:p w14:paraId="6D552A08" w14:textId="1F7449FA" w:rsidR="00E62BAA" w:rsidRPr="001069E9" w:rsidRDefault="00E62BAA" w:rsidP="00A2563E">
                            <w:pPr>
                              <w:rPr>
                                <w:rFonts w:ascii="Arial" w:hAnsi="Arial" w:cs="Arial"/>
                                <w:sz w:val="24"/>
                                <w:szCs w:val="24"/>
                              </w:rPr>
                            </w:pPr>
                            <w:r w:rsidRPr="001069E9">
                              <w:rPr>
                                <w:rFonts w:ascii="Arial" w:hAnsi="Arial" w:cs="Arial"/>
                                <w:sz w:val="24"/>
                                <w:szCs w:val="24"/>
                              </w:rPr>
                              <w:t>(</w:t>
                            </w:r>
                            <w:r>
                              <w:rPr>
                                <w:rFonts w:ascii="Arial" w:hAnsi="Arial" w:cs="Arial"/>
                                <w:sz w:val="24"/>
                                <w:szCs w:val="24"/>
                              </w:rPr>
                              <w:t>9</w:t>
                            </w:r>
                            <w:r w:rsidRPr="001069E9">
                              <w:rPr>
                                <w:rFonts w:ascii="Arial" w:hAnsi="Arial" w:cs="Arial"/>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811EBA" id="_x0000_s1034" type="#_x0000_t202" style="position:absolute;left:0;text-align:left;margin-left:373pt;margin-top:30.9pt;width:33pt;height:2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" stroked="f">
                <v:textbox>
                  <w:txbxContent>
                    <w:p w14:paraId="6D552A08" w14:textId="1F7449FA" w:rsidR="00E62BAA" w:rsidRPr="001069E9" w:rsidRDefault="00E62BAA" w:rsidP="00A2563E">
                      <w:pPr>
                        <w:rPr>
                          <w:rFonts w:ascii="Arial" w:hAnsi="Arial" w:cs="Arial"/>
                          <w:sz w:val="24"/>
                          <w:szCs w:val="24"/>
                        </w:rPr>
                      </w:pPr>
                      <w:r w:rsidRPr="001069E9">
                        <w:rPr>
                          <w:rFonts w:ascii="Arial" w:hAnsi="Arial" w:cs="Arial"/>
                          <w:sz w:val="24"/>
                          <w:szCs w:val="24"/>
                        </w:rPr>
                        <w:t>(</w:t>
                      </w:r>
                      <w:r>
                        <w:rPr>
                          <w:rFonts w:ascii="Arial" w:hAnsi="Arial" w:cs="Arial"/>
                          <w:sz w:val="24"/>
                          <w:szCs w:val="24"/>
                        </w:rPr>
                        <w:t>9</w:t>
                      </w:r>
                      <w:r w:rsidRPr="001069E9">
                        <w:rPr>
                          <w:rFonts w:ascii="Arial" w:hAnsi="Arial" w:cs="Arial"/>
                          <w:sz w:val="24"/>
                          <w:szCs w:val="24"/>
                        </w:rPr>
                        <w:t>)</w:t>
                      </w:r>
                    </w:p>
                  </w:txbxContent>
                </v:textbox>
              </v:shape>
            </w:pict>
          </mc:Fallback>
        </mc:AlternateContent>
      </w:r>
    </w:p>
    <w:p w14:paraId="1C9A15D5" w14:textId="77777777" w:rsidR="00A2563E" w:rsidRPr="00CE1227" w:rsidRDefault="00A2563E" w:rsidP="00A2563E">
      <w:pPr>
        <w:autoSpaceDE w:val="0"/>
        <w:autoSpaceDN w:val="0"/>
        <w:adjustRightInd w:val="0"/>
        <w:spacing w:after="0" w:line="480" w:lineRule="auto"/>
        <w:jc w:val="both"/>
        <w:rPr>
          <w:rFonts w:ascii="Arial" w:eastAsiaTheme="minorEastAsia" w:hAnsi="Arial" w:cs="Arial"/>
          <w:sz w:val="24"/>
          <w:szCs w:val="24"/>
        </w:rPr>
      </w:pPr>
      <m:oMathPara>
        <m:oMath>
          <m:r>
            <w:rPr>
              <w:rFonts w:ascii="Cambria Math" w:hAnsi="Cambria Math" w:cs="Arial"/>
              <w:sz w:val="24"/>
              <w:szCs w:val="24"/>
            </w:rPr>
            <m:t>d=1-</m:t>
          </m:r>
          <m:f>
            <m:fPr>
              <m:ctrlPr>
                <w:rPr>
                  <w:rFonts w:ascii="Cambria Math" w:hAnsi="Cambria Math" w:cs="Arial"/>
                  <w:i/>
                  <w:sz w:val="24"/>
                  <w:szCs w:val="24"/>
                </w:rPr>
              </m:ctrlPr>
            </m:fPr>
            <m:num>
              <m:nary>
                <m:naryPr>
                  <m:chr m:val="∑"/>
                  <m:limLoc m:val="undOvr"/>
                  <m:ctrlPr>
                    <w:rPr>
                      <w:rFonts w:ascii="Cambria Math" w:hAnsi="Cambria Math" w:cs="Arial"/>
                      <w:i/>
                      <w:sz w:val="24"/>
                      <w:szCs w:val="24"/>
                    </w:rPr>
                  </m:ctrlPr>
                </m:naryPr>
                <m:sub>
                  <m:r>
                    <w:rPr>
                      <w:rFonts w:ascii="Cambria Math" w:hAnsi="Cambria Math" w:cs="Arial"/>
                      <w:sz w:val="24"/>
                      <w:szCs w:val="24"/>
                    </w:rPr>
                    <m:t>i=1</m:t>
                  </m:r>
                </m:sub>
                <m:sup>
                  <m:r>
                    <w:rPr>
                      <w:rFonts w:ascii="Cambria Math" w:hAnsi="Cambria Math" w:cs="Arial"/>
                      <w:sz w:val="24"/>
                      <w:szCs w:val="24"/>
                    </w:rPr>
                    <m:t>n</m:t>
                  </m:r>
                </m:sup>
                <m:e>
                  <m:sSup>
                    <m:sSupPr>
                      <m:ctrlPr>
                        <w:rPr>
                          <w:rFonts w:ascii="Cambria Math" w:hAnsi="Cambria Math" w:cs="Arial"/>
                          <w:i/>
                          <w:sz w:val="24"/>
                          <w:szCs w:val="24"/>
                        </w:rPr>
                      </m:ctrlPr>
                    </m:sSupPr>
                    <m:e>
                      <m:r>
                        <w:rPr>
                          <w:rFonts w:ascii="Cambria Math" w:hAnsi="Cambria Math" w:cs="Arial"/>
                          <w:sz w:val="24"/>
                          <w:szCs w:val="24"/>
                        </w:rPr>
                        <m:t>(Si-Oi)</m:t>
                      </m:r>
                    </m:e>
                    <m:sup>
                      <m:r>
                        <w:rPr>
                          <w:rFonts w:ascii="Cambria Math" w:hAnsi="Cambria Math" w:cs="Arial"/>
                          <w:sz w:val="24"/>
                          <w:szCs w:val="24"/>
                        </w:rPr>
                        <m:t>2</m:t>
                      </m:r>
                    </m:sup>
                  </m:sSup>
                </m:e>
              </m:nary>
            </m:num>
            <m:den>
              <m:nary>
                <m:naryPr>
                  <m:chr m:val="∑"/>
                  <m:limLoc m:val="undOvr"/>
                  <m:ctrlPr>
                    <w:rPr>
                      <w:rFonts w:ascii="Cambria Math" w:hAnsi="Cambria Math" w:cs="Arial"/>
                      <w:i/>
                      <w:sz w:val="24"/>
                      <w:szCs w:val="24"/>
                    </w:rPr>
                  </m:ctrlPr>
                </m:naryPr>
                <m:sub>
                  <m:r>
                    <w:rPr>
                      <w:rFonts w:ascii="Cambria Math" w:hAnsi="Cambria Math" w:cs="Arial"/>
                      <w:sz w:val="24"/>
                      <w:szCs w:val="24"/>
                    </w:rPr>
                    <m:t>i=1</m:t>
                  </m:r>
                </m:sub>
                <m:sup>
                  <m:r>
                    <w:rPr>
                      <w:rFonts w:ascii="Cambria Math" w:hAnsi="Cambria Math" w:cs="Arial"/>
                      <w:sz w:val="24"/>
                      <w:szCs w:val="24"/>
                    </w:rPr>
                    <m:t>n</m:t>
                  </m:r>
                </m:sup>
                <m:e>
                  <m:sSup>
                    <m:sSupPr>
                      <m:ctrlPr>
                        <w:rPr>
                          <w:rFonts w:ascii="Cambria Math" w:hAnsi="Cambria Math" w:cs="Arial"/>
                          <w:i/>
                          <w:sz w:val="24"/>
                          <w:szCs w:val="24"/>
                        </w:rPr>
                      </m:ctrlPr>
                    </m:sSupPr>
                    <m:e>
                      <m:r>
                        <w:rPr>
                          <w:rFonts w:ascii="Cambria Math" w:hAnsi="Cambria Math" w:cs="Arial"/>
                          <w:sz w:val="24"/>
                          <w:szCs w:val="24"/>
                        </w:rPr>
                        <m:t>(</m:t>
                      </m:r>
                      <m:d>
                        <m:dPr>
                          <m:begChr m:val="|"/>
                          <m:endChr m:val="|"/>
                          <m:ctrlPr>
                            <w:rPr>
                              <w:rFonts w:ascii="Cambria Math" w:hAnsi="Cambria Math" w:cs="Arial"/>
                              <w:i/>
                              <w:sz w:val="24"/>
                              <w:szCs w:val="24"/>
                            </w:rPr>
                          </m:ctrlPr>
                        </m:dPr>
                        <m:e>
                          <m:r>
                            <w:rPr>
                              <w:rFonts w:ascii="Cambria Math" w:hAnsi="Cambria Math" w:cs="Arial"/>
                              <w:sz w:val="24"/>
                              <w:szCs w:val="24"/>
                            </w:rPr>
                            <m:t>Si-</m:t>
                          </m:r>
                          <m:acc>
                            <m:accPr>
                              <m:chr m:val="̅"/>
                              <m:ctrlPr>
                                <w:rPr>
                                  <w:rFonts w:ascii="Cambria Math" w:hAnsi="Cambria Math" w:cs="Arial"/>
                                  <w:i/>
                                  <w:sz w:val="24"/>
                                  <w:szCs w:val="24"/>
                                </w:rPr>
                              </m:ctrlPr>
                            </m:accPr>
                            <m:e>
                              <m:r>
                                <w:rPr>
                                  <w:rFonts w:ascii="Cambria Math" w:hAnsi="Cambria Math" w:cs="Arial"/>
                                  <w:sz w:val="24"/>
                                  <w:szCs w:val="24"/>
                                </w:rPr>
                                <m:t>Ob</m:t>
                              </m:r>
                            </m:e>
                          </m:acc>
                        </m:e>
                      </m:d>
                      <m:r>
                        <w:rPr>
                          <w:rFonts w:ascii="Cambria Math" w:hAnsi="Cambria Math" w:cs="Arial"/>
                          <w:sz w:val="24"/>
                          <w:szCs w:val="24"/>
                        </w:rPr>
                        <m:t>+</m:t>
                      </m:r>
                      <m:d>
                        <m:dPr>
                          <m:begChr m:val="|"/>
                          <m:endChr m:val="|"/>
                          <m:ctrlPr>
                            <w:rPr>
                              <w:rFonts w:ascii="Cambria Math" w:hAnsi="Cambria Math" w:cs="Arial"/>
                              <w:i/>
                              <w:sz w:val="24"/>
                              <w:szCs w:val="24"/>
                            </w:rPr>
                          </m:ctrlPr>
                        </m:dPr>
                        <m:e>
                          <m:r>
                            <w:rPr>
                              <w:rFonts w:ascii="Cambria Math" w:hAnsi="Cambria Math" w:cs="Arial"/>
                              <w:sz w:val="24"/>
                              <w:szCs w:val="24"/>
                            </w:rPr>
                            <m:t>Oi-</m:t>
                          </m:r>
                          <m:acc>
                            <m:accPr>
                              <m:chr m:val="̅"/>
                              <m:ctrlPr>
                                <w:rPr>
                                  <w:rFonts w:ascii="Cambria Math" w:hAnsi="Cambria Math" w:cs="Arial"/>
                                  <w:i/>
                                  <w:sz w:val="24"/>
                                  <w:szCs w:val="24"/>
                                </w:rPr>
                              </m:ctrlPr>
                            </m:accPr>
                            <m:e>
                              <m:r>
                                <w:rPr>
                                  <w:rFonts w:ascii="Cambria Math" w:hAnsi="Cambria Math" w:cs="Arial"/>
                                  <w:sz w:val="24"/>
                                  <w:szCs w:val="24"/>
                                </w:rPr>
                                <m:t>Ob</m:t>
                              </m:r>
                            </m:e>
                          </m:acc>
                        </m:e>
                      </m:d>
                      <m:r>
                        <w:rPr>
                          <w:rFonts w:ascii="Cambria Math" w:hAnsi="Cambria Math" w:cs="Arial"/>
                          <w:sz w:val="24"/>
                          <w:szCs w:val="24"/>
                        </w:rPr>
                        <m:t>)</m:t>
                      </m:r>
                    </m:e>
                    <m:sup>
                      <m:r>
                        <w:rPr>
                          <w:rFonts w:ascii="Cambria Math" w:hAnsi="Cambria Math" w:cs="Arial"/>
                          <w:sz w:val="24"/>
                          <w:szCs w:val="24"/>
                        </w:rPr>
                        <m:t>2</m:t>
                      </m:r>
                    </m:sup>
                  </m:sSup>
                </m:e>
              </m:nary>
            </m:den>
          </m:f>
        </m:oMath>
      </m:oMathPara>
    </w:p>
    <w:p w14:paraId="5E443D15" w14:textId="73868EC9" w:rsidR="00A2563E" w:rsidRPr="00CE1227" w:rsidRDefault="00A2563E" w:rsidP="00A2563E">
      <w:pPr>
        <w:autoSpaceDE w:val="0"/>
        <w:autoSpaceDN w:val="0"/>
        <w:adjustRightInd w:val="0"/>
        <w:spacing w:after="0" w:line="480" w:lineRule="auto"/>
        <w:jc w:val="both"/>
        <w:rPr>
          <w:rFonts w:ascii="Arial" w:eastAsiaTheme="minorEastAsia" w:hAnsi="Arial" w:cs="Arial"/>
          <w:sz w:val="24"/>
          <w:szCs w:val="24"/>
        </w:rPr>
      </w:pPr>
    </w:p>
    <w:p w14:paraId="7AE82B03" w14:textId="77777777" w:rsidR="00A2563E" w:rsidRDefault="00A2563E" w:rsidP="00A2563E">
      <w:pPr>
        <w:autoSpaceDE w:val="0"/>
        <w:autoSpaceDN w:val="0"/>
        <w:adjustRightInd w:val="0"/>
        <w:spacing w:after="0" w:line="480" w:lineRule="auto"/>
        <w:jc w:val="both"/>
        <w:rPr>
          <w:rFonts w:ascii="Arial" w:eastAsiaTheme="minorEastAsia" w:hAnsi="Arial" w:cs="Arial"/>
          <w:sz w:val="24"/>
          <w:szCs w:val="24"/>
        </w:rPr>
      </w:pPr>
      <w:r>
        <w:rPr>
          <w:rFonts w:ascii="Arial" w:eastAsiaTheme="minorEastAsia" w:hAnsi="Arial" w:cs="Arial"/>
          <w:sz w:val="24"/>
          <w:szCs w:val="24"/>
        </w:rPr>
        <w:t>D</w:t>
      </w:r>
      <w:r w:rsidRPr="00CE1227">
        <w:rPr>
          <w:rFonts w:ascii="Arial" w:eastAsiaTheme="minorEastAsia" w:hAnsi="Arial" w:cs="Arial"/>
          <w:sz w:val="24"/>
          <w:szCs w:val="24"/>
        </w:rPr>
        <w:t>onde</w:t>
      </w:r>
      <w:r>
        <w:rPr>
          <w:rFonts w:ascii="Arial" w:eastAsiaTheme="minorEastAsia" w:hAnsi="Arial" w:cs="Arial"/>
          <w:sz w:val="24"/>
          <w:szCs w:val="24"/>
        </w:rPr>
        <w:t>:</w:t>
      </w:r>
      <w:r w:rsidRPr="00CE1227">
        <w:rPr>
          <w:rFonts w:ascii="Arial" w:eastAsiaTheme="minorEastAsia" w:hAnsi="Arial" w:cs="Arial"/>
          <w:sz w:val="24"/>
          <w:szCs w:val="24"/>
        </w:rPr>
        <w:t xml:space="preserve"> </w:t>
      </w:r>
    </w:p>
    <w:p w14:paraId="37C710DF" w14:textId="77777777" w:rsidR="00A2563E" w:rsidRDefault="00A2563E" w:rsidP="00A2563E">
      <w:pPr>
        <w:autoSpaceDE w:val="0"/>
        <w:autoSpaceDN w:val="0"/>
        <w:adjustRightInd w:val="0"/>
        <w:spacing w:after="0" w:line="480" w:lineRule="auto"/>
        <w:jc w:val="both"/>
        <w:rPr>
          <w:rFonts w:ascii="Arial" w:eastAsiaTheme="minorEastAsia" w:hAnsi="Arial" w:cs="Arial"/>
          <w:sz w:val="24"/>
          <w:szCs w:val="24"/>
        </w:rPr>
      </w:pPr>
      <m:oMath>
        <m:r>
          <w:rPr>
            <w:rFonts w:ascii="Cambria Math" w:hAnsi="Cambria Math" w:cs="Arial"/>
            <w:sz w:val="24"/>
            <w:szCs w:val="24"/>
          </w:rPr>
          <m:t>Si</m:t>
        </m:r>
      </m:oMath>
      <w:r>
        <w:rPr>
          <w:rFonts w:ascii="Arial" w:eastAsiaTheme="minorEastAsia" w:hAnsi="Arial" w:cs="Arial"/>
          <w:sz w:val="24"/>
          <w:szCs w:val="24"/>
        </w:rPr>
        <w:t>: Valores simulados por el modelo</w:t>
      </w:r>
    </w:p>
    <w:p w14:paraId="6ADEFB5F" w14:textId="77777777" w:rsidR="00A2563E" w:rsidRDefault="00A2563E" w:rsidP="00A2563E">
      <w:pPr>
        <w:autoSpaceDE w:val="0"/>
        <w:autoSpaceDN w:val="0"/>
        <w:adjustRightInd w:val="0"/>
        <w:spacing w:after="0" w:line="480" w:lineRule="auto"/>
        <w:jc w:val="both"/>
        <w:rPr>
          <w:rFonts w:ascii="Arial" w:eastAsiaTheme="minorEastAsia" w:hAnsi="Arial" w:cs="Arial"/>
          <w:sz w:val="24"/>
          <w:szCs w:val="24"/>
        </w:rPr>
      </w:pPr>
      <m:oMath>
        <m:r>
          <w:rPr>
            <w:rFonts w:ascii="Cambria Math" w:hAnsi="Cambria Math" w:cs="Arial"/>
            <w:sz w:val="24"/>
            <w:szCs w:val="24"/>
          </w:rPr>
          <m:t>Oi</m:t>
        </m:r>
      </m:oMath>
      <w:r>
        <w:rPr>
          <w:rFonts w:ascii="Arial" w:eastAsiaTheme="minorEastAsia" w:hAnsi="Arial" w:cs="Arial"/>
          <w:sz w:val="24"/>
          <w:szCs w:val="24"/>
        </w:rPr>
        <w:t>: Valores observados en los experimentos</w:t>
      </w:r>
    </w:p>
    <w:p w14:paraId="075E6CD7" w14:textId="77777777" w:rsidR="00A2563E" w:rsidRDefault="00A2563E" w:rsidP="00A2563E">
      <w:pPr>
        <w:autoSpaceDE w:val="0"/>
        <w:autoSpaceDN w:val="0"/>
        <w:adjustRightInd w:val="0"/>
        <w:spacing w:after="0" w:line="480" w:lineRule="auto"/>
        <w:jc w:val="both"/>
        <w:rPr>
          <w:rFonts w:ascii="Arial" w:eastAsiaTheme="minorEastAsia" w:hAnsi="Arial" w:cs="Arial"/>
          <w:sz w:val="24"/>
          <w:szCs w:val="24"/>
        </w:rPr>
      </w:pPr>
      <w:r>
        <w:rPr>
          <w:rFonts w:ascii="Arial" w:eastAsiaTheme="minorEastAsia" w:hAnsi="Arial" w:cs="Arial"/>
          <w:sz w:val="24"/>
          <w:szCs w:val="24"/>
        </w:rPr>
        <w:t>n:</w:t>
      </w:r>
      <w:r w:rsidRPr="00CE1227">
        <w:rPr>
          <w:rFonts w:ascii="Arial" w:eastAsiaTheme="minorEastAsia" w:hAnsi="Arial" w:cs="Arial"/>
          <w:sz w:val="24"/>
          <w:szCs w:val="24"/>
        </w:rPr>
        <w:t xml:space="preserve"> </w:t>
      </w:r>
      <w:r>
        <w:rPr>
          <w:rFonts w:ascii="Arial" w:eastAsiaTheme="minorEastAsia" w:hAnsi="Arial" w:cs="Arial"/>
          <w:sz w:val="24"/>
          <w:szCs w:val="24"/>
        </w:rPr>
        <w:t>N</w:t>
      </w:r>
      <w:r w:rsidRPr="00CE1227">
        <w:rPr>
          <w:rFonts w:ascii="Arial" w:eastAsiaTheme="minorEastAsia" w:hAnsi="Arial" w:cs="Arial"/>
          <w:sz w:val="24"/>
          <w:szCs w:val="24"/>
        </w:rPr>
        <w:t>úmero de observaciones</w:t>
      </w:r>
    </w:p>
    <w:p w14:paraId="4C823B5D" w14:textId="77777777" w:rsidR="00A2563E" w:rsidRPr="00CE1227" w:rsidRDefault="00E62BAA" w:rsidP="00A2563E">
      <w:pPr>
        <w:autoSpaceDE w:val="0"/>
        <w:autoSpaceDN w:val="0"/>
        <w:adjustRightInd w:val="0"/>
        <w:spacing w:after="0" w:line="480" w:lineRule="auto"/>
        <w:jc w:val="both"/>
        <w:rPr>
          <w:rFonts w:ascii="Arial" w:eastAsiaTheme="minorEastAsia" w:hAnsi="Arial" w:cs="Arial"/>
          <w:sz w:val="24"/>
          <w:szCs w:val="24"/>
        </w:rPr>
      </w:pPr>
      <m:oMath>
        <m:acc>
          <m:accPr>
            <m:chr m:val="̅"/>
            <m:ctrlPr>
              <w:rPr>
                <w:rFonts w:ascii="Cambria Math" w:hAnsi="Cambria Math" w:cs="Arial"/>
                <w:i/>
                <w:sz w:val="24"/>
                <w:szCs w:val="24"/>
              </w:rPr>
            </m:ctrlPr>
          </m:accPr>
          <m:e>
            <m:r>
              <w:rPr>
                <w:rFonts w:ascii="Cambria Math" w:hAnsi="Cambria Math" w:cs="Arial"/>
                <w:sz w:val="24"/>
                <w:szCs w:val="24"/>
              </w:rPr>
              <m:t>Ob</m:t>
            </m:r>
          </m:e>
        </m:acc>
      </m:oMath>
      <w:r w:rsidR="00A2563E">
        <w:rPr>
          <w:rFonts w:ascii="Arial" w:eastAsiaTheme="minorEastAsia" w:hAnsi="Arial" w:cs="Arial"/>
          <w:sz w:val="24"/>
          <w:szCs w:val="24"/>
        </w:rPr>
        <w:t>:</w:t>
      </w:r>
      <w:r w:rsidR="00A2563E" w:rsidRPr="00CE1227">
        <w:rPr>
          <w:rFonts w:ascii="Arial" w:eastAsiaTheme="minorEastAsia" w:hAnsi="Arial" w:cs="Arial"/>
          <w:sz w:val="24"/>
          <w:szCs w:val="24"/>
        </w:rPr>
        <w:t xml:space="preserve"> </w:t>
      </w:r>
      <w:r w:rsidR="00A2563E">
        <w:rPr>
          <w:rFonts w:ascii="Arial" w:eastAsiaTheme="minorEastAsia" w:hAnsi="Arial" w:cs="Arial"/>
          <w:sz w:val="24"/>
          <w:szCs w:val="24"/>
        </w:rPr>
        <w:t xml:space="preserve">Media </w:t>
      </w:r>
      <w:r w:rsidR="00A2563E" w:rsidRPr="00CE1227">
        <w:rPr>
          <w:rFonts w:ascii="Arial" w:eastAsiaTheme="minorEastAsia" w:hAnsi="Arial" w:cs="Arial"/>
          <w:sz w:val="24"/>
          <w:szCs w:val="24"/>
        </w:rPr>
        <w:t xml:space="preserve">de los valores </w:t>
      </w:r>
      <w:r w:rsidR="00A2563E">
        <w:rPr>
          <w:rFonts w:ascii="Arial" w:eastAsiaTheme="minorEastAsia" w:hAnsi="Arial" w:cs="Arial"/>
          <w:sz w:val="24"/>
          <w:szCs w:val="24"/>
        </w:rPr>
        <w:t>observados en los experimentos</w:t>
      </w:r>
    </w:p>
    <w:p w14:paraId="3B2C2EA9" w14:textId="77777777" w:rsidR="00A2563E" w:rsidRDefault="00A2563E" w:rsidP="00A2563E">
      <w:pPr>
        <w:spacing w:after="0" w:line="480" w:lineRule="auto"/>
        <w:jc w:val="both"/>
        <w:rPr>
          <w:rFonts w:ascii="Arial" w:hAnsi="Arial" w:cs="Arial"/>
          <w:sz w:val="24"/>
          <w:szCs w:val="24"/>
        </w:rPr>
      </w:pPr>
      <w:r>
        <w:rPr>
          <w:rFonts w:ascii="Arial" w:hAnsi="Arial" w:cs="Arial"/>
          <w:sz w:val="24"/>
          <w:szCs w:val="24"/>
        </w:rPr>
        <w:lastRenderedPageBreak/>
        <w:t>Se utilizó el análisis de tendencia para comparar el clima base y el comportamiento del clima futuro. Para determinar la fecha óptima de siembra se utilizó el análisis de percentiles y la probabilidad acumulada, mediante los gráficos que brindó DSSAT.</w:t>
      </w:r>
    </w:p>
    <w:p w14:paraId="47070EDD" w14:textId="4394AB28" w:rsidR="002355F5" w:rsidRPr="002355F5" w:rsidRDefault="002355F5" w:rsidP="002355F5">
      <w:pPr>
        <w:pStyle w:val="Ttulo2"/>
        <w:spacing w:before="0" w:line="480" w:lineRule="auto"/>
        <w:rPr>
          <w:rFonts w:ascii="Arial" w:eastAsia="Calibri" w:hAnsi="Arial" w:cs="Arial"/>
          <w:color w:val="000000" w:themeColor="text1"/>
          <w:sz w:val="24"/>
          <w:szCs w:val="24"/>
        </w:rPr>
      </w:pPr>
      <w:bookmarkStart w:id="90" w:name="_Toc145417071"/>
      <w:bookmarkStart w:id="91" w:name="_Toc148350427"/>
      <w:r w:rsidRPr="002355F5">
        <w:rPr>
          <w:rFonts w:ascii="Arial" w:eastAsia="Calibri" w:hAnsi="Arial" w:cs="Arial"/>
          <w:color w:val="000000" w:themeColor="text1"/>
          <w:sz w:val="24"/>
          <w:szCs w:val="24"/>
        </w:rPr>
        <w:t>2.5. Análisis económico</w:t>
      </w:r>
      <w:bookmarkEnd w:id="90"/>
      <w:bookmarkEnd w:id="91"/>
    </w:p>
    <w:p w14:paraId="74D20ECC" w14:textId="5A011510" w:rsidR="002355F5" w:rsidRDefault="002355F5" w:rsidP="002355F5">
      <w:pPr>
        <w:spacing w:after="0" w:line="430" w:lineRule="auto"/>
        <w:jc w:val="both"/>
        <w:rPr>
          <w:rFonts w:ascii="Arial" w:eastAsia="Calibri" w:hAnsi="Arial" w:cs="Arial"/>
          <w:sz w:val="24"/>
          <w:szCs w:val="24"/>
        </w:rPr>
      </w:pPr>
      <w:r w:rsidRPr="00934D50">
        <w:rPr>
          <w:rFonts w:ascii="Arial" w:eastAsia="Calibri" w:hAnsi="Arial" w:cs="Arial"/>
          <w:sz w:val="24"/>
          <w:szCs w:val="24"/>
        </w:rPr>
        <w:t>Se determinaron los costos de cada una de las actividades tales como la adquisición de la semilla,</w:t>
      </w:r>
      <w:r>
        <w:rPr>
          <w:rFonts w:ascii="Arial" w:eastAsia="Calibri" w:hAnsi="Arial" w:cs="Arial"/>
          <w:sz w:val="24"/>
          <w:szCs w:val="24"/>
        </w:rPr>
        <w:t xml:space="preserve"> </w:t>
      </w:r>
      <w:r w:rsidRPr="00934D50">
        <w:rPr>
          <w:rFonts w:ascii="Arial" w:eastAsia="Calibri" w:hAnsi="Arial" w:cs="Arial"/>
          <w:sz w:val="24"/>
          <w:szCs w:val="24"/>
        </w:rPr>
        <w:t xml:space="preserve">los gastos en </w:t>
      </w:r>
      <w:r w:rsidR="0061436C">
        <w:rPr>
          <w:rFonts w:ascii="Arial" w:eastAsia="Calibri" w:hAnsi="Arial" w:cs="Arial"/>
          <w:sz w:val="24"/>
          <w:szCs w:val="24"/>
        </w:rPr>
        <w:t>riego y</w:t>
      </w:r>
      <w:r w:rsidRPr="00934D50">
        <w:rPr>
          <w:rFonts w:ascii="Arial" w:eastAsia="Calibri" w:hAnsi="Arial" w:cs="Arial"/>
          <w:sz w:val="24"/>
          <w:szCs w:val="24"/>
        </w:rPr>
        <w:t xml:space="preserve"> el precio de venta </w:t>
      </w:r>
      <w:r>
        <w:rPr>
          <w:rFonts w:ascii="Arial" w:eastAsia="Calibri" w:hAnsi="Arial" w:cs="Arial"/>
          <w:sz w:val="24"/>
          <w:szCs w:val="24"/>
        </w:rPr>
        <w:t>e</w:t>
      </w:r>
      <w:r w:rsidRPr="00934D50">
        <w:rPr>
          <w:rFonts w:ascii="Arial" w:eastAsia="Calibri" w:hAnsi="Arial" w:cs="Arial"/>
          <w:sz w:val="24"/>
          <w:szCs w:val="24"/>
        </w:rPr>
        <w:t>n el mercado</w:t>
      </w:r>
      <w:r w:rsidR="0061436C">
        <w:rPr>
          <w:rFonts w:ascii="Arial" w:eastAsia="Calibri" w:hAnsi="Arial" w:cs="Arial"/>
          <w:sz w:val="24"/>
          <w:szCs w:val="24"/>
        </w:rPr>
        <w:t>. Estos</w:t>
      </w:r>
      <w:r w:rsidRPr="00934D50">
        <w:rPr>
          <w:rFonts w:ascii="Arial" w:eastAsia="Calibri" w:hAnsi="Arial" w:cs="Arial"/>
          <w:sz w:val="24"/>
          <w:szCs w:val="24"/>
        </w:rPr>
        <w:t xml:space="preserve"> </w:t>
      </w:r>
      <w:r>
        <w:rPr>
          <w:rFonts w:ascii="Arial" w:eastAsia="Calibri" w:hAnsi="Arial" w:cs="Arial"/>
          <w:sz w:val="24"/>
          <w:szCs w:val="24"/>
        </w:rPr>
        <w:t>se introdujeron en la herramienta de Análisis Económico incluida en DSSAT para cada una de las condiciones hídricas</w:t>
      </w:r>
      <w:r w:rsidRPr="00934D50">
        <w:rPr>
          <w:rFonts w:ascii="Arial" w:eastAsia="Calibri" w:hAnsi="Arial" w:cs="Arial"/>
          <w:sz w:val="24"/>
          <w:szCs w:val="24"/>
        </w:rPr>
        <w:t xml:space="preserve"> considerad</w:t>
      </w:r>
      <w:r>
        <w:rPr>
          <w:rFonts w:ascii="Arial" w:eastAsia="Calibri" w:hAnsi="Arial" w:cs="Arial"/>
          <w:sz w:val="24"/>
          <w:szCs w:val="24"/>
        </w:rPr>
        <w:t>a</w:t>
      </w:r>
      <w:r w:rsidRPr="00934D50">
        <w:rPr>
          <w:rFonts w:ascii="Arial" w:eastAsia="Calibri" w:hAnsi="Arial" w:cs="Arial"/>
          <w:sz w:val="24"/>
          <w:szCs w:val="24"/>
        </w:rPr>
        <w:t>s en la simulación</w:t>
      </w:r>
      <w:r>
        <w:rPr>
          <w:rFonts w:ascii="Arial" w:eastAsia="Calibri" w:hAnsi="Arial" w:cs="Arial"/>
          <w:sz w:val="24"/>
          <w:szCs w:val="24"/>
        </w:rPr>
        <w:t>.</w:t>
      </w:r>
      <w:r w:rsidRPr="00934D50">
        <w:rPr>
          <w:rFonts w:ascii="Arial" w:eastAsia="Calibri" w:hAnsi="Arial" w:cs="Arial"/>
          <w:sz w:val="24"/>
          <w:szCs w:val="24"/>
        </w:rPr>
        <w:t xml:space="preserve"> Los precios de la semilla</w:t>
      </w:r>
      <w:r w:rsidR="008E079F">
        <w:rPr>
          <w:rFonts w:ascii="Arial" w:eastAsia="Calibri" w:hAnsi="Arial" w:cs="Arial"/>
          <w:sz w:val="24"/>
          <w:szCs w:val="24"/>
        </w:rPr>
        <w:t xml:space="preserve"> y el de venta del maíz fueron tomados de </w:t>
      </w:r>
      <w:r w:rsidR="0061436C">
        <w:rPr>
          <w:rFonts w:ascii="Arial" w:eastAsia="Calibri" w:hAnsi="Arial" w:cs="Arial"/>
          <w:sz w:val="24"/>
          <w:szCs w:val="24"/>
        </w:rPr>
        <w:fldChar w:fldCharType="begin"/>
      </w:r>
      <w:r w:rsidR="009D2AA0">
        <w:rPr>
          <w:rFonts w:ascii="Arial" w:eastAsia="Calibri" w:hAnsi="Arial" w:cs="Arial"/>
          <w:sz w:val="24"/>
          <w:szCs w:val="24"/>
        </w:rPr>
        <w:instrText xml:space="preserve"> ADDIN ZOTERO_ITEM CSL_CITATION {"citationID":"G3rsWHvH","properties":{"formattedCitation":"(MINAG, 2017)","plainCitation":"(MINAG, 2017)","dontUpdate":true,"noteIndex":0},"citationItems":[{"id":273,"uris":["http://zotero.org/users/local/NeejuBUy/items/5L38GTI9"],"itemData":{"id":273,"type":"book","event-place":"La Habana","ISBN":"978-959-296-052-7","publisher-place":"La Habana","title":"La cadena de valor del maíz para alimento animal en Cuba","author":[{"family":"MINAG","given":""}],"issued":{"date-parts":[["2017"]]}}}],"schema":"https://github.com/citation-style-language/schema/raw/master/csl-citation.json"} </w:instrText>
      </w:r>
      <w:r w:rsidR="0061436C">
        <w:rPr>
          <w:rFonts w:ascii="Arial" w:eastAsia="Calibri" w:hAnsi="Arial" w:cs="Arial"/>
          <w:sz w:val="24"/>
          <w:szCs w:val="24"/>
        </w:rPr>
        <w:fldChar w:fldCharType="separate"/>
      </w:r>
      <w:r w:rsidR="0061436C" w:rsidRPr="0061436C">
        <w:rPr>
          <w:rFonts w:ascii="Arial" w:hAnsi="Arial" w:cs="Arial"/>
          <w:sz w:val="24"/>
        </w:rPr>
        <w:t>MINAG</w:t>
      </w:r>
      <w:r w:rsidR="0061436C">
        <w:rPr>
          <w:rFonts w:ascii="Arial" w:hAnsi="Arial" w:cs="Arial"/>
          <w:sz w:val="24"/>
        </w:rPr>
        <w:t xml:space="preserve"> (</w:t>
      </w:r>
      <w:r w:rsidR="0061436C" w:rsidRPr="0061436C">
        <w:rPr>
          <w:rFonts w:ascii="Arial" w:hAnsi="Arial" w:cs="Arial"/>
          <w:sz w:val="24"/>
        </w:rPr>
        <w:t>2017)</w:t>
      </w:r>
      <w:r w:rsidR="0061436C">
        <w:rPr>
          <w:rFonts w:ascii="Arial" w:eastAsia="Calibri" w:hAnsi="Arial" w:cs="Arial"/>
          <w:sz w:val="24"/>
          <w:szCs w:val="24"/>
        </w:rPr>
        <w:fldChar w:fldCharType="end"/>
      </w:r>
      <w:r w:rsidR="0061436C">
        <w:rPr>
          <w:rFonts w:ascii="Arial" w:eastAsia="Calibri" w:hAnsi="Arial" w:cs="Arial"/>
          <w:sz w:val="24"/>
          <w:szCs w:val="24"/>
        </w:rPr>
        <w:t xml:space="preserve"> </w:t>
      </w:r>
      <w:r w:rsidR="008E079F">
        <w:rPr>
          <w:rFonts w:ascii="Arial" w:eastAsia="Calibri" w:hAnsi="Arial" w:cs="Arial"/>
          <w:sz w:val="24"/>
          <w:szCs w:val="24"/>
        </w:rPr>
        <w:t xml:space="preserve">y </w:t>
      </w:r>
      <w:r w:rsidR="008E079F">
        <w:rPr>
          <w:rFonts w:ascii="Arial" w:eastAsia="Calibri" w:hAnsi="Arial" w:cs="Arial"/>
          <w:sz w:val="24"/>
          <w:szCs w:val="24"/>
        </w:rPr>
        <w:fldChar w:fldCharType="begin"/>
      </w:r>
      <w:r w:rsidR="009D2AA0">
        <w:rPr>
          <w:rFonts w:ascii="Arial" w:eastAsia="Calibri" w:hAnsi="Arial" w:cs="Arial"/>
          <w:sz w:val="24"/>
          <w:szCs w:val="24"/>
        </w:rPr>
        <w:instrText xml:space="preserve"> ADDIN ZOTERO_ITEM CSL_CITATION {"citationID":"IbUap6XP","properties":{"formattedCitation":"(MFP, 2017)","plainCitation":"(MFP, 2017)","dontUpdate":true,"noteIndex":0},"citationItems":[{"id":271,"uris":["http://zotero.org/users/local/NeejuBUy/items/MHRBDQ4S"],"itemData":{"id":271,"type":"document","title":"RESOLUCIÓN No.1096/2017","URL":"https://www.mfp.gob.cu/ficheros/disposiciones/RES-1096-17.pdf","author":[{"family":"MFP","given":""}],"accessed":{"date-parts":[["2023",10,7]]},"issued":{"date-parts":[["2017"]]}}}],"schema":"https://github.com/citation-style-language/schema/raw/master/csl-citation.json"} </w:instrText>
      </w:r>
      <w:r w:rsidR="008E079F">
        <w:rPr>
          <w:rFonts w:ascii="Arial" w:eastAsia="Calibri" w:hAnsi="Arial" w:cs="Arial"/>
          <w:sz w:val="24"/>
          <w:szCs w:val="24"/>
        </w:rPr>
        <w:fldChar w:fldCharType="separate"/>
      </w:r>
      <w:r w:rsidR="008E079F" w:rsidRPr="008E079F">
        <w:rPr>
          <w:rFonts w:ascii="Arial" w:hAnsi="Arial" w:cs="Arial"/>
          <w:sz w:val="24"/>
        </w:rPr>
        <w:t>MFP</w:t>
      </w:r>
      <w:r w:rsidR="0061436C">
        <w:rPr>
          <w:rFonts w:ascii="Arial" w:hAnsi="Arial" w:cs="Arial"/>
          <w:sz w:val="24"/>
        </w:rPr>
        <w:t xml:space="preserve"> (</w:t>
      </w:r>
      <w:r w:rsidR="008E079F" w:rsidRPr="008E079F">
        <w:rPr>
          <w:rFonts w:ascii="Arial" w:hAnsi="Arial" w:cs="Arial"/>
          <w:sz w:val="24"/>
        </w:rPr>
        <w:t>2017)</w:t>
      </w:r>
      <w:r w:rsidR="008E079F">
        <w:rPr>
          <w:rFonts w:ascii="Arial" w:eastAsia="Calibri" w:hAnsi="Arial" w:cs="Arial"/>
          <w:sz w:val="24"/>
          <w:szCs w:val="24"/>
        </w:rPr>
        <w:fldChar w:fldCharType="end"/>
      </w:r>
      <w:r w:rsidR="0061436C">
        <w:rPr>
          <w:rFonts w:ascii="Arial" w:eastAsia="Calibri" w:hAnsi="Arial" w:cs="Arial"/>
          <w:sz w:val="24"/>
          <w:szCs w:val="24"/>
        </w:rPr>
        <w:t xml:space="preserve"> respectivamente</w:t>
      </w:r>
      <w:r w:rsidRPr="00934D50">
        <w:rPr>
          <w:rFonts w:ascii="Arial" w:eastAsia="Calibri" w:hAnsi="Arial" w:cs="Arial"/>
          <w:sz w:val="24"/>
          <w:szCs w:val="24"/>
        </w:rPr>
        <w:t xml:space="preserve">, </w:t>
      </w:r>
      <w:r w:rsidR="008E079F">
        <w:rPr>
          <w:rFonts w:ascii="Arial" w:eastAsia="Calibri" w:hAnsi="Arial" w:cs="Arial"/>
          <w:sz w:val="24"/>
          <w:szCs w:val="24"/>
        </w:rPr>
        <w:t xml:space="preserve">los costos por concepto de riego </w:t>
      </w:r>
      <w:r w:rsidRPr="00934D50">
        <w:rPr>
          <w:rFonts w:ascii="Arial" w:eastAsia="Calibri" w:hAnsi="Arial" w:cs="Arial"/>
          <w:sz w:val="24"/>
          <w:szCs w:val="24"/>
        </w:rPr>
        <w:t>se obtuvieron del área económica de</w:t>
      </w:r>
      <w:r w:rsidR="008E079F">
        <w:rPr>
          <w:rFonts w:ascii="Arial" w:eastAsia="Calibri" w:hAnsi="Arial" w:cs="Arial"/>
          <w:sz w:val="24"/>
          <w:szCs w:val="24"/>
        </w:rPr>
        <w:t>l Instituto Nacional de Ciencias Agrícolas</w:t>
      </w:r>
      <w:r w:rsidRPr="00934D50">
        <w:rPr>
          <w:rFonts w:ascii="Arial" w:eastAsia="Calibri" w:hAnsi="Arial" w:cs="Arial"/>
          <w:sz w:val="24"/>
          <w:szCs w:val="24"/>
        </w:rPr>
        <w:t>.</w:t>
      </w:r>
    </w:p>
    <w:p w14:paraId="497BC497" w14:textId="77777777" w:rsidR="002355F5" w:rsidRDefault="002355F5">
      <w:pPr>
        <w:rPr>
          <w:rFonts w:ascii="Arial" w:hAnsi="Arial" w:cs="Arial"/>
          <w:color w:val="000000" w:themeColor="text1"/>
          <w:sz w:val="24"/>
          <w:szCs w:val="24"/>
        </w:rPr>
        <w:sectPr w:rsidR="002355F5" w:rsidSect="008A7F94">
          <w:footerReference w:type="default" r:id="rId16"/>
          <w:pgSz w:w="12240" w:h="15840" w:code="1"/>
          <w:pgMar w:top="1701" w:right="1701" w:bottom="1418" w:left="1985" w:header="709" w:footer="709" w:gutter="0"/>
          <w:pgNumType w:start="34"/>
          <w:cols w:space="708"/>
          <w:docGrid w:linePitch="360"/>
        </w:sectPr>
      </w:pPr>
    </w:p>
    <w:p w14:paraId="19D6A2DB" w14:textId="77777777" w:rsidR="005E3A7D" w:rsidRDefault="005E3A7D" w:rsidP="005E3A7D">
      <w:pPr>
        <w:rPr>
          <w:rFonts w:ascii="Lucida Calligraphy" w:hAnsi="Lucida Calligraphy" w:cs="Arial"/>
          <w:bCs/>
          <w:sz w:val="72"/>
          <w:szCs w:val="72"/>
        </w:rPr>
      </w:pPr>
    </w:p>
    <w:p w14:paraId="5B2D931A" w14:textId="77777777" w:rsidR="005E3A7D" w:rsidRDefault="005E3A7D" w:rsidP="005E3A7D">
      <w:pPr>
        <w:rPr>
          <w:rFonts w:ascii="Lucida Calligraphy" w:hAnsi="Lucida Calligraphy" w:cs="Arial"/>
          <w:bCs/>
          <w:sz w:val="72"/>
          <w:szCs w:val="72"/>
        </w:rPr>
      </w:pPr>
    </w:p>
    <w:p w14:paraId="2DF4B8FC" w14:textId="77777777" w:rsidR="005E3A7D" w:rsidRDefault="005E3A7D" w:rsidP="005E3A7D">
      <w:pPr>
        <w:rPr>
          <w:rFonts w:ascii="Lucida Calligraphy" w:hAnsi="Lucida Calligraphy" w:cs="Arial"/>
          <w:bCs/>
          <w:sz w:val="72"/>
          <w:szCs w:val="72"/>
        </w:rPr>
      </w:pPr>
    </w:p>
    <w:p w14:paraId="770243B2" w14:textId="77666319" w:rsidR="005E3A7D" w:rsidRPr="005E3A7D" w:rsidRDefault="005E3A7D" w:rsidP="005E3A7D">
      <w:pPr>
        <w:jc w:val="center"/>
        <w:rPr>
          <w:rFonts w:ascii="Arial" w:eastAsiaTheme="majorEastAsia" w:hAnsi="Arial" w:cs="Arial"/>
          <w:b/>
          <w:bCs/>
          <w:color w:val="000000" w:themeColor="text1"/>
          <w:sz w:val="24"/>
          <w:szCs w:val="24"/>
        </w:rPr>
      </w:pPr>
      <w:r>
        <w:rPr>
          <w:rFonts w:ascii="Lucida Calligraphy" w:hAnsi="Lucida Calligraphy" w:cs="Arial"/>
          <w:bCs/>
          <w:sz w:val="72"/>
          <w:szCs w:val="72"/>
        </w:rPr>
        <w:t>Resultados y Discusión</w:t>
      </w:r>
    </w:p>
    <w:p w14:paraId="46A00C4E" w14:textId="77777777" w:rsidR="008A7F94" w:rsidRDefault="008A7F94" w:rsidP="006D2C43">
      <w:pPr>
        <w:pStyle w:val="Ttulo1"/>
        <w:spacing w:before="0" w:line="480" w:lineRule="auto"/>
        <w:rPr>
          <w:rFonts w:ascii="Arial" w:hAnsi="Arial" w:cs="Arial"/>
          <w:color w:val="000000" w:themeColor="text1"/>
          <w:sz w:val="24"/>
          <w:szCs w:val="24"/>
        </w:rPr>
        <w:sectPr w:rsidR="008A7F94" w:rsidSect="008A7F94">
          <w:footerReference w:type="default" r:id="rId17"/>
          <w:pgSz w:w="12240" w:h="15840" w:code="1"/>
          <w:pgMar w:top="1701" w:right="1701" w:bottom="1418" w:left="1985" w:header="709" w:footer="709" w:gutter="0"/>
          <w:pgNumType w:start="34"/>
          <w:cols w:space="708"/>
          <w:docGrid w:linePitch="360"/>
        </w:sectPr>
      </w:pPr>
    </w:p>
    <w:p w14:paraId="3089CDB2" w14:textId="47E16569" w:rsidR="006D2C43" w:rsidRDefault="006D2C43" w:rsidP="006D2C43">
      <w:pPr>
        <w:pStyle w:val="Ttulo1"/>
        <w:spacing w:before="0" w:line="480" w:lineRule="auto"/>
        <w:rPr>
          <w:rFonts w:ascii="Arial" w:hAnsi="Arial" w:cs="Arial"/>
          <w:b w:val="0"/>
          <w:color w:val="000000" w:themeColor="text1"/>
          <w:sz w:val="24"/>
          <w:szCs w:val="24"/>
        </w:rPr>
      </w:pPr>
      <w:bookmarkStart w:id="92" w:name="_Toc148350428"/>
      <w:r w:rsidRPr="00986D90">
        <w:rPr>
          <w:rFonts w:ascii="Arial" w:hAnsi="Arial" w:cs="Arial"/>
          <w:color w:val="000000" w:themeColor="text1"/>
          <w:sz w:val="24"/>
          <w:szCs w:val="24"/>
        </w:rPr>
        <w:lastRenderedPageBreak/>
        <w:t>3</w:t>
      </w:r>
      <w:r>
        <w:rPr>
          <w:rFonts w:ascii="Arial" w:hAnsi="Arial" w:cs="Arial"/>
          <w:color w:val="000000" w:themeColor="text1"/>
          <w:sz w:val="24"/>
          <w:szCs w:val="24"/>
        </w:rPr>
        <w:t>.</w:t>
      </w:r>
      <w:r w:rsidRPr="00986D90">
        <w:rPr>
          <w:rFonts w:ascii="Arial" w:hAnsi="Arial" w:cs="Arial"/>
          <w:color w:val="000000" w:themeColor="text1"/>
          <w:sz w:val="24"/>
          <w:szCs w:val="24"/>
        </w:rPr>
        <w:t xml:space="preserve"> </w:t>
      </w:r>
      <w:r w:rsidR="000C5C81" w:rsidRPr="00986D90">
        <w:rPr>
          <w:rFonts w:ascii="Arial" w:hAnsi="Arial" w:cs="Arial"/>
          <w:color w:val="000000" w:themeColor="text1"/>
          <w:sz w:val="24"/>
          <w:szCs w:val="24"/>
        </w:rPr>
        <w:t>RESULTADOS Y DISCUSIÓN</w:t>
      </w:r>
      <w:bookmarkEnd w:id="89"/>
      <w:bookmarkEnd w:id="92"/>
    </w:p>
    <w:p w14:paraId="31A4E607" w14:textId="77777777" w:rsidR="006D2C43" w:rsidRPr="000B2148" w:rsidRDefault="006D2C43" w:rsidP="006D2C43">
      <w:pPr>
        <w:pStyle w:val="Ttulo2"/>
        <w:spacing w:before="0" w:line="480" w:lineRule="auto"/>
        <w:rPr>
          <w:rFonts w:ascii="Arial" w:hAnsi="Arial" w:cs="Arial"/>
          <w:color w:val="000000" w:themeColor="text1"/>
          <w:sz w:val="24"/>
          <w:szCs w:val="24"/>
        </w:rPr>
      </w:pPr>
      <w:bookmarkStart w:id="93" w:name="_Toc138712756"/>
      <w:bookmarkStart w:id="94" w:name="_Toc148350429"/>
      <w:r w:rsidRPr="000B2148">
        <w:rPr>
          <w:rFonts w:ascii="Arial" w:hAnsi="Arial" w:cs="Arial"/>
          <w:color w:val="000000" w:themeColor="text1"/>
          <w:sz w:val="24"/>
          <w:szCs w:val="24"/>
        </w:rPr>
        <w:t>3.1 Calibración</w:t>
      </w:r>
      <w:bookmarkEnd w:id="93"/>
      <w:bookmarkEnd w:id="94"/>
    </w:p>
    <w:p w14:paraId="1E197582" w14:textId="37C9201F" w:rsidR="006D2C43" w:rsidRDefault="006D2C43" w:rsidP="006D2C43">
      <w:pPr>
        <w:spacing w:after="0" w:line="480" w:lineRule="auto"/>
        <w:jc w:val="both"/>
        <w:rPr>
          <w:rFonts w:ascii="Arial" w:hAnsi="Arial" w:cs="Arial"/>
          <w:sz w:val="24"/>
          <w:szCs w:val="24"/>
        </w:rPr>
      </w:pPr>
      <w:r>
        <w:rPr>
          <w:rFonts w:ascii="Arial" w:hAnsi="Arial" w:cs="Arial"/>
          <w:sz w:val="24"/>
          <w:szCs w:val="24"/>
        </w:rPr>
        <w:t>Los valores de los coeficientes genéticos que presentaron el mejor ajuste para la simulación del crecimiento y rendimiento d</w:t>
      </w:r>
      <w:r w:rsidR="00F476DC">
        <w:rPr>
          <w:rFonts w:ascii="Arial" w:hAnsi="Arial" w:cs="Arial"/>
          <w:sz w:val="24"/>
          <w:szCs w:val="24"/>
        </w:rPr>
        <w:t>el cultivar se presentan en la T</w:t>
      </w:r>
      <w:r w:rsidRPr="009B2AE0">
        <w:rPr>
          <w:rFonts w:ascii="Arial" w:hAnsi="Arial" w:cs="Arial"/>
          <w:sz w:val="24"/>
          <w:szCs w:val="24"/>
        </w:rPr>
        <w:t xml:space="preserve">abla </w:t>
      </w:r>
      <w:r w:rsidR="00B160C4">
        <w:rPr>
          <w:rFonts w:ascii="Arial" w:hAnsi="Arial" w:cs="Arial"/>
          <w:sz w:val="24"/>
          <w:szCs w:val="24"/>
        </w:rPr>
        <w:t>10</w:t>
      </w:r>
      <w:r>
        <w:rPr>
          <w:rFonts w:ascii="Arial" w:hAnsi="Arial" w:cs="Arial"/>
          <w:sz w:val="24"/>
          <w:szCs w:val="24"/>
        </w:rPr>
        <w:t xml:space="preserve">. Estos indicadores resumen, cuantitativamente, cómo un cultivar particular responde a los factores ambientales. </w:t>
      </w:r>
    </w:p>
    <w:p w14:paraId="51BDC355" w14:textId="7EB1D5DB" w:rsidR="006D2C43" w:rsidRPr="00616A90" w:rsidRDefault="006D2C43" w:rsidP="00681078">
      <w:pPr>
        <w:autoSpaceDE w:val="0"/>
        <w:autoSpaceDN w:val="0"/>
        <w:adjustRightInd w:val="0"/>
        <w:spacing w:after="0" w:line="240" w:lineRule="auto"/>
        <w:jc w:val="both"/>
        <w:rPr>
          <w:rFonts w:ascii="Arial" w:hAnsi="Arial" w:cs="Arial"/>
          <w:sz w:val="24"/>
          <w:szCs w:val="24"/>
        </w:rPr>
      </w:pPr>
      <w:r w:rsidRPr="00616A90">
        <w:rPr>
          <w:rFonts w:ascii="Arial" w:hAnsi="Arial" w:cs="Arial"/>
          <w:sz w:val="24"/>
          <w:szCs w:val="24"/>
        </w:rPr>
        <w:t xml:space="preserve">Tabla </w:t>
      </w:r>
      <w:r w:rsidR="00B160C4">
        <w:rPr>
          <w:rFonts w:ascii="Arial" w:hAnsi="Arial" w:cs="Arial"/>
          <w:sz w:val="24"/>
          <w:szCs w:val="24"/>
        </w:rPr>
        <w:t>10</w:t>
      </w:r>
      <w:r w:rsidRPr="00616A90">
        <w:rPr>
          <w:rFonts w:ascii="Arial" w:hAnsi="Arial" w:cs="Arial"/>
          <w:sz w:val="24"/>
          <w:szCs w:val="24"/>
        </w:rPr>
        <w:t xml:space="preserve">. Coeficientes genéticos </w:t>
      </w:r>
      <w:r w:rsidR="001F4637">
        <w:rPr>
          <w:rFonts w:ascii="Arial" w:hAnsi="Arial" w:cs="Arial"/>
          <w:sz w:val="24"/>
          <w:szCs w:val="24"/>
        </w:rPr>
        <w:t xml:space="preserve">obtenidos mediante la calibración </w:t>
      </w:r>
      <w:r w:rsidRPr="00616A90">
        <w:rPr>
          <w:rFonts w:ascii="Arial" w:hAnsi="Arial" w:cs="Arial"/>
          <w:sz w:val="24"/>
          <w:szCs w:val="24"/>
        </w:rPr>
        <w:t xml:space="preserve">para el cultivar </w:t>
      </w:r>
      <w:r w:rsidR="001F4637">
        <w:rPr>
          <w:rFonts w:ascii="Arial" w:hAnsi="Arial" w:cs="Arial"/>
          <w:sz w:val="24"/>
          <w:szCs w:val="24"/>
        </w:rPr>
        <w:t xml:space="preserve">de maíz </w:t>
      </w:r>
      <w:r w:rsidRPr="00616A90">
        <w:rPr>
          <w:rFonts w:ascii="Arial" w:hAnsi="Arial" w:cs="Arial"/>
          <w:sz w:val="24"/>
          <w:szCs w:val="24"/>
        </w:rPr>
        <w:t>P-7928</w:t>
      </w:r>
    </w:p>
    <w:tbl>
      <w:tblPr>
        <w:tblStyle w:val="Tabladecuadrcula4-nfasis4"/>
        <w:tblW w:w="0" w:type="auto"/>
        <w:jc w:val="center"/>
        <w:tblLook w:val="04A0" w:firstRow="1" w:lastRow="0" w:firstColumn="1" w:lastColumn="0" w:noHBand="0" w:noVBand="1"/>
      </w:tblPr>
      <w:tblGrid>
        <w:gridCol w:w="1039"/>
        <w:gridCol w:w="1039"/>
        <w:gridCol w:w="1039"/>
        <w:gridCol w:w="1039"/>
        <w:gridCol w:w="1039"/>
        <w:gridCol w:w="1050"/>
      </w:tblGrid>
      <w:tr w:rsidR="006D2C43" w14:paraId="1E63F465" w14:textId="77777777" w:rsidTr="006D2C43">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39" w:type="dxa"/>
            <w:hideMark/>
          </w:tcPr>
          <w:p w14:paraId="77FB7C2D" w14:textId="77777777" w:rsidR="006D2C43" w:rsidRPr="0063118B" w:rsidRDefault="006D2C43" w:rsidP="006D2C43">
            <w:pPr>
              <w:autoSpaceDE w:val="0"/>
              <w:autoSpaceDN w:val="0"/>
              <w:adjustRightInd w:val="0"/>
              <w:spacing w:line="480" w:lineRule="auto"/>
              <w:jc w:val="center"/>
              <w:rPr>
                <w:rFonts w:ascii="Arial" w:hAnsi="Arial" w:cs="Arial"/>
                <w:color w:val="000000" w:themeColor="text1"/>
                <w:sz w:val="24"/>
                <w:szCs w:val="24"/>
              </w:rPr>
            </w:pPr>
            <w:r w:rsidRPr="0063118B">
              <w:rPr>
                <w:rFonts w:ascii="Arial" w:hAnsi="Arial" w:cs="Arial"/>
                <w:color w:val="000000" w:themeColor="text1"/>
                <w:sz w:val="24"/>
                <w:szCs w:val="24"/>
              </w:rPr>
              <w:t>P1</w:t>
            </w:r>
          </w:p>
        </w:tc>
        <w:tc>
          <w:tcPr>
            <w:tcW w:w="1039" w:type="dxa"/>
            <w:hideMark/>
          </w:tcPr>
          <w:p w14:paraId="05D7C48F" w14:textId="77777777" w:rsidR="006D2C43" w:rsidRPr="0063118B" w:rsidRDefault="006D2C43" w:rsidP="006D2C43">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P2</w:t>
            </w:r>
          </w:p>
        </w:tc>
        <w:tc>
          <w:tcPr>
            <w:tcW w:w="1039" w:type="dxa"/>
            <w:hideMark/>
          </w:tcPr>
          <w:p w14:paraId="419C5F51" w14:textId="77777777" w:rsidR="006D2C43" w:rsidRPr="0063118B" w:rsidRDefault="006D2C43" w:rsidP="006D2C43">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P5</w:t>
            </w:r>
          </w:p>
        </w:tc>
        <w:tc>
          <w:tcPr>
            <w:tcW w:w="1039" w:type="dxa"/>
            <w:hideMark/>
          </w:tcPr>
          <w:p w14:paraId="27017733" w14:textId="77777777" w:rsidR="006D2C43" w:rsidRPr="0063118B" w:rsidRDefault="006D2C43" w:rsidP="006D2C43">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G2</w:t>
            </w:r>
          </w:p>
        </w:tc>
        <w:tc>
          <w:tcPr>
            <w:tcW w:w="1039" w:type="dxa"/>
            <w:hideMark/>
          </w:tcPr>
          <w:p w14:paraId="7E46B205" w14:textId="77777777" w:rsidR="006D2C43" w:rsidRPr="0063118B" w:rsidRDefault="006D2C43" w:rsidP="006D2C43">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G3</w:t>
            </w:r>
          </w:p>
        </w:tc>
        <w:tc>
          <w:tcPr>
            <w:tcW w:w="1050" w:type="dxa"/>
            <w:hideMark/>
          </w:tcPr>
          <w:p w14:paraId="7928697E" w14:textId="77777777" w:rsidR="006D2C43" w:rsidRPr="0063118B" w:rsidRDefault="006D2C43" w:rsidP="006D2C43">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PHINT</w:t>
            </w:r>
          </w:p>
        </w:tc>
      </w:tr>
      <w:tr w:rsidR="006D2C43" w14:paraId="0E72CFE1" w14:textId="77777777" w:rsidTr="006D2C4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39" w:type="dxa"/>
            <w:hideMark/>
          </w:tcPr>
          <w:p w14:paraId="7BA396A3" w14:textId="33A21EB2" w:rsidR="006D2C43" w:rsidRPr="0063118B" w:rsidRDefault="006D2C43" w:rsidP="00D4173F">
            <w:pPr>
              <w:autoSpaceDE w:val="0"/>
              <w:autoSpaceDN w:val="0"/>
              <w:adjustRightInd w:val="0"/>
              <w:spacing w:line="480" w:lineRule="auto"/>
              <w:jc w:val="center"/>
              <w:rPr>
                <w:rFonts w:ascii="Arial" w:hAnsi="Arial" w:cs="Arial"/>
                <w:b w:val="0"/>
                <w:color w:val="000000" w:themeColor="text1"/>
                <w:sz w:val="24"/>
                <w:szCs w:val="24"/>
              </w:rPr>
            </w:pPr>
            <w:r w:rsidRPr="0063118B">
              <w:rPr>
                <w:rFonts w:ascii="Arial" w:hAnsi="Arial" w:cs="Arial"/>
                <w:b w:val="0"/>
                <w:color w:val="000000" w:themeColor="text1"/>
                <w:sz w:val="24"/>
                <w:szCs w:val="24"/>
              </w:rPr>
              <w:t>219</w:t>
            </w:r>
            <w:r w:rsidR="00D4173F">
              <w:rPr>
                <w:rFonts w:ascii="Arial" w:hAnsi="Arial" w:cs="Arial"/>
                <w:b w:val="0"/>
                <w:color w:val="000000" w:themeColor="text1"/>
                <w:sz w:val="24"/>
                <w:szCs w:val="24"/>
              </w:rPr>
              <w:t>,</w:t>
            </w:r>
            <w:r w:rsidRPr="0063118B">
              <w:rPr>
                <w:rFonts w:ascii="Arial" w:hAnsi="Arial" w:cs="Arial"/>
                <w:b w:val="0"/>
                <w:color w:val="000000" w:themeColor="text1"/>
                <w:sz w:val="24"/>
                <w:szCs w:val="24"/>
              </w:rPr>
              <w:t>1</w:t>
            </w:r>
          </w:p>
        </w:tc>
        <w:tc>
          <w:tcPr>
            <w:tcW w:w="1039" w:type="dxa"/>
            <w:hideMark/>
          </w:tcPr>
          <w:p w14:paraId="4DD6E426" w14:textId="3BC07B99" w:rsidR="006D2C43" w:rsidRPr="0063118B" w:rsidRDefault="006D2C43" w:rsidP="00D4173F">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0</w:t>
            </w:r>
            <w:r w:rsidR="00D4173F">
              <w:rPr>
                <w:rFonts w:ascii="Arial" w:hAnsi="Arial" w:cs="Arial"/>
                <w:color w:val="000000" w:themeColor="text1"/>
                <w:sz w:val="24"/>
                <w:szCs w:val="24"/>
              </w:rPr>
              <w:t>,</w:t>
            </w:r>
            <w:r w:rsidRPr="0063118B">
              <w:rPr>
                <w:rFonts w:ascii="Arial" w:hAnsi="Arial" w:cs="Arial"/>
                <w:color w:val="000000" w:themeColor="text1"/>
                <w:sz w:val="24"/>
                <w:szCs w:val="24"/>
              </w:rPr>
              <w:t>694</w:t>
            </w:r>
          </w:p>
        </w:tc>
        <w:tc>
          <w:tcPr>
            <w:tcW w:w="1039" w:type="dxa"/>
            <w:hideMark/>
          </w:tcPr>
          <w:p w14:paraId="47FB663D" w14:textId="69E8B9DA" w:rsidR="006D2C43" w:rsidRPr="0063118B" w:rsidRDefault="006D2C43" w:rsidP="00D4173F">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594</w:t>
            </w:r>
            <w:r w:rsidR="00D4173F">
              <w:rPr>
                <w:rFonts w:ascii="Arial" w:hAnsi="Arial" w:cs="Arial"/>
                <w:color w:val="000000" w:themeColor="text1"/>
                <w:sz w:val="24"/>
                <w:szCs w:val="24"/>
              </w:rPr>
              <w:t>,</w:t>
            </w:r>
            <w:r w:rsidRPr="0063118B">
              <w:rPr>
                <w:rFonts w:ascii="Arial" w:hAnsi="Arial" w:cs="Arial"/>
                <w:color w:val="000000" w:themeColor="text1"/>
                <w:sz w:val="24"/>
                <w:szCs w:val="24"/>
              </w:rPr>
              <w:t>3</w:t>
            </w:r>
          </w:p>
        </w:tc>
        <w:tc>
          <w:tcPr>
            <w:tcW w:w="1039" w:type="dxa"/>
            <w:hideMark/>
          </w:tcPr>
          <w:p w14:paraId="128E033C" w14:textId="1E2D003A" w:rsidR="006D2C43" w:rsidRPr="0063118B" w:rsidRDefault="006D2C43" w:rsidP="00D4173F">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821</w:t>
            </w:r>
            <w:r w:rsidR="00D4173F">
              <w:rPr>
                <w:rFonts w:ascii="Arial" w:hAnsi="Arial" w:cs="Arial"/>
                <w:color w:val="000000" w:themeColor="text1"/>
                <w:sz w:val="24"/>
                <w:szCs w:val="24"/>
              </w:rPr>
              <w:t>,</w:t>
            </w:r>
            <w:r w:rsidRPr="0063118B">
              <w:rPr>
                <w:rFonts w:ascii="Arial" w:hAnsi="Arial" w:cs="Arial"/>
                <w:color w:val="000000" w:themeColor="text1"/>
                <w:sz w:val="24"/>
                <w:szCs w:val="24"/>
              </w:rPr>
              <w:t>1</w:t>
            </w:r>
          </w:p>
        </w:tc>
        <w:tc>
          <w:tcPr>
            <w:tcW w:w="1039" w:type="dxa"/>
            <w:hideMark/>
          </w:tcPr>
          <w:p w14:paraId="6D1EDCCD" w14:textId="002A38E6" w:rsidR="006D2C43" w:rsidRPr="0063118B" w:rsidRDefault="006D2C43" w:rsidP="00D4173F">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16</w:t>
            </w:r>
            <w:r w:rsidR="00D4173F">
              <w:rPr>
                <w:rFonts w:ascii="Arial" w:hAnsi="Arial" w:cs="Arial"/>
                <w:color w:val="000000" w:themeColor="text1"/>
                <w:sz w:val="24"/>
                <w:szCs w:val="24"/>
              </w:rPr>
              <w:t>,</w:t>
            </w:r>
            <w:r w:rsidRPr="0063118B">
              <w:rPr>
                <w:rFonts w:ascii="Arial" w:hAnsi="Arial" w:cs="Arial"/>
                <w:color w:val="000000" w:themeColor="text1"/>
                <w:sz w:val="24"/>
                <w:szCs w:val="24"/>
              </w:rPr>
              <w:t>11</w:t>
            </w:r>
          </w:p>
        </w:tc>
        <w:tc>
          <w:tcPr>
            <w:tcW w:w="1050" w:type="dxa"/>
            <w:hideMark/>
          </w:tcPr>
          <w:p w14:paraId="540993AA" w14:textId="34D29A07" w:rsidR="006D2C43" w:rsidRPr="0063118B" w:rsidRDefault="006D2C43" w:rsidP="00D4173F">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63118B">
              <w:rPr>
                <w:rFonts w:ascii="Arial" w:hAnsi="Arial" w:cs="Arial"/>
                <w:color w:val="000000" w:themeColor="text1"/>
                <w:sz w:val="24"/>
                <w:szCs w:val="24"/>
              </w:rPr>
              <w:t>55</w:t>
            </w:r>
            <w:r w:rsidR="00D4173F">
              <w:rPr>
                <w:rFonts w:ascii="Arial" w:hAnsi="Arial" w:cs="Arial"/>
                <w:color w:val="000000" w:themeColor="text1"/>
                <w:sz w:val="24"/>
                <w:szCs w:val="24"/>
              </w:rPr>
              <w:t>,</w:t>
            </w:r>
            <w:r w:rsidRPr="0063118B">
              <w:rPr>
                <w:rFonts w:ascii="Arial" w:hAnsi="Arial" w:cs="Arial"/>
                <w:color w:val="000000" w:themeColor="text1"/>
                <w:sz w:val="24"/>
                <w:szCs w:val="24"/>
              </w:rPr>
              <w:t>00</w:t>
            </w:r>
          </w:p>
        </w:tc>
      </w:tr>
    </w:tbl>
    <w:p w14:paraId="659DAC86" w14:textId="77777777" w:rsidR="006D2C43" w:rsidRDefault="006D2C43" w:rsidP="00954A5C">
      <w:pPr>
        <w:autoSpaceDE w:val="0"/>
        <w:autoSpaceDN w:val="0"/>
        <w:adjustRightInd w:val="0"/>
        <w:spacing w:after="0" w:line="240" w:lineRule="auto"/>
        <w:rPr>
          <w:rFonts w:ascii="TimesNewRomanPSMT" w:hAnsi="TimesNewRomanPSMT" w:cs="TimesNewRomanPSMT"/>
          <w:sz w:val="20"/>
          <w:szCs w:val="20"/>
        </w:rPr>
      </w:pPr>
    </w:p>
    <w:p w14:paraId="6CF07CF3" w14:textId="76427DF7" w:rsidR="006D2C43" w:rsidRDefault="006D2C43" w:rsidP="006D2C43">
      <w:pPr>
        <w:spacing w:after="0" w:line="480" w:lineRule="auto"/>
        <w:jc w:val="both"/>
        <w:rPr>
          <w:rFonts w:ascii="Arial" w:hAnsi="Arial" w:cs="Arial"/>
          <w:sz w:val="24"/>
          <w:szCs w:val="24"/>
        </w:rPr>
      </w:pPr>
      <w:r>
        <w:rPr>
          <w:rFonts w:ascii="Arial" w:hAnsi="Arial" w:cs="Arial"/>
          <w:sz w:val="24"/>
          <w:szCs w:val="24"/>
        </w:rPr>
        <w:t xml:space="preserve">No es posible comparar estos con resultados previos en Cuba, ya que no se encontró literatura al respecto y en la base de datos de DSSAT tampoco se encuentran cultivares cubanos. Los valores determinados se encuentran en el rango de valores </w:t>
      </w:r>
      <w:r w:rsidR="004D5B3A">
        <w:rPr>
          <w:rFonts w:ascii="Arial" w:hAnsi="Arial" w:cs="Arial"/>
          <w:sz w:val="24"/>
          <w:szCs w:val="24"/>
        </w:rPr>
        <w:t>descritos por</w:t>
      </w:r>
      <w:r w:rsidR="000D1E62">
        <w:rPr>
          <w:rFonts w:ascii="Arial" w:hAnsi="Arial" w:cs="Arial"/>
          <w:sz w:val="24"/>
          <w:szCs w:val="24"/>
        </w:rPr>
        <w:t xml:space="preserve"> </w:t>
      </w:r>
      <w:r w:rsidR="000D1E62">
        <w:rPr>
          <w:rFonts w:ascii="Arial" w:hAnsi="Arial" w:cs="Arial"/>
          <w:sz w:val="24"/>
          <w:szCs w:val="24"/>
        </w:rPr>
        <w:fldChar w:fldCharType="begin"/>
      </w:r>
      <w:r w:rsidR="008E079F">
        <w:rPr>
          <w:rFonts w:ascii="Arial" w:hAnsi="Arial" w:cs="Arial"/>
          <w:sz w:val="24"/>
          <w:szCs w:val="24"/>
        </w:rPr>
        <w:instrText xml:space="preserve"> ADDIN ZOTERO_ITEM CSL_CITATION {"citationID":"VfBuvaD8","properties":{"formattedCitation":"(Ritchie et\\uc0\\u160{}al., 1989)","plainCitation":"(Ritchie et al., 1989)","dontUpdate":true,"noteIndex":0},"citationItems":[{"id":250,"uris":["http://zotero.org/users/local/NeejuBUy/items/IVW7NJIE"],"itemData":{"id":250,"type":"book","edition":"Second Edition","event-place":"Alabama, USA","publisher":"International Fertilizer Development Center, Muscle Shoals","publisher-place":"Alabama, USA","title":"A user’s guide to CERES-Maize V2.10","author":[{"family":"Ritchie","given":"JT"},{"family":"Singh","given":"U"},{"family":"Godwin","given":"D"},{"family":"Hunt","given":"LA"}],"issued":{"date-parts":[["1989"]]}}}],"schema":"https://github.com/citation-style-language/schema/raw/master/csl-citation.json"} </w:instrText>
      </w:r>
      <w:r w:rsidR="000D1E62">
        <w:rPr>
          <w:rFonts w:ascii="Arial" w:hAnsi="Arial" w:cs="Arial"/>
          <w:sz w:val="24"/>
          <w:szCs w:val="24"/>
        </w:rPr>
        <w:fldChar w:fldCharType="separate"/>
      </w:r>
      <w:r w:rsidR="00DF51F6" w:rsidRPr="00DF51F6">
        <w:rPr>
          <w:rFonts w:ascii="Arial" w:hAnsi="Arial" w:cs="Arial"/>
          <w:sz w:val="24"/>
          <w:szCs w:val="24"/>
        </w:rPr>
        <w:t xml:space="preserve">Ritchie </w:t>
      </w:r>
      <w:r w:rsidR="00DF51F6" w:rsidRPr="003039B4">
        <w:rPr>
          <w:rFonts w:ascii="Arial" w:hAnsi="Arial" w:cs="Arial"/>
          <w:i/>
          <w:sz w:val="24"/>
          <w:szCs w:val="24"/>
        </w:rPr>
        <w:t>et al</w:t>
      </w:r>
      <w:r w:rsidR="00593D6F">
        <w:rPr>
          <w:rFonts w:ascii="Arial" w:hAnsi="Arial" w:cs="Arial"/>
          <w:sz w:val="24"/>
          <w:szCs w:val="24"/>
        </w:rPr>
        <w:t>.</w:t>
      </w:r>
      <w:r w:rsidR="00DF51F6" w:rsidRPr="00DF51F6">
        <w:rPr>
          <w:rFonts w:ascii="Arial" w:hAnsi="Arial" w:cs="Arial"/>
          <w:sz w:val="24"/>
          <w:szCs w:val="24"/>
        </w:rPr>
        <w:t xml:space="preserve"> </w:t>
      </w:r>
      <w:r w:rsidR="00593D6F">
        <w:rPr>
          <w:rFonts w:ascii="Arial" w:hAnsi="Arial" w:cs="Arial"/>
          <w:sz w:val="24"/>
          <w:szCs w:val="24"/>
        </w:rPr>
        <w:t>(</w:t>
      </w:r>
      <w:r w:rsidR="00DF51F6" w:rsidRPr="00DF51F6">
        <w:rPr>
          <w:rFonts w:ascii="Arial" w:hAnsi="Arial" w:cs="Arial"/>
          <w:sz w:val="24"/>
          <w:szCs w:val="24"/>
        </w:rPr>
        <w:t>1989)</w:t>
      </w:r>
      <w:r w:rsidR="000D1E62">
        <w:rPr>
          <w:rFonts w:ascii="Arial" w:hAnsi="Arial" w:cs="Arial"/>
          <w:sz w:val="24"/>
          <w:szCs w:val="24"/>
        </w:rPr>
        <w:fldChar w:fldCharType="end"/>
      </w:r>
      <w:r w:rsidR="004D5B3A">
        <w:rPr>
          <w:rFonts w:ascii="Arial" w:hAnsi="Arial" w:cs="Arial"/>
          <w:sz w:val="24"/>
          <w:szCs w:val="24"/>
        </w:rPr>
        <w:t xml:space="preserve"> y además coinciden con los obtenidos por</w:t>
      </w:r>
      <w:r w:rsidR="000D1E62">
        <w:rPr>
          <w:rFonts w:ascii="Arial" w:hAnsi="Arial" w:cs="Arial"/>
          <w:sz w:val="24"/>
          <w:szCs w:val="24"/>
        </w:rPr>
        <w:t xml:space="preserve"> </w:t>
      </w:r>
      <w:r w:rsidR="000D1E62">
        <w:rPr>
          <w:rFonts w:ascii="Arial" w:hAnsi="Arial" w:cs="Arial"/>
          <w:sz w:val="24"/>
          <w:szCs w:val="24"/>
        </w:rPr>
        <w:fldChar w:fldCharType="begin"/>
      </w:r>
      <w:r w:rsidR="008E079F">
        <w:rPr>
          <w:rFonts w:ascii="Arial" w:hAnsi="Arial" w:cs="Arial"/>
          <w:sz w:val="24"/>
          <w:szCs w:val="24"/>
        </w:rPr>
        <w:instrText xml:space="preserve"> ADDIN ZOTERO_ITEM CSL_CITATION {"citationID":"u59Aae8d","properties":{"formattedCitation":"(Shen et\\uc0\\u160{}al., 2020)","plainCitation":"(Shen et al., 2020)","dontUpdate":true,"noteIndex":0},"citationItems":[{"id":89,"uris":["http://zotero.org/users/local/NeejuBUy/items/YXHLWMGB"],"itemData":{"id":89,"type":"article-journal","abstract":"Agricultural system models play an important role in simulating crop growth processes and water and fertilizer regulation in arid regions. To solve the current problems of optimizing the sowing date in different climatic years and the fertilizer application in low-precipitation conditions in the Guanzhong Plain, China, this study used two years (2016-2017) of experimental summer maize field data to calibrate and validate Decision Support System for Agro-technology Transfer (DSSAT) model parameters. The validated DSSAT model was then used to simulate and optimize sowing dates, irrigation, and fertilization of summer maize crops in the Guanzhong Plain. The relative root-mean-square error (nRMSE) between the measured and simulated values of summer maize crop yield was 8.57%, proving that the established DSSAT model and crop parameters were highly reliable. The nRMSE values for soil water content and nitrate-nitrogen were 7.86% and 8.72%, respectively, which indicated better simulation results. The optimal sowing date for summer maize in the Guanzhong Plain were mid- to late June, mid-June, and early to mid-June in wet, general, and dry years, respectively. The irrigation and nitrogen strategies for summer maize in the climatic years were as follows: 60 mm and 180 kg ha-1 in wet years, 60 mm and 180 kg ha-1 in general years, and 150 mm and 150 kg ha-1 in dry years. This study provides a scientific decision-making method for the production of summer maize to conserve water and fertilizer.","container-title":"American Society of Agricultural and Biological Engineers","DOI":"10.13031/trans.13654","ISSN":"2151-0040","issue":"4","language":"en","page":"789-797","source":"DOI.org (Crossref)","title":"Optimization of sowing date, irrigation, and nitrogen management of summer maize using the DSSAT-CERES-Maize model in the Guanzhong Plain, China","volume":"63","author":[{"family":"Shen","given":"Hongzheng"},{"family":"Xu","given":"Fangping"},{"family":"Zhao","given":"Rongheng"},{"family":"Xing","given":"Xuguang"},{"family":"Ma","given":"Xiaoyi"}],"issued":{"date-parts":[["2020"]]}}}],"schema":"https://github.com/citation-style-language/schema/raw/master/csl-citation.json"} </w:instrText>
      </w:r>
      <w:r w:rsidR="000D1E62">
        <w:rPr>
          <w:rFonts w:ascii="Arial" w:hAnsi="Arial" w:cs="Arial"/>
          <w:sz w:val="24"/>
          <w:szCs w:val="24"/>
        </w:rPr>
        <w:fldChar w:fldCharType="separate"/>
      </w:r>
      <w:r w:rsidR="00DF51F6" w:rsidRPr="00DF51F6">
        <w:rPr>
          <w:rFonts w:ascii="Arial" w:hAnsi="Arial" w:cs="Arial"/>
          <w:sz w:val="24"/>
          <w:szCs w:val="24"/>
        </w:rPr>
        <w:t xml:space="preserve">Shen </w:t>
      </w:r>
      <w:r w:rsidR="00DF51F6" w:rsidRPr="003039B4">
        <w:rPr>
          <w:rFonts w:ascii="Arial" w:hAnsi="Arial" w:cs="Arial"/>
          <w:i/>
          <w:sz w:val="24"/>
          <w:szCs w:val="24"/>
        </w:rPr>
        <w:t>et al</w:t>
      </w:r>
      <w:r w:rsidR="00DF51F6" w:rsidRPr="00DF51F6">
        <w:rPr>
          <w:rFonts w:ascii="Arial" w:hAnsi="Arial" w:cs="Arial"/>
          <w:sz w:val="24"/>
          <w:szCs w:val="24"/>
        </w:rPr>
        <w:t>.</w:t>
      </w:r>
      <w:r w:rsidR="008F02B0">
        <w:rPr>
          <w:rFonts w:ascii="Arial" w:hAnsi="Arial" w:cs="Arial"/>
          <w:sz w:val="24"/>
          <w:szCs w:val="24"/>
        </w:rPr>
        <w:t xml:space="preserve"> (</w:t>
      </w:r>
      <w:r w:rsidR="00DF51F6" w:rsidRPr="00DF51F6">
        <w:rPr>
          <w:rFonts w:ascii="Arial" w:hAnsi="Arial" w:cs="Arial"/>
          <w:sz w:val="24"/>
          <w:szCs w:val="24"/>
        </w:rPr>
        <w:t>2020)</w:t>
      </w:r>
      <w:r w:rsidR="000D1E62">
        <w:rPr>
          <w:rFonts w:ascii="Arial" w:hAnsi="Arial" w:cs="Arial"/>
          <w:sz w:val="24"/>
          <w:szCs w:val="24"/>
        </w:rPr>
        <w:fldChar w:fldCharType="end"/>
      </w:r>
      <w:r w:rsidR="004D5B3A">
        <w:rPr>
          <w:rFonts w:ascii="Arial" w:hAnsi="Arial" w:cs="Arial"/>
          <w:sz w:val="24"/>
          <w:szCs w:val="24"/>
        </w:rPr>
        <w:t xml:space="preserve"> y </w:t>
      </w:r>
      <w:r w:rsidR="000D1E62">
        <w:rPr>
          <w:rFonts w:ascii="Arial" w:hAnsi="Arial" w:cs="Arial"/>
          <w:sz w:val="24"/>
          <w:szCs w:val="24"/>
        </w:rPr>
        <w:fldChar w:fldCharType="begin"/>
      </w:r>
      <w:r w:rsidR="008E079F">
        <w:rPr>
          <w:rFonts w:ascii="Arial" w:hAnsi="Arial" w:cs="Arial"/>
          <w:sz w:val="24"/>
          <w:szCs w:val="24"/>
        </w:rPr>
        <w:instrText xml:space="preserve"> ADDIN ZOTERO_ITEM CSL_CITATION {"citationID":"bDM5t4dV","properties":{"formattedCitation":"(Feleke et\\uc0\\u160{}al., 2021)","plainCitation":"(Feleke et al., 2021)","dontUpdate":true,"noteIndex":0},"citationItems":[{"id":137,"uris":["http://zotero.org/users/local/NeejuBUy/items/H56AIB8Y"],"itemData":{"id":137,"type":"article-journal","abstract":"Process-based crop models are popular tools to quantify the impact of changes due to climate or crop management. Accurate simulation of crop production for different agro-ecological conditions using an individual crop model remains challenging due to different sources of uncertainty. Studies with ensembles of crop models can give valuable information about model accuracy and uncertainty, but such studies are limited in tropical environments, including Ethiopia. Therefore, the aim of this study was to compare the performance of the outputs of three individual crop models and their ensemble mean. We calibrated three different crop models, namely, APSIM-maize, AquaCrop and DSSAT CERES-maize and evaluated them separately and in a multimodel ensemble approach using four maize varieties (BH546, BH661, Jibat and MH140) grown under rainfed conditions. Model input data were collected from field experiments conducted at three sites (Ambo, Bako and Melkassa) during the 2017/2018 crop growing season. The experiments were laid out in a randomised complete block design using a plot size of 10 m × 10 m. The crop models were calibrated using measured data from the Bako and evaluated with independent datasets from the Ambo and Melkassa. The calibration parameters used in each of the three crop models studied enabled accurate simulation of flowering, maturity, canopy cover (AquaCrop) and grain yield against measured data. Evaluation of the models indicated that APSIM-maize and DSSAT CERES-maize accurately simulated days to flowering and maturity with root mean square error (RMSE) values ranging from 1.73–4.09 and 1.66–5.36 days, respectively. However, the DSSAT CERES-maize model over-estimated the maturity period of late-maturing varieties at Ambo. The AquaCrop model accurately simulated maize canopy cover for all varieties studied with a RMSE of less than 10.8% and a high index of agreement (d) of 0.95. The simulated grain yield agreed fairly well with the measured data, with normalised RMSE ranging from 13–19%, 1–4% and 1–17% for APSIM, AquaCrop and DSSAT maize models, respectively. However, the APSIM model underestimated yield for all maize varieties at Ambo (RMSE of 1.14 t ha−1 and d-value of 0.50). The best performance was obtained when an ensemble of all models was considered, which reduced the RMSE values for grain yield to 0.35 t ha−1 at Ambo and 0.41 t ha−1 at Melkassa. Furthermore, the ensemble mean reduced the normalised RMSE by 8% while increasing the d-value to above 0.90 for both evaluation sites. On the other hand, the ensemble results were quite similar for grain yield simulated using the AquaCrop model. It is concluded that model ensembles reduced model uncertainty and improved simulation output accuracy compared to the outputs of individual models in tropical environments.","container-title":"South African Journal of Plant and Soil","DOI":"10.1080/02571862.2020.1837271","ISSN":"0257-1862, 2167-034X","issue":"1","journalAbbreviation":"South African Journal of Plant and Soil","language":"en","page":"36-51","source":"DOI.org (Crossref)","title":"Calibration and validation of APSIM–Maize, DSSAT CERES–Maize and AquaCrop models for Ethiopian tropical environments","volume":"38","author":[{"family":"Feleke","given":"Hirut Getachew"},{"family":"Savage","given":"MJ"},{"family":"Tesfaye","given":"Kindie"}],"issued":{"date-parts":[["2021"]]}}}],"schema":"https://github.com/citation-style-language/schema/raw/master/csl-citation.json"} </w:instrText>
      </w:r>
      <w:r w:rsidR="000D1E62">
        <w:rPr>
          <w:rFonts w:ascii="Arial" w:hAnsi="Arial" w:cs="Arial"/>
          <w:sz w:val="24"/>
          <w:szCs w:val="24"/>
        </w:rPr>
        <w:fldChar w:fldCharType="separate"/>
      </w:r>
      <w:r w:rsidR="00DF51F6" w:rsidRPr="00DF51F6">
        <w:rPr>
          <w:rFonts w:ascii="Arial" w:hAnsi="Arial" w:cs="Arial"/>
          <w:sz w:val="24"/>
          <w:szCs w:val="24"/>
        </w:rPr>
        <w:t xml:space="preserve">Feleke </w:t>
      </w:r>
      <w:r w:rsidR="00DF51F6" w:rsidRPr="003039B4">
        <w:rPr>
          <w:rFonts w:ascii="Arial" w:hAnsi="Arial" w:cs="Arial"/>
          <w:i/>
          <w:sz w:val="24"/>
          <w:szCs w:val="24"/>
        </w:rPr>
        <w:t>et al</w:t>
      </w:r>
      <w:r w:rsidR="00DF51F6" w:rsidRPr="00DF51F6">
        <w:rPr>
          <w:rFonts w:ascii="Arial" w:hAnsi="Arial" w:cs="Arial"/>
          <w:sz w:val="24"/>
          <w:szCs w:val="24"/>
        </w:rPr>
        <w:t>.</w:t>
      </w:r>
      <w:r w:rsidR="008F02B0">
        <w:rPr>
          <w:rFonts w:ascii="Arial" w:hAnsi="Arial" w:cs="Arial"/>
          <w:sz w:val="24"/>
          <w:szCs w:val="24"/>
        </w:rPr>
        <w:t xml:space="preserve"> (</w:t>
      </w:r>
      <w:r w:rsidR="00DF51F6" w:rsidRPr="00DF51F6">
        <w:rPr>
          <w:rFonts w:ascii="Arial" w:hAnsi="Arial" w:cs="Arial"/>
          <w:sz w:val="24"/>
          <w:szCs w:val="24"/>
        </w:rPr>
        <w:t>2021)</w:t>
      </w:r>
      <w:r w:rsidR="000D1E62">
        <w:rPr>
          <w:rFonts w:ascii="Arial" w:hAnsi="Arial" w:cs="Arial"/>
          <w:sz w:val="24"/>
          <w:szCs w:val="24"/>
        </w:rPr>
        <w:fldChar w:fldCharType="end"/>
      </w:r>
      <w:r w:rsidR="004D5B3A">
        <w:rPr>
          <w:rFonts w:ascii="Arial" w:hAnsi="Arial" w:cs="Arial"/>
          <w:sz w:val="24"/>
          <w:szCs w:val="24"/>
        </w:rPr>
        <w:t xml:space="preserve"> </w:t>
      </w:r>
      <w:r>
        <w:rPr>
          <w:rFonts w:ascii="Arial" w:hAnsi="Arial" w:cs="Arial"/>
          <w:sz w:val="24"/>
          <w:szCs w:val="24"/>
        </w:rPr>
        <w:t xml:space="preserve">para maíces tropicales. </w:t>
      </w:r>
    </w:p>
    <w:p w14:paraId="7D0B4A13" w14:textId="2CFBA1ED" w:rsidR="006D2C43" w:rsidRDefault="006D2C43" w:rsidP="006D2C43">
      <w:pPr>
        <w:pStyle w:val="Default"/>
        <w:spacing w:line="480" w:lineRule="auto"/>
        <w:jc w:val="both"/>
        <w:rPr>
          <w:rStyle w:val="rynqvb"/>
        </w:rPr>
      </w:pPr>
      <w:r>
        <w:rPr>
          <w:rStyle w:val="rynqvb"/>
        </w:rPr>
        <w:t xml:space="preserve">Para evaluar la precisión de los coeficientes genéticos derivados de la calibración del modelo, se compararon los valores simulados de </w:t>
      </w:r>
      <w:r w:rsidR="003607C3">
        <w:rPr>
          <w:rStyle w:val="rynqvb"/>
        </w:rPr>
        <w:t xml:space="preserve">algunas variables </w:t>
      </w:r>
      <w:r>
        <w:rPr>
          <w:rStyle w:val="rynqvb"/>
        </w:rPr>
        <w:t xml:space="preserve">con los observados </w:t>
      </w:r>
      <w:r w:rsidR="000A5073">
        <w:rPr>
          <w:rStyle w:val="rynqvb"/>
        </w:rPr>
        <w:t>en los experimentos</w:t>
      </w:r>
      <w:r w:rsidR="003607C3">
        <w:rPr>
          <w:rStyle w:val="rynqvb"/>
        </w:rPr>
        <w:t xml:space="preserve">; </w:t>
      </w:r>
      <w:r>
        <w:rPr>
          <w:rStyle w:val="rynqvb"/>
        </w:rPr>
        <w:t xml:space="preserve">así como los </w:t>
      </w:r>
      <w:r w:rsidR="000A5073">
        <w:rPr>
          <w:rStyle w:val="rynqvb"/>
        </w:rPr>
        <w:t xml:space="preserve">indicadores de bondad de ajuste </w:t>
      </w:r>
      <w:r w:rsidR="00FF2FCA">
        <w:rPr>
          <w:rStyle w:val="rynqvb"/>
        </w:rPr>
        <w:t xml:space="preserve">(Tabla </w:t>
      </w:r>
      <w:r w:rsidR="00B160C4">
        <w:rPr>
          <w:rStyle w:val="rynqvb"/>
        </w:rPr>
        <w:t>11</w:t>
      </w:r>
      <w:r w:rsidR="00FF2FCA">
        <w:rPr>
          <w:rStyle w:val="rynqvb"/>
        </w:rPr>
        <w:t>)</w:t>
      </w:r>
      <w:r>
        <w:rPr>
          <w:rStyle w:val="rynqvb"/>
        </w:rPr>
        <w:t>.</w:t>
      </w:r>
    </w:p>
    <w:p w14:paraId="17EC2783" w14:textId="77777777" w:rsidR="003D722E" w:rsidRDefault="003D722E" w:rsidP="003D722E">
      <w:pPr>
        <w:autoSpaceDE w:val="0"/>
        <w:autoSpaceDN w:val="0"/>
        <w:adjustRightInd w:val="0"/>
        <w:spacing w:after="0" w:line="240" w:lineRule="auto"/>
        <w:jc w:val="both"/>
        <w:rPr>
          <w:rFonts w:ascii="Arial" w:hAnsi="Arial" w:cs="Arial"/>
          <w:sz w:val="24"/>
          <w:szCs w:val="24"/>
        </w:rPr>
      </w:pPr>
    </w:p>
    <w:p w14:paraId="711A7A2A" w14:textId="77777777" w:rsidR="004D5B3A" w:rsidRDefault="004D5B3A" w:rsidP="003D722E">
      <w:pPr>
        <w:autoSpaceDE w:val="0"/>
        <w:autoSpaceDN w:val="0"/>
        <w:adjustRightInd w:val="0"/>
        <w:spacing w:after="0" w:line="240" w:lineRule="auto"/>
        <w:jc w:val="both"/>
        <w:rPr>
          <w:rFonts w:ascii="Arial" w:hAnsi="Arial" w:cs="Arial"/>
          <w:sz w:val="24"/>
          <w:szCs w:val="24"/>
        </w:rPr>
      </w:pPr>
    </w:p>
    <w:p w14:paraId="6155B11B" w14:textId="77777777" w:rsidR="004D5B3A" w:rsidRDefault="004D5B3A" w:rsidP="003D722E">
      <w:pPr>
        <w:autoSpaceDE w:val="0"/>
        <w:autoSpaceDN w:val="0"/>
        <w:adjustRightInd w:val="0"/>
        <w:spacing w:after="0" w:line="240" w:lineRule="auto"/>
        <w:jc w:val="both"/>
        <w:rPr>
          <w:rFonts w:ascii="Arial" w:hAnsi="Arial" w:cs="Arial"/>
          <w:sz w:val="24"/>
          <w:szCs w:val="24"/>
        </w:rPr>
      </w:pPr>
    </w:p>
    <w:p w14:paraId="71E17F19" w14:textId="77777777" w:rsidR="004D5B3A" w:rsidRDefault="004D5B3A" w:rsidP="003D722E">
      <w:pPr>
        <w:autoSpaceDE w:val="0"/>
        <w:autoSpaceDN w:val="0"/>
        <w:adjustRightInd w:val="0"/>
        <w:spacing w:after="0" w:line="240" w:lineRule="auto"/>
        <w:jc w:val="both"/>
        <w:rPr>
          <w:rFonts w:ascii="Arial" w:hAnsi="Arial" w:cs="Arial"/>
          <w:sz w:val="24"/>
          <w:szCs w:val="24"/>
        </w:rPr>
      </w:pPr>
    </w:p>
    <w:p w14:paraId="4B17374A" w14:textId="77777777" w:rsidR="004D5B3A" w:rsidRDefault="004D5B3A" w:rsidP="003D722E">
      <w:pPr>
        <w:autoSpaceDE w:val="0"/>
        <w:autoSpaceDN w:val="0"/>
        <w:adjustRightInd w:val="0"/>
        <w:spacing w:after="0" w:line="240" w:lineRule="auto"/>
        <w:jc w:val="both"/>
        <w:rPr>
          <w:rFonts w:ascii="Arial" w:hAnsi="Arial" w:cs="Arial"/>
          <w:sz w:val="24"/>
          <w:szCs w:val="24"/>
        </w:rPr>
      </w:pPr>
    </w:p>
    <w:p w14:paraId="2B3B59EE" w14:textId="77777777" w:rsidR="004D5B3A" w:rsidRDefault="004D5B3A" w:rsidP="003D722E">
      <w:pPr>
        <w:autoSpaceDE w:val="0"/>
        <w:autoSpaceDN w:val="0"/>
        <w:adjustRightInd w:val="0"/>
        <w:spacing w:after="0" w:line="240" w:lineRule="auto"/>
        <w:jc w:val="both"/>
        <w:rPr>
          <w:rFonts w:ascii="Arial" w:hAnsi="Arial" w:cs="Arial"/>
          <w:sz w:val="24"/>
          <w:szCs w:val="24"/>
        </w:rPr>
      </w:pPr>
    </w:p>
    <w:p w14:paraId="52FF890C" w14:textId="77777777" w:rsidR="004D5B3A" w:rsidRDefault="004D5B3A" w:rsidP="003D722E">
      <w:pPr>
        <w:autoSpaceDE w:val="0"/>
        <w:autoSpaceDN w:val="0"/>
        <w:adjustRightInd w:val="0"/>
        <w:spacing w:after="0" w:line="240" w:lineRule="auto"/>
        <w:jc w:val="both"/>
        <w:rPr>
          <w:rFonts w:ascii="Arial" w:hAnsi="Arial" w:cs="Arial"/>
          <w:sz w:val="24"/>
          <w:szCs w:val="24"/>
        </w:rPr>
      </w:pPr>
    </w:p>
    <w:p w14:paraId="10A1596B" w14:textId="77777777" w:rsidR="004D5B3A" w:rsidRDefault="004D5B3A" w:rsidP="003D722E">
      <w:pPr>
        <w:autoSpaceDE w:val="0"/>
        <w:autoSpaceDN w:val="0"/>
        <w:adjustRightInd w:val="0"/>
        <w:spacing w:after="0" w:line="240" w:lineRule="auto"/>
        <w:jc w:val="both"/>
        <w:rPr>
          <w:rFonts w:ascii="Arial" w:hAnsi="Arial" w:cs="Arial"/>
          <w:sz w:val="24"/>
          <w:szCs w:val="24"/>
        </w:rPr>
      </w:pPr>
    </w:p>
    <w:p w14:paraId="6E8967A9" w14:textId="77777777" w:rsidR="004D5B3A" w:rsidRDefault="004D5B3A" w:rsidP="003D722E">
      <w:pPr>
        <w:autoSpaceDE w:val="0"/>
        <w:autoSpaceDN w:val="0"/>
        <w:adjustRightInd w:val="0"/>
        <w:spacing w:after="0" w:line="240" w:lineRule="auto"/>
        <w:jc w:val="both"/>
        <w:rPr>
          <w:rFonts w:ascii="Arial" w:hAnsi="Arial" w:cs="Arial"/>
          <w:sz w:val="24"/>
          <w:szCs w:val="24"/>
        </w:rPr>
      </w:pPr>
    </w:p>
    <w:p w14:paraId="729871FE" w14:textId="77777777" w:rsidR="004D5B3A" w:rsidRDefault="004D5B3A" w:rsidP="003D722E">
      <w:pPr>
        <w:autoSpaceDE w:val="0"/>
        <w:autoSpaceDN w:val="0"/>
        <w:adjustRightInd w:val="0"/>
        <w:spacing w:after="0" w:line="240" w:lineRule="auto"/>
        <w:jc w:val="both"/>
        <w:rPr>
          <w:rFonts w:ascii="Arial" w:hAnsi="Arial" w:cs="Arial"/>
          <w:sz w:val="24"/>
          <w:szCs w:val="24"/>
        </w:rPr>
      </w:pPr>
    </w:p>
    <w:p w14:paraId="79C0FBB4" w14:textId="6A06BD4D" w:rsidR="003D722E" w:rsidRDefault="00B46AD0" w:rsidP="003D722E">
      <w:pPr>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Tabla </w:t>
      </w:r>
      <w:r w:rsidR="00B160C4">
        <w:rPr>
          <w:rFonts w:ascii="Arial" w:hAnsi="Arial" w:cs="Arial"/>
          <w:sz w:val="24"/>
          <w:szCs w:val="24"/>
        </w:rPr>
        <w:t>11</w:t>
      </w:r>
      <w:r>
        <w:rPr>
          <w:rFonts w:ascii="Arial" w:hAnsi="Arial" w:cs="Arial"/>
          <w:sz w:val="24"/>
          <w:szCs w:val="24"/>
        </w:rPr>
        <w:t>.</w:t>
      </w:r>
      <w:r w:rsidR="003D722E">
        <w:rPr>
          <w:rFonts w:ascii="Arial" w:hAnsi="Arial" w:cs="Arial"/>
          <w:sz w:val="24"/>
          <w:szCs w:val="24"/>
        </w:rPr>
        <w:t xml:space="preserve"> Valores medios de las variables observadas y simuladas e i</w:t>
      </w:r>
      <w:r w:rsidR="003D722E" w:rsidRPr="00820D26">
        <w:rPr>
          <w:rFonts w:ascii="Arial" w:hAnsi="Arial" w:cs="Arial"/>
          <w:sz w:val="24"/>
          <w:szCs w:val="24"/>
        </w:rPr>
        <w:t>ndicadores de bondad de ajuste</w:t>
      </w:r>
      <w:r w:rsidR="001F4637">
        <w:rPr>
          <w:rFonts w:ascii="Arial" w:hAnsi="Arial" w:cs="Arial"/>
          <w:sz w:val="24"/>
          <w:szCs w:val="24"/>
        </w:rPr>
        <w:t xml:space="preserve"> para evaluar la calibración del modelo</w:t>
      </w:r>
    </w:p>
    <w:tbl>
      <w:tblPr>
        <w:tblStyle w:val="Tabladecuadrcula5oscura-nfasis4"/>
        <w:tblW w:w="0" w:type="auto"/>
        <w:tblLook w:val="04A0" w:firstRow="1" w:lastRow="0" w:firstColumn="1" w:lastColumn="0" w:noHBand="0" w:noVBand="1"/>
      </w:tblPr>
      <w:tblGrid>
        <w:gridCol w:w="1565"/>
        <w:gridCol w:w="1470"/>
        <w:gridCol w:w="1297"/>
        <w:gridCol w:w="1084"/>
        <w:gridCol w:w="1056"/>
        <w:gridCol w:w="1036"/>
        <w:gridCol w:w="1036"/>
      </w:tblGrid>
      <w:tr w:rsidR="00FF2FCA" w14:paraId="44735C3B" w14:textId="77777777" w:rsidTr="008335D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4" w:type="dxa"/>
            <w:hideMark/>
          </w:tcPr>
          <w:p w14:paraId="66D4C157" w14:textId="77777777" w:rsidR="00FF2FCA" w:rsidRPr="0063118B" w:rsidRDefault="00FF2FCA" w:rsidP="00126F78">
            <w:pPr>
              <w:autoSpaceDE w:val="0"/>
              <w:autoSpaceDN w:val="0"/>
              <w:adjustRightInd w:val="0"/>
              <w:spacing w:line="480" w:lineRule="auto"/>
              <w:jc w:val="center"/>
              <w:rPr>
                <w:rFonts w:ascii="Arial" w:hAnsi="Arial" w:cs="Arial"/>
                <w:color w:val="000000" w:themeColor="text1"/>
                <w:sz w:val="24"/>
                <w:szCs w:val="24"/>
              </w:rPr>
            </w:pPr>
            <w:r w:rsidRPr="002303FD">
              <w:rPr>
                <w:rFonts w:ascii="Arial" w:hAnsi="Arial" w:cs="Arial"/>
                <w:color w:val="000000" w:themeColor="text1"/>
                <w:sz w:val="24"/>
                <w:szCs w:val="24"/>
              </w:rPr>
              <w:t>Variable</w:t>
            </w:r>
          </w:p>
        </w:tc>
        <w:tc>
          <w:tcPr>
            <w:tcW w:w="1470" w:type="dxa"/>
            <w:hideMark/>
          </w:tcPr>
          <w:p w14:paraId="0B0A222A" w14:textId="77777777" w:rsidR="00FF2FCA" w:rsidRPr="0063118B" w:rsidRDefault="00FF2FCA" w:rsidP="00126F78">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Observado</w:t>
            </w:r>
          </w:p>
        </w:tc>
        <w:tc>
          <w:tcPr>
            <w:tcW w:w="1297" w:type="dxa"/>
            <w:hideMark/>
          </w:tcPr>
          <w:p w14:paraId="1ECD6CE4" w14:textId="77777777" w:rsidR="00FF2FCA" w:rsidRPr="0063118B" w:rsidRDefault="00FF2FCA" w:rsidP="00126F78">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Simulado</w:t>
            </w:r>
          </w:p>
        </w:tc>
        <w:tc>
          <w:tcPr>
            <w:tcW w:w="1039" w:type="dxa"/>
            <w:hideMark/>
          </w:tcPr>
          <w:p w14:paraId="49D7332E" w14:textId="77777777" w:rsidR="00FF2FCA" w:rsidRPr="0063118B" w:rsidRDefault="00FF2FCA" w:rsidP="00126F78">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RMSE</w:t>
            </w:r>
          </w:p>
        </w:tc>
        <w:tc>
          <w:tcPr>
            <w:tcW w:w="1056" w:type="dxa"/>
            <w:hideMark/>
          </w:tcPr>
          <w:p w14:paraId="5FD34912" w14:textId="77777777" w:rsidR="00FF2FCA" w:rsidRDefault="00FF2FCA" w:rsidP="00126F78">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proofErr w:type="spellStart"/>
            <w:r>
              <w:rPr>
                <w:rFonts w:ascii="Arial" w:hAnsi="Arial" w:cs="Arial"/>
                <w:color w:val="000000" w:themeColor="text1"/>
                <w:sz w:val="24"/>
                <w:szCs w:val="24"/>
              </w:rPr>
              <w:t>RMSEn</w:t>
            </w:r>
            <w:proofErr w:type="spellEnd"/>
          </w:p>
          <w:p w14:paraId="47A71DD1" w14:textId="77777777" w:rsidR="00FF2FCA" w:rsidRPr="0063118B" w:rsidRDefault="00FF2FCA" w:rsidP="00126F78">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w:t>
            </w:r>
          </w:p>
        </w:tc>
        <w:tc>
          <w:tcPr>
            <w:tcW w:w="1050" w:type="dxa"/>
            <w:hideMark/>
          </w:tcPr>
          <w:p w14:paraId="712FB270" w14:textId="77777777" w:rsidR="00FF2FCA" w:rsidRPr="0063118B" w:rsidRDefault="00FF2FCA" w:rsidP="00126F78">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d</w:t>
            </w:r>
          </w:p>
        </w:tc>
        <w:tc>
          <w:tcPr>
            <w:tcW w:w="1050" w:type="dxa"/>
          </w:tcPr>
          <w:p w14:paraId="4DDD78E2" w14:textId="77777777" w:rsidR="00FF2FCA" w:rsidRPr="0063118B" w:rsidRDefault="00FF2FCA" w:rsidP="00126F78">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r</w:t>
            </w:r>
            <w:r w:rsidRPr="002303FD">
              <w:rPr>
                <w:rFonts w:ascii="Arial" w:hAnsi="Arial" w:cs="Arial"/>
                <w:color w:val="000000" w:themeColor="text1"/>
                <w:sz w:val="24"/>
                <w:szCs w:val="24"/>
                <w:vertAlign w:val="superscript"/>
              </w:rPr>
              <w:t>2</w:t>
            </w:r>
          </w:p>
        </w:tc>
      </w:tr>
      <w:tr w:rsidR="00FF2FCA" w14:paraId="5B4F99D5" w14:textId="77777777" w:rsidTr="008335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4" w:type="dxa"/>
            <w:hideMark/>
          </w:tcPr>
          <w:p w14:paraId="18A60D04" w14:textId="1086997F" w:rsidR="00FF2FCA" w:rsidRPr="008335DD" w:rsidRDefault="00FF2FCA" w:rsidP="00D4173F">
            <w:pPr>
              <w:autoSpaceDE w:val="0"/>
              <w:autoSpaceDN w:val="0"/>
              <w:adjustRightInd w:val="0"/>
              <w:jc w:val="center"/>
              <w:rPr>
                <w:rFonts w:ascii="Arial" w:hAnsi="Arial" w:cs="Arial"/>
                <w:b w:val="0"/>
                <w:color w:val="000000" w:themeColor="text1"/>
                <w:sz w:val="24"/>
                <w:szCs w:val="24"/>
              </w:rPr>
            </w:pPr>
            <w:r w:rsidRPr="008335DD">
              <w:rPr>
                <w:rFonts w:ascii="Arial" w:hAnsi="Arial" w:cs="Arial"/>
                <w:b w:val="0"/>
                <w:color w:val="000000" w:themeColor="text1"/>
                <w:sz w:val="24"/>
                <w:szCs w:val="24"/>
              </w:rPr>
              <w:t xml:space="preserve">Días a la </w:t>
            </w:r>
            <w:r w:rsidR="00D4173F" w:rsidRPr="008335DD">
              <w:rPr>
                <w:rFonts w:ascii="Arial" w:hAnsi="Arial" w:cs="Arial"/>
                <w:b w:val="0"/>
                <w:color w:val="000000" w:themeColor="text1"/>
                <w:sz w:val="24"/>
                <w:szCs w:val="24"/>
              </w:rPr>
              <w:t>antesis</w:t>
            </w:r>
          </w:p>
        </w:tc>
        <w:tc>
          <w:tcPr>
            <w:tcW w:w="1470" w:type="dxa"/>
            <w:hideMark/>
          </w:tcPr>
          <w:p w14:paraId="354E142B" w14:textId="239827B5" w:rsidR="00FF2FCA" w:rsidRPr="0063118B" w:rsidRDefault="00D4173F" w:rsidP="00126F78">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60</w:t>
            </w:r>
          </w:p>
        </w:tc>
        <w:tc>
          <w:tcPr>
            <w:tcW w:w="1297" w:type="dxa"/>
            <w:hideMark/>
          </w:tcPr>
          <w:p w14:paraId="0F687490" w14:textId="7537DC3D" w:rsidR="00FF2FCA" w:rsidRPr="0063118B" w:rsidRDefault="00FF2FCA" w:rsidP="00126F78">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6</w:t>
            </w:r>
            <w:r w:rsidR="00D4173F">
              <w:rPr>
                <w:rFonts w:ascii="Arial" w:hAnsi="Arial" w:cs="Arial"/>
                <w:sz w:val="24"/>
                <w:szCs w:val="24"/>
              </w:rPr>
              <w:t>2</w:t>
            </w:r>
          </w:p>
        </w:tc>
        <w:tc>
          <w:tcPr>
            <w:tcW w:w="1039" w:type="dxa"/>
            <w:hideMark/>
          </w:tcPr>
          <w:p w14:paraId="354C81F8" w14:textId="0C2057C8" w:rsidR="00FF2FCA" w:rsidRPr="0063118B" w:rsidRDefault="003859DC" w:rsidP="00126F78">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2,16</w:t>
            </w:r>
          </w:p>
        </w:tc>
        <w:tc>
          <w:tcPr>
            <w:tcW w:w="1056" w:type="dxa"/>
            <w:hideMark/>
          </w:tcPr>
          <w:p w14:paraId="5322CFC6" w14:textId="2A2B39E8" w:rsidR="00FF2FCA" w:rsidRPr="0063118B" w:rsidRDefault="00D4173F" w:rsidP="00D4173F">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3,60</w:t>
            </w:r>
          </w:p>
        </w:tc>
        <w:tc>
          <w:tcPr>
            <w:tcW w:w="1050" w:type="dxa"/>
            <w:hideMark/>
          </w:tcPr>
          <w:p w14:paraId="7989C01C" w14:textId="0EB44EE0" w:rsidR="00FF2FCA" w:rsidRPr="0063118B" w:rsidRDefault="00FF2FCA" w:rsidP="00D4173F">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w:t>
            </w:r>
            <w:r w:rsidR="00D4173F">
              <w:rPr>
                <w:rFonts w:ascii="Arial" w:hAnsi="Arial" w:cs="Arial"/>
                <w:sz w:val="24"/>
                <w:szCs w:val="24"/>
              </w:rPr>
              <w:t>,99</w:t>
            </w:r>
          </w:p>
        </w:tc>
        <w:tc>
          <w:tcPr>
            <w:tcW w:w="1050" w:type="dxa"/>
          </w:tcPr>
          <w:p w14:paraId="349BE291" w14:textId="124DD1C0" w:rsidR="00FF2FCA" w:rsidRPr="0063118B" w:rsidRDefault="003859DC" w:rsidP="00126F78">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0,99</w:t>
            </w:r>
          </w:p>
        </w:tc>
      </w:tr>
      <w:tr w:rsidR="00FF2FCA" w14:paraId="7A26052E" w14:textId="77777777" w:rsidTr="008335DD">
        <w:tc>
          <w:tcPr>
            <w:cnfStyle w:val="001000000000" w:firstRow="0" w:lastRow="0" w:firstColumn="1" w:lastColumn="0" w:oddVBand="0" w:evenVBand="0" w:oddHBand="0" w:evenHBand="0" w:firstRowFirstColumn="0" w:firstRowLastColumn="0" w:lastRowFirstColumn="0" w:lastRowLastColumn="0"/>
            <w:tcW w:w="1564" w:type="dxa"/>
          </w:tcPr>
          <w:p w14:paraId="17CD7352" w14:textId="296AD0EA" w:rsidR="00FF2FCA" w:rsidRPr="008335DD" w:rsidRDefault="00FF2FCA" w:rsidP="00126F78">
            <w:pPr>
              <w:autoSpaceDE w:val="0"/>
              <w:autoSpaceDN w:val="0"/>
              <w:adjustRightInd w:val="0"/>
              <w:jc w:val="center"/>
              <w:rPr>
                <w:rFonts w:ascii="Arial" w:hAnsi="Arial" w:cs="Arial"/>
                <w:b w:val="0"/>
                <w:color w:val="000000" w:themeColor="text1"/>
                <w:sz w:val="24"/>
                <w:szCs w:val="24"/>
              </w:rPr>
            </w:pPr>
            <w:r w:rsidRPr="008335DD">
              <w:rPr>
                <w:rFonts w:ascii="Arial" w:hAnsi="Arial" w:cs="Arial"/>
                <w:b w:val="0"/>
                <w:color w:val="000000" w:themeColor="text1"/>
                <w:sz w:val="24"/>
                <w:szCs w:val="24"/>
              </w:rPr>
              <w:t xml:space="preserve">Días a la </w:t>
            </w:r>
            <w:r w:rsidR="00D4173F" w:rsidRPr="008335DD">
              <w:rPr>
                <w:rFonts w:ascii="Arial" w:hAnsi="Arial" w:cs="Arial"/>
                <w:b w:val="0"/>
                <w:color w:val="000000" w:themeColor="text1"/>
                <w:sz w:val="24"/>
                <w:szCs w:val="24"/>
              </w:rPr>
              <w:t>maduración fisiológica</w:t>
            </w:r>
          </w:p>
        </w:tc>
        <w:tc>
          <w:tcPr>
            <w:tcW w:w="1470" w:type="dxa"/>
          </w:tcPr>
          <w:p w14:paraId="3FCDDCB1" w14:textId="4DC9EB83" w:rsidR="00FF2FCA" w:rsidRPr="0063118B" w:rsidRDefault="00D4173F" w:rsidP="00126F78">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98</w:t>
            </w:r>
          </w:p>
        </w:tc>
        <w:tc>
          <w:tcPr>
            <w:tcW w:w="1297" w:type="dxa"/>
          </w:tcPr>
          <w:p w14:paraId="57984C37" w14:textId="1F0221A6" w:rsidR="00FF2FCA" w:rsidRPr="0063118B" w:rsidRDefault="00D4173F" w:rsidP="00126F78">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100</w:t>
            </w:r>
          </w:p>
        </w:tc>
        <w:tc>
          <w:tcPr>
            <w:tcW w:w="1039" w:type="dxa"/>
          </w:tcPr>
          <w:p w14:paraId="08B0B2A0" w14:textId="5F3EDFB1" w:rsidR="00FF2FCA" w:rsidRPr="0063118B" w:rsidRDefault="003859DC" w:rsidP="00126F78">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10,424</w:t>
            </w:r>
          </w:p>
        </w:tc>
        <w:tc>
          <w:tcPr>
            <w:tcW w:w="1056" w:type="dxa"/>
          </w:tcPr>
          <w:p w14:paraId="7DC15307" w14:textId="09B109EC" w:rsidR="00FF2FCA" w:rsidRPr="0063118B" w:rsidRDefault="00D4173F" w:rsidP="00126F78">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10,63</w:t>
            </w:r>
          </w:p>
        </w:tc>
        <w:tc>
          <w:tcPr>
            <w:tcW w:w="1050" w:type="dxa"/>
          </w:tcPr>
          <w:p w14:paraId="7C9B2881" w14:textId="0D6E7CFE" w:rsidR="00FF2FCA" w:rsidRPr="0063118B" w:rsidRDefault="00FF2FCA" w:rsidP="00D4173F">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w:t>
            </w:r>
            <w:r w:rsidR="00D4173F">
              <w:rPr>
                <w:rFonts w:ascii="Arial" w:hAnsi="Arial" w:cs="Arial"/>
                <w:sz w:val="24"/>
                <w:szCs w:val="24"/>
              </w:rPr>
              <w:t>88</w:t>
            </w:r>
          </w:p>
        </w:tc>
        <w:tc>
          <w:tcPr>
            <w:tcW w:w="1050" w:type="dxa"/>
          </w:tcPr>
          <w:p w14:paraId="676DCB88" w14:textId="061A12DA" w:rsidR="00FF2FCA" w:rsidRPr="0063118B" w:rsidRDefault="003859DC" w:rsidP="00126F78">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0,77</w:t>
            </w:r>
          </w:p>
        </w:tc>
      </w:tr>
      <w:tr w:rsidR="00FF2FCA" w14:paraId="5440ACBB" w14:textId="77777777" w:rsidTr="008335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4" w:type="dxa"/>
          </w:tcPr>
          <w:p w14:paraId="1FA1C1AE" w14:textId="2A17772F" w:rsidR="00FF2FCA" w:rsidRPr="008335DD" w:rsidRDefault="00D4173F" w:rsidP="00D4173F">
            <w:pPr>
              <w:autoSpaceDE w:val="0"/>
              <w:autoSpaceDN w:val="0"/>
              <w:adjustRightInd w:val="0"/>
              <w:jc w:val="center"/>
              <w:rPr>
                <w:rFonts w:ascii="Arial" w:hAnsi="Arial" w:cs="Arial"/>
                <w:b w:val="0"/>
                <w:color w:val="000000" w:themeColor="text1"/>
                <w:sz w:val="24"/>
                <w:szCs w:val="24"/>
              </w:rPr>
            </w:pPr>
            <w:r w:rsidRPr="008335DD">
              <w:rPr>
                <w:rFonts w:ascii="Arial" w:hAnsi="Arial" w:cs="Arial"/>
                <w:b w:val="0"/>
                <w:color w:val="000000" w:themeColor="text1"/>
                <w:sz w:val="24"/>
                <w:szCs w:val="24"/>
              </w:rPr>
              <w:t>Masa seca aérea al momento de la antesis</w:t>
            </w:r>
          </w:p>
        </w:tc>
        <w:tc>
          <w:tcPr>
            <w:tcW w:w="1470" w:type="dxa"/>
          </w:tcPr>
          <w:p w14:paraId="1B8FEF61" w14:textId="67FFEB9D" w:rsidR="00FF2FCA" w:rsidRPr="0063118B" w:rsidRDefault="00D4173F" w:rsidP="00126F78">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4108</w:t>
            </w:r>
          </w:p>
        </w:tc>
        <w:tc>
          <w:tcPr>
            <w:tcW w:w="1297" w:type="dxa"/>
          </w:tcPr>
          <w:p w14:paraId="7BDF146E" w14:textId="3964B287" w:rsidR="00FF2FCA" w:rsidRPr="0063118B" w:rsidRDefault="00D4173F" w:rsidP="00126F78">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3896</w:t>
            </w:r>
          </w:p>
        </w:tc>
        <w:tc>
          <w:tcPr>
            <w:tcW w:w="1039" w:type="dxa"/>
          </w:tcPr>
          <w:p w14:paraId="381FC901" w14:textId="06572110" w:rsidR="00FF2FCA" w:rsidRPr="0063118B" w:rsidRDefault="003859DC" w:rsidP="00126F78">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495,93</w:t>
            </w:r>
          </w:p>
        </w:tc>
        <w:tc>
          <w:tcPr>
            <w:tcW w:w="1056" w:type="dxa"/>
          </w:tcPr>
          <w:p w14:paraId="366F0DBF" w14:textId="238D1A18" w:rsidR="00FF2FCA" w:rsidRPr="0063118B" w:rsidRDefault="00D4173F" w:rsidP="00126F78">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12,07</w:t>
            </w:r>
          </w:p>
        </w:tc>
        <w:tc>
          <w:tcPr>
            <w:tcW w:w="1050" w:type="dxa"/>
          </w:tcPr>
          <w:p w14:paraId="5D6F1ED1" w14:textId="7599F58A" w:rsidR="00FF2FCA" w:rsidRPr="0063118B" w:rsidRDefault="00FF2FCA" w:rsidP="00D4173F">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w:t>
            </w:r>
            <w:r w:rsidR="00D4173F">
              <w:rPr>
                <w:rFonts w:ascii="Arial" w:hAnsi="Arial" w:cs="Arial"/>
                <w:sz w:val="24"/>
                <w:szCs w:val="24"/>
              </w:rPr>
              <w:t>85</w:t>
            </w:r>
          </w:p>
        </w:tc>
        <w:tc>
          <w:tcPr>
            <w:tcW w:w="1050" w:type="dxa"/>
          </w:tcPr>
          <w:p w14:paraId="0AFE2E3E" w14:textId="5BE39254" w:rsidR="00FF2FCA" w:rsidRPr="0063118B" w:rsidRDefault="003859DC" w:rsidP="00126F78">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0,99</w:t>
            </w:r>
          </w:p>
        </w:tc>
      </w:tr>
      <w:tr w:rsidR="00FF2FCA" w14:paraId="49AF4FED" w14:textId="77777777" w:rsidTr="008335DD">
        <w:tc>
          <w:tcPr>
            <w:cnfStyle w:val="001000000000" w:firstRow="0" w:lastRow="0" w:firstColumn="1" w:lastColumn="0" w:oddVBand="0" w:evenVBand="0" w:oddHBand="0" w:evenHBand="0" w:firstRowFirstColumn="0" w:firstRowLastColumn="0" w:lastRowFirstColumn="0" w:lastRowLastColumn="0"/>
            <w:tcW w:w="1564" w:type="dxa"/>
          </w:tcPr>
          <w:p w14:paraId="502F6237" w14:textId="77777777" w:rsidR="00FF2FCA" w:rsidRPr="008335DD" w:rsidRDefault="00FF2FCA" w:rsidP="00126F78">
            <w:pPr>
              <w:autoSpaceDE w:val="0"/>
              <w:autoSpaceDN w:val="0"/>
              <w:adjustRightInd w:val="0"/>
              <w:jc w:val="center"/>
              <w:rPr>
                <w:rFonts w:ascii="Arial" w:hAnsi="Arial" w:cs="Arial"/>
                <w:b w:val="0"/>
                <w:color w:val="000000" w:themeColor="text1"/>
                <w:sz w:val="24"/>
                <w:szCs w:val="24"/>
              </w:rPr>
            </w:pPr>
            <w:r w:rsidRPr="008335DD">
              <w:rPr>
                <w:rFonts w:ascii="Arial" w:hAnsi="Arial" w:cs="Arial"/>
                <w:b w:val="0"/>
                <w:color w:val="000000" w:themeColor="text1"/>
                <w:sz w:val="24"/>
                <w:szCs w:val="24"/>
              </w:rPr>
              <w:t>Masa seca aérea al momento de la cosecha</w:t>
            </w:r>
          </w:p>
        </w:tc>
        <w:tc>
          <w:tcPr>
            <w:tcW w:w="1470" w:type="dxa"/>
          </w:tcPr>
          <w:p w14:paraId="44D7C17B" w14:textId="5F078445" w:rsidR="00FF2FCA" w:rsidRPr="0063118B" w:rsidRDefault="00D4173F" w:rsidP="00126F78">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14252</w:t>
            </w:r>
          </w:p>
        </w:tc>
        <w:tc>
          <w:tcPr>
            <w:tcW w:w="1297" w:type="dxa"/>
          </w:tcPr>
          <w:p w14:paraId="24265BEF" w14:textId="7774D53A" w:rsidR="00FF2FCA" w:rsidRPr="0063118B" w:rsidRDefault="00D4173F" w:rsidP="00126F78">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12287</w:t>
            </w:r>
          </w:p>
        </w:tc>
        <w:tc>
          <w:tcPr>
            <w:tcW w:w="1039" w:type="dxa"/>
          </w:tcPr>
          <w:p w14:paraId="6EA1A7E7" w14:textId="3964B856" w:rsidR="00FF2FCA" w:rsidRPr="0063118B" w:rsidRDefault="003859DC" w:rsidP="00126F78">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3400,11</w:t>
            </w:r>
          </w:p>
        </w:tc>
        <w:tc>
          <w:tcPr>
            <w:tcW w:w="1056" w:type="dxa"/>
          </w:tcPr>
          <w:p w14:paraId="4AB33F14" w14:textId="2F9836EF" w:rsidR="00FF2FCA" w:rsidRPr="0063118B" w:rsidRDefault="00D4173F" w:rsidP="00126F78">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23,85</w:t>
            </w:r>
          </w:p>
        </w:tc>
        <w:tc>
          <w:tcPr>
            <w:tcW w:w="1050" w:type="dxa"/>
          </w:tcPr>
          <w:p w14:paraId="5987CD56" w14:textId="38E1FD48" w:rsidR="00FF2FCA" w:rsidRPr="0063118B" w:rsidRDefault="00FF2FCA" w:rsidP="00D4173F">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w:t>
            </w:r>
            <w:r w:rsidR="00D4173F">
              <w:rPr>
                <w:rFonts w:ascii="Arial" w:hAnsi="Arial" w:cs="Arial"/>
                <w:sz w:val="24"/>
                <w:szCs w:val="24"/>
              </w:rPr>
              <w:t>44</w:t>
            </w:r>
          </w:p>
        </w:tc>
        <w:tc>
          <w:tcPr>
            <w:tcW w:w="1050" w:type="dxa"/>
          </w:tcPr>
          <w:p w14:paraId="49DD4BBC" w14:textId="554E1C0C" w:rsidR="00FF2FCA" w:rsidRPr="0063118B" w:rsidRDefault="003859DC" w:rsidP="00126F78">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0,06</w:t>
            </w:r>
          </w:p>
        </w:tc>
      </w:tr>
      <w:tr w:rsidR="00D4173F" w14:paraId="6E94F7D9" w14:textId="77777777" w:rsidTr="008335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4" w:type="dxa"/>
          </w:tcPr>
          <w:p w14:paraId="26B7F3D6" w14:textId="57479CC3" w:rsidR="00D4173F" w:rsidRPr="008335DD" w:rsidRDefault="00D4173F" w:rsidP="00126F78">
            <w:pPr>
              <w:autoSpaceDE w:val="0"/>
              <w:autoSpaceDN w:val="0"/>
              <w:adjustRightInd w:val="0"/>
              <w:jc w:val="center"/>
              <w:rPr>
                <w:rFonts w:ascii="Arial" w:hAnsi="Arial" w:cs="Arial"/>
                <w:b w:val="0"/>
                <w:color w:val="000000" w:themeColor="text1"/>
                <w:sz w:val="24"/>
                <w:szCs w:val="24"/>
              </w:rPr>
            </w:pPr>
            <w:r w:rsidRPr="008335DD">
              <w:rPr>
                <w:rFonts w:ascii="Arial" w:hAnsi="Arial" w:cs="Arial"/>
                <w:b w:val="0"/>
                <w:color w:val="000000" w:themeColor="text1"/>
                <w:sz w:val="24"/>
                <w:szCs w:val="24"/>
              </w:rPr>
              <w:t>Peso del grano</w:t>
            </w:r>
          </w:p>
        </w:tc>
        <w:tc>
          <w:tcPr>
            <w:tcW w:w="1470" w:type="dxa"/>
          </w:tcPr>
          <w:p w14:paraId="7A121F06" w14:textId="00BF0AB3" w:rsidR="00D4173F" w:rsidRDefault="00D4173F" w:rsidP="00126F78">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0,30</w:t>
            </w:r>
          </w:p>
        </w:tc>
        <w:tc>
          <w:tcPr>
            <w:tcW w:w="1297" w:type="dxa"/>
          </w:tcPr>
          <w:p w14:paraId="243D118F" w14:textId="7119B1E1" w:rsidR="00D4173F" w:rsidRDefault="00D4173F" w:rsidP="00126F78">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0,25</w:t>
            </w:r>
          </w:p>
        </w:tc>
        <w:tc>
          <w:tcPr>
            <w:tcW w:w="1039" w:type="dxa"/>
          </w:tcPr>
          <w:p w14:paraId="55D74F79" w14:textId="2BF13443" w:rsidR="00D4173F" w:rsidRPr="0063118B" w:rsidRDefault="003859DC" w:rsidP="00126F78">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0,05</w:t>
            </w:r>
          </w:p>
        </w:tc>
        <w:tc>
          <w:tcPr>
            <w:tcW w:w="1056" w:type="dxa"/>
          </w:tcPr>
          <w:p w14:paraId="4010BB76" w14:textId="18081BD2" w:rsidR="00D4173F" w:rsidRDefault="00D4173F" w:rsidP="00126F78">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18,20</w:t>
            </w:r>
          </w:p>
        </w:tc>
        <w:tc>
          <w:tcPr>
            <w:tcW w:w="1050" w:type="dxa"/>
          </w:tcPr>
          <w:p w14:paraId="5CF463EC" w14:textId="2E64B14F" w:rsidR="00D4173F" w:rsidRDefault="00D4173F" w:rsidP="00D4173F">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0,08</w:t>
            </w:r>
          </w:p>
        </w:tc>
        <w:tc>
          <w:tcPr>
            <w:tcW w:w="1050" w:type="dxa"/>
          </w:tcPr>
          <w:p w14:paraId="26AA4E92" w14:textId="684F09A8" w:rsidR="00D4173F" w:rsidRPr="0063118B" w:rsidRDefault="003859DC" w:rsidP="00126F78">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0,56</w:t>
            </w:r>
          </w:p>
        </w:tc>
      </w:tr>
      <w:tr w:rsidR="00FF2FCA" w14:paraId="0A0C89AC" w14:textId="77777777" w:rsidTr="008335DD">
        <w:tc>
          <w:tcPr>
            <w:cnfStyle w:val="001000000000" w:firstRow="0" w:lastRow="0" w:firstColumn="1" w:lastColumn="0" w:oddVBand="0" w:evenVBand="0" w:oddHBand="0" w:evenHBand="0" w:firstRowFirstColumn="0" w:firstRowLastColumn="0" w:lastRowFirstColumn="0" w:lastRowLastColumn="0"/>
            <w:tcW w:w="1564" w:type="dxa"/>
          </w:tcPr>
          <w:p w14:paraId="0323E33B" w14:textId="21C5EDAF" w:rsidR="00FF2FCA" w:rsidRPr="008335DD" w:rsidRDefault="00FF2FCA" w:rsidP="00D4173F">
            <w:pPr>
              <w:autoSpaceDE w:val="0"/>
              <w:autoSpaceDN w:val="0"/>
              <w:adjustRightInd w:val="0"/>
              <w:jc w:val="center"/>
              <w:rPr>
                <w:rFonts w:ascii="Arial" w:hAnsi="Arial" w:cs="Arial"/>
                <w:b w:val="0"/>
                <w:color w:val="000000" w:themeColor="text1"/>
                <w:sz w:val="24"/>
                <w:szCs w:val="24"/>
              </w:rPr>
            </w:pPr>
            <w:r w:rsidRPr="008335DD">
              <w:rPr>
                <w:rFonts w:ascii="Arial" w:hAnsi="Arial" w:cs="Arial"/>
                <w:b w:val="0"/>
                <w:bCs w:val="0"/>
                <w:color w:val="000000" w:themeColor="text1"/>
                <w:sz w:val="24"/>
                <w:szCs w:val="24"/>
              </w:rPr>
              <w:t xml:space="preserve">Número de </w:t>
            </w:r>
            <w:r w:rsidR="00D4173F" w:rsidRPr="008335DD">
              <w:rPr>
                <w:rFonts w:ascii="Arial" w:hAnsi="Arial" w:cs="Arial"/>
                <w:b w:val="0"/>
                <w:bCs w:val="0"/>
                <w:color w:val="000000" w:themeColor="text1"/>
                <w:sz w:val="24"/>
                <w:szCs w:val="24"/>
              </w:rPr>
              <w:t>granos mazorca</w:t>
            </w:r>
            <w:r w:rsidR="00D4173F" w:rsidRPr="008335DD">
              <w:rPr>
                <w:rFonts w:ascii="Arial" w:hAnsi="Arial" w:cs="Arial"/>
                <w:b w:val="0"/>
                <w:bCs w:val="0"/>
                <w:color w:val="000000" w:themeColor="text1"/>
                <w:sz w:val="24"/>
                <w:szCs w:val="24"/>
                <w:vertAlign w:val="superscript"/>
              </w:rPr>
              <w:t>-1</w:t>
            </w:r>
          </w:p>
        </w:tc>
        <w:tc>
          <w:tcPr>
            <w:tcW w:w="1470" w:type="dxa"/>
          </w:tcPr>
          <w:p w14:paraId="12D0F014" w14:textId="3BA551FB" w:rsidR="00FF2FCA" w:rsidRPr="0063118B" w:rsidRDefault="00D4173F" w:rsidP="00126F78">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430</w:t>
            </w:r>
          </w:p>
        </w:tc>
        <w:tc>
          <w:tcPr>
            <w:tcW w:w="1297" w:type="dxa"/>
          </w:tcPr>
          <w:p w14:paraId="7496F818" w14:textId="33FA9DAD" w:rsidR="00FF2FCA" w:rsidRPr="0063118B" w:rsidRDefault="00D4173F" w:rsidP="00126F78">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529</w:t>
            </w:r>
          </w:p>
        </w:tc>
        <w:tc>
          <w:tcPr>
            <w:tcW w:w="1039" w:type="dxa"/>
          </w:tcPr>
          <w:p w14:paraId="5EB8B6D7" w14:textId="6A11FAE2" w:rsidR="00FF2FCA" w:rsidRPr="0063118B" w:rsidRDefault="003859DC" w:rsidP="00126F78">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106,05</w:t>
            </w:r>
          </w:p>
        </w:tc>
        <w:tc>
          <w:tcPr>
            <w:tcW w:w="1056" w:type="dxa"/>
          </w:tcPr>
          <w:p w14:paraId="6F4B3556" w14:textId="467101BC" w:rsidR="00FF2FCA" w:rsidRPr="0063118B" w:rsidRDefault="00D4173F" w:rsidP="00126F78">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24,68</w:t>
            </w:r>
          </w:p>
        </w:tc>
        <w:tc>
          <w:tcPr>
            <w:tcW w:w="1050" w:type="dxa"/>
          </w:tcPr>
          <w:p w14:paraId="334A1F47" w14:textId="0ECFB1E3" w:rsidR="00FF2FCA" w:rsidRPr="0063118B" w:rsidRDefault="00FF2FCA" w:rsidP="00D4173F">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w:t>
            </w:r>
            <w:r w:rsidR="00D4173F">
              <w:rPr>
                <w:rFonts w:ascii="Arial" w:hAnsi="Arial" w:cs="Arial"/>
                <w:sz w:val="24"/>
                <w:szCs w:val="24"/>
              </w:rPr>
              <w:t>6</w:t>
            </w:r>
            <w:r>
              <w:rPr>
                <w:rFonts w:ascii="Arial" w:hAnsi="Arial" w:cs="Arial"/>
                <w:sz w:val="24"/>
                <w:szCs w:val="24"/>
              </w:rPr>
              <w:t>1</w:t>
            </w:r>
          </w:p>
        </w:tc>
        <w:tc>
          <w:tcPr>
            <w:tcW w:w="1050" w:type="dxa"/>
          </w:tcPr>
          <w:p w14:paraId="3D9EA429" w14:textId="44EC003D" w:rsidR="00FF2FCA" w:rsidRPr="0063118B" w:rsidRDefault="003859DC" w:rsidP="00126F78">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0,74</w:t>
            </w:r>
          </w:p>
        </w:tc>
      </w:tr>
      <w:tr w:rsidR="00D4173F" w14:paraId="716404BC" w14:textId="77777777" w:rsidTr="008335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4" w:type="dxa"/>
          </w:tcPr>
          <w:p w14:paraId="4B7AB2A2" w14:textId="69102FB8" w:rsidR="00D4173F" w:rsidRPr="008335DD" w:rsidRDefault="00D4173F" w:rsidP="00D4173F">
            <w:pPr>
              <w:autoSpaceDE w:val="0"/>
              <w:autoSpaceDN w:val="0"/>
              <w:adjustRightInd w:val="0"/>
              <w:jc w:val="center"/>
              <w:rPr>
                <w:rFonts w:ascii="Arial" w:hAnsi="Arial" w:cs="Arial"/>
                <w:b w:val="0"/>
                <w:bCs w:val="0"/>
                <w:color w:val="000000" w:themeColor="text1"/>
                <w:sz w:val="24"/>
                <w:szCs w:val="24"/>
              </w:rPr>
            </w:pPr>
            <w:r w:rsidRPr="008335DD">
              <w:rPr>
                <w:rFonts w:ascii="Arial" w:hAnsi="Arial" w:cs="Arial"/>
                <w:b w:val="0"/>
                <w:bCs w:val="0"/>
                <w:color w:val="000000" w:themeColor="text1"/>
                <w:sz w:val="24"/>
                <w:szCs w:val="24"/>
              </w:rPr>
              <w:t>Número de granos m</w:t>
            </w:r>
            <w:r w:rsidRPr="008335DD">
              <w:rPr>
                <w:rFonts w:ascii="Arial" w:hAnsi="Arial" w:cs="Arial"/>
                <w:b w:val="0"/>
                <w:bCs w:val="0"/>
                <w:color w:val="000000" w:themeColor="text1"/>
                <w:sz w:val="24"/>
                <w:szCs w:val="24"/>
                <w:vertAlign w:val="superscript"/>
              </w:rPr>
              <w:t>-2</w:t>
            </w:r>
          </w:p>
        </w:tc>
        <w:tc>
          <w:tcPr>
            <w:tcW w:w="1470" w:type="dxa"/>
          </w:tcPr>
          <w:p w14:paraId="3D23DACD" w14:textId="6B1CF619" w:rsidR="00D4173F" w:rsidRDefault="00F23FA8" w:rsidP="00126F78">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2149</w:t>
            </w:r>
          </w:p>
        </w:tc>
        <w:tc>
          <w:tcPr>
            <w:tcW w:w="1297" w:type="dxa"/>
          </w:tcPr>
          <w:p w14:paraId="238DBE2B" w14:textId="59B62B4C" w:rsidR="00D4173F" w:rsidRDefault="00F23FA8" w:rsidP="00126F78">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2646</w:t>
            </w:r>
          </w:p>
        </w:tc>
        <w:tc>
          <w:tcPr>
            <w:tcW w:w="1039" w:type="dxa"/>
          </w:tcPr>
          <w:p w14:paraId="0FC54D58" w14:textId="7D93848B" w:rsidR="00D4173F" w:rsidRPr="0063118B" w:rsidRDefault="003859DC" w:rsidP="00126F78">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529,65</w:t>
            </w:r>
          </w:p>
        </w:tc>
        <w:tc>
          <w:tcPr>
            <w:tcW w:w="1056" w:type="dxa"/>
          </w:tcPr>
          <w:p w14:paraId="1F34D4A7" w14:textId="47700010" w:rsidR="00D4173F" w:rsidRDefault="00F23FA8" w:rsidP="00126F78">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24,65</w:t>
            </w:r>
          </w:p>
        </w:tc>
        <w:tc>
          <w:tcPr>
            <w:tcW w:w="1050" w:type="dxa"/>
          </w:tcPr>
          <w:p w14:paraId="48CEE089" w14:textId="114BBA24" w:rsidR="00D4173F" w:rsidRDefault="00F23FA8" w:rsidP="00D4173F">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0,61</w:t>
            </w:r>
          </w:p>
        </w:tc>
        <w:tc>
          <w:tcPr>
            <w:tcW w:w="1050" w:type="dxa"/>
          </w:tcPr>
          <w:p w14:paraId="4388C7C1" w14:textId="46415918" w:rsidR="00D4173F" w:rsidRPr="0063118B" w:rsidRDefault="003859DC" w:rsidP="00126F78">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0,75</w:t>
            </w:r>
          </w:p>
        </w:tc>
      </w:tr>
      <w:tr w:rsidR="00FF2FCA" w14:paraId="1F350F20" w14:textId="77777777" w:rsidTr="008335DD">
        <w:tc>
          <w:tcPr>
            <w:cnfStyle w:val="001000000000" w:firstRow="0" w:lastRow="0" w:firstColumn="1" w:lastColumn="0" w:oddVBand="0" w:evenVBand="0" w:oddHBand="0" w:evenHBand="0" w:firstRowFirstColumn="0" w:firstRowLastColumn="0" w:lastRowFirstColumn="0" w:lastRowLastColumn="0"/>
            <w:tcW w:w="1564" w:type="dxa"/>
          </w:tcPr>
          <w:p w14:paraId="1E0A379F" w14:textId="77777777" w:rsidR="00FF2FCA" w:rsidRPr="008335DD" w:rsidRDefault="00FF2FCA" w:rsidP="00126F78">
            <w:pPr>
              <w:autoSpaceDE w:val="0"/>
              <w:autoSpaceDN w:val="0"/>
              <w:adjustRightInd w:val="0"/>
              <w:jc w:val="center"/>
              <w:rPr>
                <w:rFonts w:ascii="Arial" w:hAnsi="Arial" w:cs="Arial"/>
                <w:b w:val="0"/>
                <w:color w:val="000000" w:themeColor="text1"/>
                <w:sz w:val="24"/>
                <w:szCs w:val="24"/>
              </w:rPr>
            </w:pPr>
            <w:r w:rsidRPr="008335DD">
              <w:rPr>
                <w:rFonts w:ascii="Arial" w:hAnsi="Arial" w:cs="Arial"/>
                <w:b w:val="0"/>
                <w:bCs w:val="0"/>
                <w:color w:val="000000" w:themeColor="text1"/>
                <w:sz w:val="24"/>
                <w:szCs w:val="24"/>
              </w:rPr>
              <w:t>Rendimiento</w:t>
            </w:r>
          </w:p>
        </w:tc>
        <w:tc>
          <w:tcPr>
            <w:tcW w:w="1470" w:type="dxa"/>
          </w:tcPr>
          <w:p w14:paraId="090481B7" w14:textId="121DC443" w:rsidR="00FF2FCA" w:rsidRPr="0063118B" w:rsidRDefault="00F23FA8" w:rsidP="00126F78">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6371</w:t>
            </w:r>
          </w:p>
        </w:tc>
        <w:tc>
          <w:tcPr>
            <w:tcW w:w="1297" w:type="dxa"/>
          </w:tcPr>
          <w:p w14:paraId="0CF110BE" w14:textId="27E0D668" w:rsidR="00FF2FCA" w:rsidRPr="0063118B" w:rsidRDefault="00F23FA8" w:rsidP="00126F78">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6579</w:t>
            </w:r>
          </w:p>
        </w:tc>
        <w:tc>
          <w:tcPr>
            <w:tcW w:w="1039" w:type="dxa"/>
          </w:tcPr>
          <w:p w14:paraId="171BF289" w14:textId="3719C518" w:rsidR="00FF2FCA" w:rsidRPr="0063118B" w:rsidRDefault="003859DC" w:rsidP="00126F78">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320,65</w:t>
            </w:r>
          </w:p>
        </w:tc>
        <w:tc>
          <w:tcPr>
            <w:tcW w:w="1056" w:type="dxa"/>
          </w:tcPr>
          <w:p w14:paraId="26343D60" w14:textId="481079F1" w:rsidR="00FF2FCA" w:rsidRPr="0063118B" w:rsidRDefault="00FF2FCA" w:rsidP="00F23FA8">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5,</w:t>
            </w:r>
            <w:r w:rsidR="00F23FA8">
              <w:rPr>
                <w:rFonts w:ascii="Arial" w:hAnsi="Arial" w:cs="Arial"/>
                <w:sz w:val="24"/>
                <w:szCs w:val="24"/>
              </w:rPr>
              <w:t>03</w:t>
            </w:r>
          </w:p>
        </w:tc>
        <w:tc>
          <w:tcPr>
            <w:tcW w:w="1050" w:type="dxa"/>
          </w:tcPr>
          <w:p w14:paraId="3D2349EB" w14:textId="368F5EF9" w:rsidR="00FF2FCA" w:rsidRPr="0063118B" w:rsidRDefault="00FF2FCA" w:rsidP="00F23FA8">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0,9</w:t>
            </w:r>
            <w:r w:rsidR="00F23FA8">
              <w:rPr>
                <w:rFonts w:ascii="Arial" w:hAnsi="Arial" w:cs="Arial"/>
                <w:sz w:val="24"/>
                <w:szCs w:val="24"/>
              </w:rPr>
              <w:t>6</w:t>
            </w:r>
          </w:p>
        </w:tc>
        <w:tc>
          <w:tcPr>
            <w:tcW w:w="1050" w:type="dxa"/>
          </w:tcPr>
          <w:p w14:paraId="0DD77F23" w14:textId="40FEDF76" w:rsidR="00FF2FCA" w:rsidRPr="0063118B" w:rsidRDefault="003859DC" w:rsidP="00126F78">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0,91</w:t>
            </w:r>
          </w:p>
        </w:tc>
      </w:tr>
    </w:tbl>
    <w:p w14:paraId="2205CC81" w14:textId="77777777" w:rsidR="00FF2FCA" w:rsidRDefault="00FF2FCA" w:rsidP="006D2C43">
      <w:pPr>
        <w:pStyle w:val="Default"/>
        <w:spacing w:line="480" w:lineRule="auto"/>
        <w:jc w:val="both"/>
        <w:rPr>
          <w:rStyle w:val="rynqvb"/>
        </w:rPr>
      </w:pPr>
    </w:p>
    <w:p w14:paraId="3525BD0E" w14:textId="3216D683" w:rsidR="006D2C43" w:rsidRDefault="006D2C43" w:rsidP="006D2C43">
      <w:pPr>
        <w:pStyle w:val="Default"/>
        <w:spacing w:line="480" w:lineRule="auto"/>
        <w:jc w:val="both"/>
      </w:pPr>
      <w:r>
        <w:rPr>
          <w:rStyle w:val="rynqvb"/>
        </w:rPr>
        <w:t xml:space="preserve">Los días a la antesis y el rendimiento predichos tuvieron una excelente relación con los observados con valores de </w:t>
      </w:r>
      <w:r>
        <w:rPr>
          <w:rFonts w:ascii="Cambria Math" w:hAnsi="Cambria Math" w:cs="Cambria Math"/>
        </w:rPr>
        <w:t>𝑅𝑀𝑆𝐸𝑛</w:t>
      </w:r>
      <w:r>
        <w:rPr>
          <w:rStyle w:val="rynqvb"/>
        </w:rPr>
        <w:t xml:space="preserve"> de 3,60</w:t>
      </w:r>
      <w:r w:rsidR="002879C1">
        <w:rPr>
          <w:rStyle w:val="rynqvb"/>
        </w:rPr>
        <w:t xml:space="preserve"> </w:t>
      </w:r>
      <w:r>
        <w:rPr>
          <w:rStyle w:val="rynqvb"/>
        </w:rPr>
        <w:t>% y 5,03</w:t>
      </w:r>
      <w:r w:rsidR="002879C1">
        <w:rPr>
          <w:rStyle w:val="rynqvb"/>
        </w:rPr>
        <w:t xml:space="preserve"> </w:t>
      </w:r>
      <w:r>
        <w:rPr>
          <w:rStyle w:val="rynqvb"/>
        </w:rPr>
        <w:t>% e índice de concordancia (d) igual a 0,99 y 0,96, respectivamente</w:t>
      </w:r>
      <w:r w:rsidRPr="007A00FE">
        <w:rPr>
          <w:rStyle w:val="rynqvb"/>
        </w:rPr>
        <w:t xml:space="preserve">. </w:t>
      </w:r>
      <w:r>
        <w:t xml:space="preserve">Los valores de los días a la maduración y la masa seca de la parte aérea en el momento de la antesis </w:t>
      </w:r>
      <w:r>
        <w:rPr>
          <w:rStyle w:val="rynqvb"/>
        </w:rPr>
        <w:t>mostraron un</w:t>
      </w:r>
      <w:r w:rsidRPr="007A00FE">
        <w:rPr>
          <w:rStyle w:val="rynqvb"/>
        </w:rPr>
        <w:t xml:space="preserve"> buen ajuste</w:t>
      </w:r>
      <w:r>
        <w:t xml:space="preserve"> con </w:t>
      </w:r>
      <w:r>
        <w:rPr>
          <w:rFonts w:ascii="Cambria Math" w:hAnsi="Cambria Math" w:cs="Cambria Math"/>
        </w:rPr>
        <w:t>𝑅𝑀𝑆𝐸𝑛</w:t>
      </w:r>
      <w:r>
        <w:rPr>
          <w:rStyle w:val="rynqvb"/>
        </w:rPr>
        <w:t xml:space="preserve"> de 10,63</w:t>
      </w:r>
      <w:r w:rsidR="002879C1">
        <w:rPr>
          <w:rStyle w:val="rynqvb"/>
        </w:rPr>
        <w:t xml:space="preserve"> </w:t>
      </w:r>
      <w:r>
        <w:rPr>
          <w:rStyle w:val="rynqvb"/>
        </w:rPr>
        <w:t>% y 12,07</w:t>
      </w:r>
      <w:r w:rsidR="002879C1">
        <w:rPr>
          <w:rStyle w:val="rynqvb"/>
        </w:rPr>
        <w:t xml:space="preserve"> </w:t>
      </w:r>
      <w:r>
        <w:rPr>
          <w:rStyle w:val="rynqvb"/>
        </w:rPr>
        <w:t xml:space="preserve">% e índice d igual a 0,88 y 0,85 respectivamente. Los valores de </w:t>
      </w:r>
      <w:r>
        <w:rPr>
          <w:rFonts w:ascii="Cambria Math" w:hAnsi="Cambria Math" w:cs="Cambria Math"/>
        </w:rPr>
        <w:t>𝑅𝑀𝑆𝐸𝑛</w:t>
      </w:r>
      <w:r>
        <w:rPr>
          <w:rStyle w:val="rynqvb"/>
        </w:rPr>
        <w:t xml:space="preserve"> para las restantes variables se consideran razonable con resultados que oscilan entre 23,85</w:t>
      </w:r>
      <w:r w:rsidR="002879C1">
        <w:rPr>
          <w:rStyle w:val="rynqvb"/>
        </w:rPr>
        <w:t xml:space="preserve"> </w:t>
      </w:r>
      <w:r>
        <w:rPr>
          <w:rStyle w:val="rynqvb"/>
        </w:rPr>
        <w:t>% y 24,68</w:t>
      </w:r>
      <w:r w:rsidR="002879C1">
        <w:rPr>
          <w:rStyle w:val="rynqvb"/>
        </w:rPr>
        <w:t xml:space="preserve"> </w:t>
      </w:r>
      <w:r>
        <w:rPr>
          <w:rStyle w:val="rynqvb"/>
        </w:rPr>
        <w:t xml:space="preserve">%; el índice d se comportó entre 0,44 para la masa seca de la parte aérea en el </w:t>
      </w:r>
      <w:r>
        <w:rPr>
          <w:rStyle w:val="rynqvb"/>
        </w:rPr>
        <w:lastRenderedPageBreak/>
        <w:t>momento de la maduración y 0,61 para el número de granos mazorca</w:t>
      </w:r>
      <w:r w:rsidRPr="007425CB">
        <w:rPr>
          <w:rStyle w:val="rynqvb"/>
          <w:vertAlign w:val="superscript"/>
        </w:rPr>
        <w:t>-1</w:t>
      </w:r>
      <w:r>
        <w:rPr>
          <w:rStyle w:val="rynqvb"/>
        </w:rPr>
        <w:t xml:space="preserve"> y número de granos m</w:t>
      </w:r>
      <w:r w:rsidRPr="007425CB">
        <w:rPr>
          <w:rStyle w:val="rynqvb"/>
          <w:vertAlign w:val="superscript"/>
        </w:rPr>
        <w:t>-</w:t>
      </w:r>
      <w:r w:rsidR="00847885">
        <w:rPr>
          <w:rStyle w:val="rynqvb"/>
          <w:vertAlign w:val="superscript"/>
        </w:rPr>
        <w:t>2</w:t>
      </w:r>
      <w:r>
        <w:rPr>
          <w:rStyle w:val="rynqvb"/>
        </w:rPr>
        <w:t xml:space="preserve">. </w:t>
      </w:r>
      <w:r w:rsidR="00665A19">
        <w:rPr>
          <w:rStyle w:val="rynqvb"/>
        </w:rPr>
        <w:t xml:space="preserve">Para la masa del grano, a pesar de que el valor del índice d es cercano a cero </w:t>
      </w:r>
      <w:r>
        <w:rPr>
          <w:rStyle w:val="rynqvb"/>
        </w:rPr>
        <w:t xml:space="preserve">tiene un </w:t>
      </w:r>
      <w:r>
        <w:rPr>
          <w:rFonts w:ascii="Cambria Math" w:hAnsi="Cambria Math" w:cs="Cambria Math"/>
        </w:rPr>
        <w:t>𝑅𝑀𝑆𝐸𝑛</w:t>
      </w:r>
      <w:r>
        <w:rPr>
          <w:rStyle w:val="rynqvb"/>
        </w:rPr>
        <w:t xml:space="preserve"> razonable, si se sigue el criterio de</w:t>
      </w:r>
      <w:r w:rsidR="000D1E62">
        <w:rPr>
          <w:rStyle w:val="rynqvb"/>
        </w:rPr>
        <w:t xml:space="preserve"> </w:t>
      </w:r>
      <w:r w:rsidR="000D1E62">
        <w:rPr>
          <w:rStyle w:val="rynqvb"/>
        </w:rPr>
        <w:fldChar w:fldCharType="begin"/>
      </w:r>
      <w:r w:rsidR="008E079F">
        <w:rPr>
          <w:rStyle w:val="rynqvb"/>
        </w:rPr>
        <w:instrText xml:space="preserve"> ADDIN ZOTERO_ITEM CSL_CITATION {"citationID":"4JjZ5CHG","properties":{"formattedCitation":"(Salda\\uc0\\u241{}a &amp; Cotes, 2021)","plainCitation":"(Saldaña &amp; Cotes, 2021)","dontUpdate":true,"noteIndex":0},"citationItems":[{"id":93,"uris":["http://zotero.org/users/local/NeejuBUy/items/FZ4BB46X"],"itemData":{"id":93,"type":"article-journal","abstract":"This study presents a comparison of the usual statistical methods used for crop model assessment. A case study was conducted using a data set from observations of the total dry weight in diploid potato crop, and six simulated data sets derived from the observations aimed to predict the measured data. Statistical indices such as the coefficient of determination, the root mean squared error, the relative root mean squared error, mean error, index of agreement, modified index of agreement, revised index of agreement, modeling efficiency, and revised modeling efficiency were compared. The results showed that the coefficient of determination is not a useful statistical index for model evaluation. The root mean squared error together with the relative root mean squared error offer an excellent notion of how deviated the simulations are in the same unit of the variable and percentage terms, and they leave no doubt when evaluating the quality of the simulations of a model.","container-title":"Revista Facultad Nacional de Agronomía Medellín","DOI":"10.15446/rfnam.v74n3.93562","ISSN":"2248-7026, 0304-2847","issue":"3","journalAbbreviation":"Rev. Fac. Nac. Agron. Medellín","language":"en","page":"9675-9684","source":"DOI.org (Crossref)","title":"Comparison of statistical indices for the evaluation of crop models performance","volume":"74","author":[{"family":"Saldaña","given":"Tatiana María"},{"family":"Cotes","given":"José Miguel"}],"issued":{"date-parts":[["2021"]]}}}],"schema":"https://github.com/citation-style-language/schema/raw/master/csl-citation.json"} </w:instrText>
      </w:r>
      <w:r w:rsidR="000D1E62">
        <w:rPr>
          <w:rStyle w:val="rynqvb"/>
        </w:rPr>
        <w:fldChar w:fldCharType="separate"/>
      </w:r>
      <w:r w:rsidR="00DF51F6" w:rsidRPr="00DF51F6">
        <w:t xml:space="preserve">Saldaña </w:t>
      </w:r>
      <w:r w:rsidR="00E63F7C">
        <w:t>y</w:t>
      </w:r>
      <w:r w:rsidR="00DF51F6" w:rsidRPr="00DF51F6">
        <w:t xml:space="preserve"> Cotes</w:t>
      </w:r>
      <w:r w:rsidR="002168A2">
        <w:t xml:space="preserve"> (</w:t>
      </w:r>
      <w:r w:rsidR="00DF51F6" w:rsidRPr="00DF51F6">
        <w:t>2021)</w:t>
      </w:r>
      <w:r w:rsidR="000D1E62">
        <w:rPr>
          <w:rStyle w:val="rynqvb"/>
        </w:rPr>
        <w:fldChar w:fldCharType="end"/>
      </w:r>
      <w:r>
        <w:rPr>
          <w:rStyle w:val="rynqvb"/>
        </w:rPr>
        <w:t xml:space="preserve"> quienes consideraron que se debe tener en cuenta el </w:t>
      </w:r>
      <w:r>
        <w:rPr>
          <w:rFonts w:ascii="Cambria Math" w:hAnsi="Cambria Math" w:cs="Cambria Math"/>
        </w:rPr>
        <w:t>𝑅𝑀𝑆𝐸𝑛</w:t>
      </w:r>
      <w:r>
        <w:rPr>
          <w:rStyle w:val="rynqvb"/>
        </w:rPr>
        <w:t>.</w:t>
      </w:r>
    </w:p>
    <w:p w14:paraId="03D28932" w14:textId="7603F39E" w:rsidR="006D2C43" w:rsidRDefault="006D2C43" w:rsidP="006D2C43">
      <w:pPr>
        <w:pStyle w:val="Default"/>
        <w:spacing w:line="480" w:lineRule="auto"/>
        <w:jc w:val="both"/>
      </w:pPr>
      <w:r>
        <w:t>Es válido resaltar que, aunque en algunos casos el índice d se encuentre por debajo de 0,9 hay autores que consideran estos valores como satisfactorios</w:t>
      </w:r>
      <w:r w:rsidR="000D1E62">
        <w:t xml:space="preserve"> </w:t>
      </w:r>
      <w:r w:rsidR="000D1E62">
        <w:fldChar w:fldCharType="begin"/>
      </w:r>
      <w:r w:rsidR="00DF51F6">
        <w:instrText xml:space="preserve"> ADDIN ZOTERO_ITEM CSL_CITATION {"citationID":"yVbxGnpE","properties":{"unsorted":true,"formattedCitation":"(Lamsal et\\uc0\\u160{}al., 2013; N. Hern\\uc0\\u225{}ndez et\\uc0\\u160{}al., 2016)","plainCitation":"(Lamsal et al., 2013; N. Hernández et al., 2016)","noteIndex":0},"citationItems":[{"id":139,"uris":["http://zotero.org/users/local/NeejuBUy/items/SSPFIWDK"],"itemData":{"id":139,"type":"article-journal","container-title":"Agronomy Journal of Nepal","ISSN":"2091-0649","page":"11-22","title":"Modeling the sensitivity of CERES-Rice model: An experience of Nepal","volume":"3","author":[{"family":"Lamsal","given":"A"},{"family":"Amgai","given":"LP"},{"family":"Giri","given":"A"}],"issued":{"date-parts":[["2013"]]}},"label":"page"},{"id":124,"uris":["http://zotero.org/users/local/NeejuBUy/items/37Z3IKE8"],"itemData":{"id":124,"type":"article-journal","abstract":"A research was developed from 2008 to 2012, with the aim of applying modeling tools for the analysis of cereal crop production at different environments in Cuba. The institutions took part in it, were: INCA, INSMET, IS and IAgric. A total of 19 experiments were carried out in rice, maize, sorghum and wheat crops under different soil and climatic conditions, to obtain the required information to implement DSSAT version 3.5 Simulation Model. All information of soils where experiments were conducted was collected and introduced into the model file; besides, a daily climatic report was recorded at the meteorological stations of these experiments. All that information enabled to calibrate and validate the model for the experimental conditions; then, each crop yield was simulated under two future environments (2025 and 2050) using ECHAM model in a2 environment at every experimental site. Model calibration and validation showed the feasibility of its use under these experimental conditions, in order to predict yield and its components. Under the simulated environments, yields ranging between 63,8 and 22,9 % are reached, in relation to the average yield potential of experiments, depending on the crop and the simulated year. For the first time in the country, there is information of the aforementioned crops, to predict the behavior and yield of some cereal crops by using a simulation model as a tool for climatic change adaptation.","container-title":"Cultivos Tropicales","issue":"1","language":"es","page":"78-84","source":"Zotero","title":"Utilización de un modelo de simulación para la predicción del comportamiento de algunos cereales en las condiciones de Cuba","volume":"37","author":[{"family":"Hernández","given":"Naivy"},{"family":"Soto","given":"Francisco"},{"family":"Florido","given":"René"},{"family":"Plana","given":"Rodolfo"},{"family":"Caballero","given":"Alberto Caballero"},{"family":"Maqueira","given":"Lázaro A"},{"family":"Cid","given":"Greco"},{"family":"López","given":"Teresa"},{"family":"Chaterlan","given":"Yoima"},{"family":"García","given":"Aymara"},{"family":"Solano","given":"Oscar"},{"family":"Vázquez","given":"Ransés"},{"family":"Otero","given":"Lázara"},{"family":"Vantour","given":"Antonio"}],"issued":{"date-parts":[["2016"]]}},"label":"page"}],"schema":"https://github.com/citation-style-language/schema/raw/master/csl-citation.json"} </w:instrText>
      </w:r>
      <w:r w:rsidR="000D1E62">
        <w:fldChar w:fldCharType="separate"/>
      </w:r>
      <w:r w:rsidR="00DF51F6" w:rsidRPr="00DF51F6">
        <w:t xml:space="preserve">(Lamsal </w:t>
      </w:r>
      <w:r w:rsidR="00DF51F6" w:rsidRPr="003039B4">
        <w:rPr>
          <w:i/>
        </w:rPr>
        <w:t>et al</w:t>
      </w:r>
      <w:r w:rsidR="00DF51F6" w:rsidRPr="00DF51F6">
        <w:t xml:space="preserve">., 2013; N. Hernández </w:t>
      </w:r>
      <w:r w:rsidR="00DF51F6" w:rsidRPr="003039B4">
        <w:rPr>
          <w:i/>
        </w:rPr>
        <w:t>et al</w:t>
      </w:r>
      <w:r w:rsidR="00DF51F6" w:rsidRPr="00DF51F6">
        <w:t>., 2016)</w:t>
      </w:r>
      <w:r w:rsidR="000D1E62">
        <w:fldChar w:fldCharType="end"/>
      </w:r>
      <w:r>
        <w:t xml:space="preserve">. En todos los casos evaluados el </w:t>
      </w:r>
      <w:r>
        <w:rPr>
          <w:rFonts w:ascii="Cambria Math" w:hAnsi="Cambria Math" w:cs="Cambria Math"/>
        </w:rPr>
        <w:t>𝑅𝑀𝑆𝐸𝑛</w:t>
      </w:r>
      <w:r>
        <w:t xml:space="preserve"> se comportó con valores inferiores al 30</w:t>
      </w:r>
      <w:r w:rsidR="002879C1">
        <w:t xml:space="preserve"> </w:t>
      </w:r>
      <w:r>
        <w:t xml:space="preserve">%, lo que evidencia el buen acierto de las simulaciones realizadas por el modelo. </w:t>
      </w:r>
    </w:p>
    <w:p w14:paraId="3EE6051A" w14:textId="5329E458" w:rsidR="006D2C43" w:rsidRPr="0000548D" w:rsidRDefault="00E130F5" w:rsidP="006D2C43">
      <w:pPr>
        <w:spacing w:after="0" w:line="480" w:lineRule="auto"/>
        <w:jc w:val="both"/>
        <w:rPr>
          <w:rFonts w:ascii="Arial" w:hAnsi="Arial" w:cs="Arial"/>
          <w:sz w:val="24"/>
          <w:szCs w:val="24"/>
        </w:rPr>
      </w:pPr>
      <w:r w:rsidRPr="00E130F5">
        <w:rPr>
          <w:rFonts w:ascii="Arial" w:hAnsi="Arial" w:cs="Arial"/>
          <w:sz w:val="24"/>
          <w:szCs w:val="24"/>
        </w:rPr>
        <w:t xml:space="preserve">También, </w:t>
      </w:r>
      <w:r w:rsidR="000D1E62">
        <w:rPr>
          <w:rFonts w:ascii="Arial" w:hAnsi="Arial" w:cs="Arial"/>
          <w:sz w:val="24"/>
          <w:szCs w:val="24"/>
        </w:rPr>
        <w:fldChar w:fldCharType="begin"/>
      </w:r>
      <w:r w:rsidR="008E079F">
        <w:rPr>
          <w:rFonts w:ascii="Arial" w:hAnsi="Arial" w:cs="Arial"/>
          <w:sz w:val="24"/>
          <w:szCs w:val="24"/>
        </w:rPr>
        <w:instrText xml:space="preserve"> ADDIN ZOTERO_ITEM CSL_CITATION {"citationID":"tS6R3a4z","properties":{"formattedCitation":"(Tofa et\\uc0\\u160{}al., 2020)","plainCitation":"(Tofa et al., 2020)","dontUpdate":true,"noteIndex":0},"citationItems":[{"id":85,"uris":["http://zotero.org/users/local/NeejuBUy/items/QQF49WXI"],"itemData":{"id":85,"type":"article-journal","abstract":"The Crop Environment Resource Synthesis (CERES)-Maize model in Decision Support System for Agricultural Technology Transfer (DSSAT) was calibrated and evaluated with experimental data for simulation of response of two intermediate-maturing maize varieties to diﬀerent sowing dates in the Nigerian savannas. The calibration experiments involved 14 consecutive ﬁeld trials conducted in the rainy and dry seasons in Bayero University Kano (BUK), Dambatta, and Zaria between 2014–2019. Two sets of ﬁeld experiments were conducted simultaneously for model evaluation in Iburu in the southern Guinea savanna zone and Zaria in the northern Guinea savanna zone during 2015 and 2016 cropping seasons. The experiments for calibration had two maize (SAMMAZ-15 and SAMMAZ-16) varieties planted under optimum conditions with no water and nutrients stresses. The trials for model evaluation were conducted using the same varieties under four diﬀerent nitrogen (N) rates (0, 60, 120 and 180 kg N ha−1). A 30-year (1985–2014) term simulation was performed to determine eﬀect of varying sowing dates on yields of two maize varieties (SAMMAZ-15 and SAMMAZ-16) in the Sudan savanna (SS), northern Guinea savanna (NGS), and southern Guinea savanna (SGS) zones. The calibration results showed that the cultivar coeﬃcients of the two maize varieties resulted in simulated growth and development parameters that were in good agreement with observed parameters. Model evaluation showed a good agreement between simulated and observed data for phenology and growth of maize. This demonstrated the potential of the CERES-Maize model to simulate growth and yield of maize in the Nigeria savannas. Results of 30-year sensitivity analysis with 9 diﬀerent sowing windows showed that in SS, sowing the intermediate maize varieties from early to mid-June produced the highest grain yields. In NGS, the optimum sowing windows were found between late June and late July for the both varieties. In SGS, the optimum sowing window is from early June to late July for SAMMAZ-15 and mid-June to late July for SAMMAZ-16. These planting windows gave the highest long-term average yields for each variety. The variety SAMMAZ-15 was found to be best performing across the three agro-ecologies. Maize performance was generally higher in NGS than in SGS. SS in the Sudan savanna recorded the lowest yield compared with other locations.","container-title":"Agronomy","DOI":"10.3390/agronomy10060871","ISSN":"2073-4395","issue":"871","journalAbbreviation":"Agronomy","language":"en","source":"DOI.org (Crossref)","title":"Modeling Planting-Date Effects on Intermediate-Maturing Maize in Contrasting Environments in the Nigerian Savanna: An Application of DSSAT Model","title-short":"Modeling Planting-Date Effects on Intermediate-Maturing Maize in Contrasting Environments in the Nigerian Savanna","URL":"https://www.mdpi.com/2073-4395/10/6/871","volume":"10","author":[{"family":"Tofa","given":"Abdullahi I"},{"family":"Chiezey","given":"Uche F"},{"family":"Babaji","given":"Bashir A"},{"family":"Kamara","given":"Alpha Y"},{"family":"Adnan","given":"Adnan A"},{"family":"Beah","given":"Aloysius"},{"family":"Adam","given":"Adam M"}],"accessed":{"date-parts":[["2023",10,2]]},"issued":{"date-parts":[["2020"]]}}}],"schema":"https://github.com/citation-style-language/schema/raw/master/csl-citation.json"} </w:instrText>
      </w:r>
      <w:r w:rsidR="000D1E62">
        <w:rPr>
          <w:rFonts w:ascii="Arial" w:hAnsi="Arial" w:cs="Arial"/>
          <w:sz w:val="24"/>
          <w:szCs w:val="24"/>
        </w:rPr>
        <w:fldChar w:fldCharType="separate"/>
      </w:r>
      <w:r w:rsidR="00DF51F6" w:rsidRPr="00DF51F6">
        <w:rPr>
          <w:rFonts w:ascii="Arial" w:hAnsi="Arial" w:cs="Arial"/>
          <w:sz w:val="24"/>
          <w:szCs w:val="24"/>
        </w:rPr>
        <w:t xml:space="preserve">Tofa </w:t>
      </w:r>
      <w:r w:rsidR="00DF51F6" w:rsidRPr="003039B4">
        <w:rPr>
          <w:rFonts w:ascii="Arial" w:hAnsi="Arial" w:cs="Arial"/>
          <w:i/>
          <w:sz w:val="24"/>
          <w:szCs w:val="24"/>
        </w:rPr>
        <w:t>et al</w:t>
      </w:r>
      <w:r w:rsidR="00DF51F6" w:rsidRPr="00DF51F6">
        <w:rPr>
          <w:rFonts w:ascii="Arial" w:hAnsi="Arial" w:cs="Arial"/>
          <w:sz w:val="24"/>
          <w:szCs w:val="24"/>
        </w:rPr>
        <w:t>.</w:t>
      </w:r>
      <w:r w:rsidR="002168A2">
        <w:rPr>
          <w:rFonts w:ascii="Arial" w:hAnsi="Arial" w:cs="Arial"/>
          <w:sz w:val="24"/>
          <w:szCs w:val="24"/>
        </w:rPr>
        <w:t xml:space="preserve"> (</w:t>
      </w:r>
      <w:r w:rsidR="00DF51F6" w:rsidRPr="00DF51F6">
        <w:rPr>
          <w:rFonts w:ascii="Arial" w:hAnsi="Arial" w:cs="Arial"/>
          <w:sz w:val="24"/>
          <w:szCs w:val="24"/>
        </w:rPr>
        <w:t>2020)</w:t>
      </w:r>
      <w:r w:rsidR="000D1E62">
        <w:rPr>
          <w:rFonts w:ascii="Arial" w:hAnsi="Arial" w:cs="Arial"/>
          <w:sz w:val="24"/>
          <w:szCs w:val="24"/>
        </w:rPr>
        <w:fldChar w:fldCharType="end"/>
      </w:r>
      <w:r w:rsidRPr="00E130F5">
        <w:rPr>
          <w:rFonts w:ascii="Arial" w:hAnsi="Arial" w:cs="Arial"/>
          <w:sz w:val="24"/>
          <w:szCs w:val="24"/>
        </w:rPr>
        <w:t xml:space="preserve"> </w:t>
      </w:r>
      <w:r w:rsidR="002D51DF">
        <w:rPr>
          <w:rFonts w:ascii="Arial" w:hAnsi="Arial" w:cs="Arial"/>
          <w:sz w:val="24"/>
          <w:szCs w:val="24"/>
        </w:rPr>
        <w:t>obtuvieron</w:t>
      </w:r>
      <w:r w:rsidR="006D2C43" w:rsidRPr="00E130F5">
        <w:rPr>
          <w:rFonts w:ascii="Arial" w:hAnsi="Arial" w:cs="Arial"/>
          <w:sz w:val="24"/>
          <w:szCs w:val="24"/>
        </w:rPr>
        <w:t xml:space="preserve">, para el rendimiento, valores de 0,91 y 0,92 </w:t>
      </w:r>
      <w:r w:rsidR="006D2C43" w:rsidRPr="00847885">
        <w:rPr>
          <w:rFonts w:ascii="Arial" w:hAnsi="Arial" w:cs="Arial"/>
          <w:sz w:val="24"/>
          <w:szCs w:val="24"/>
        </w:rPr>
        <w:t>de índice d</w:t>
      </w:r>
      <w:r w:rsidR="00847885">
        <w:rPr>
          <w:rFonts w:ascii="Arial" w:hAnsi="Arial" w:cs="Arial"/>
          <w:sz w:val="24"/>
          <w:szCs w:val="24"/>
        </w:rPr>
        <w:t>e conco</w:t>
      </w:r>
      <w:r w:rsidR="00847885" w:rsidRPr="00847885">
        <w:rPr>
          <w:rFonts w:ascii="Arial" w:hAnsi="Arial" w:cs="Arial"/>
          <w:sz w:val="24"/>
          <w:szCs w:val="24"/>
        </w:rPr>
        <w:t>rdancia</w:t>
      </w:r>
      <w:r w:rsidR="006D2C43">
        <w:rPr>
          <w:rFonts w:ascii="Arial" w:hAnsi="Arial" w:cs="Arial"/>
          <w:sz w:val="24"/>
          <w:szCs w:val="24"/>
        </w:rPr>
        <w:t xml:space="preserve"> para dos cultivares de maíz en la sabana nigeriana; los cuales son inferiores al obtenido en el presente trabajo.</w:t>
      </w:r>
      <w:r w:rsidR="006D2C43" w:rsidRPr="0000548D">
        <w:t xml:space="preserve"> </w:t>
      </w:r>
      <w:r w:rsidR="006D2C43" w:rsidRPr="0000548D">
        <w:rPr>
          <w:rFonts w:ascii="Arial" w:hAnsi="Arial" w:cs="Arial"/>
          <w:sz w:val="24"/>
          <w:szCs w:val="24"/>
        </w:rPr>
        <w:t xml:space="preserve">Sin embargo, </w:t>
      </w:r>
      <w:r w:rsidR="006D2C43">
        <w:rPr>
          <w:rFonts w:ascii="Arial" w:hAnsi="Arial" w:cs="Arial"/>
          <w:sz w:val="24"/>
          <w:szCs w:val="24"/>
        </w:rPr>
        <w:t xml:space="preserve">los valores </w:t>
      </w:r>
      <w:r w:rsidR="002D51DF">
        <w:rPr>
          <w:rFonts w:ascii="Arial" w:hAnsi="Arial" w:cs="Arial"/>
          <w:sz w:val="24"/>
          <w:szCs w:val="24"/>
        </w:rPr>
        <w:t>indicados por</w:t>
      </w:r>
      <w:r w:rsidR="006D2C43">
        <w:rPr>
          <w:rFonts w:ascii="Arial" w:hAnsi="Arial" w:cs="Arial"/>
          <w:sz w:val="24"/>
          <w:szCs w:val="24"/>
        </w:rPr>
        <w:t xml:space="preserve"> estos autores para los días a</w:t>
      </w:r>
      <w:r w:rsidR="006D2C43" w:rsidRPr="0000548D">
        <w:rPr>
          <w:rFonts w:ascii="Arial" w:hAnsi="Arial" w:cs="Arial"/>
          <w:sz w:val="24"/>
          <w:szCs w:val="24"/>
        </w:rPr>
        <w:t xml:space="preserve"> la antesis y </w:t>
      </w:r>
      <w:r w:rsidR="006D2C43">
        <w:rPr>
          <w:rFonts w:ascii="Arial" w:hAnsi="Arial" w:cs="Arial"/>
          <w:sz w:val="24"/>
          <w:szCs w:val="24"/>
        </w:rPr>
        <w:t>días a la maduración</w:t>
      </w:r>
      <w:r w:rsidR="006D2C43" w:rsidRPr="0000548D">
        <w:rPr>
          <w:rFonts w:ascii="Arial" w:hAnsi="Arial" w:cs="Arial"/>
          <w:sz w:val="24"/>
          <w:szCs w:val="24"/>
        </w:rPr>
        <w:t xml:space="preserve">, </w:t>
      </w:r>
      <w:r w:rsidR="006D2C43">
        <w:rPr>
          <w:rFonts w:ascii="Arial" w:hAnsi="Arial" w:cs="Arial"/>
          <w:sz w:val="24"/>
          <w:szCs w:val="24"/>
        </w:rPr>
        <w:t>son superiores.</w:t>
      </w:r>
    </w:p>
    <w:p w14:paraId="46863C12" w14:textId="77777777" w:rsidR="006D2C43" w:rsidRPr="00BF61D4" w:rsidRDefault="006D2C43" w:rsidP="006D2C43">
      <w:pPr>
        <w:pStyle w:val="Ttulo2"/>
        <w:spacing w:before="0" w:line="480" w:lineRule="auto"/>
        <w:rPr>
          <w:rFonts w:ascii="Arial" w:hAnsi="Arial" w:cs="Arial"/>
          <w:color w:val="000000" w:themeColor="text1"/>
          <w:sz w:val="24"/>
          <w:szCs w:val="24"/>
        </w:rPr>
      </w:pPr>
      <w:bookmarkStart w:id="95" w:name="_Toc138712757"/>
      <w:bookmarkStart w:id="96" w:name="_Toc148350430"/>
      <w:r w:rsidRPr="00BF61D4">
        <w:rPr>
          <w:rFonts w:ascii="Arial" w:hAnsi="Arial" w:cs="Arial"/>
          <w:color w:val="000000" w:themeColor="text1"/>
          <w:sz w:val="24"/>
          <w:szCs w:val="24"/>
        </w:rPr>
        <w:t>3.2 Evaluación</w:t>
      </w:r>
      <w:bookmarkEnd w:id="95"/>
      <w:bookmarkEnd w:id="96"/>
    </w:p>
    <w:p w14:paraId="26BB6305" w14:textId="77777777" w:rsidR="006D2C43" w:rsidRPr="00954A5C" w:rsidRDefault="006D2C43" w:rsidP="006D2C43">
      <w:pPr>
        <w:pStyle w:val="Ttulo3"/>
        <w:spacing w:before="0" w:line="480" w:lineRule="auto"/>
        <w:jc w:val="both"/>
        <w:rPr>
          <w:rFonts w:ascii="Arial" w:hAnsi="Arial" w:cs="Arial"/>
          <w:b w:val="0"/>
          <w:color w:val="000000" w:themeColor="text1"/>
          <w:sz w:val="24"/>
          <w:szCs w:val="24"/>
        </w:rPr>
      </w:pPr>
      <w:bookmarkStart w:id="97" w:name="_Toc138712758"/>
      <w:bookmarkStart w:id="98" w:name="_Toc148350431"/>
      <w:r w:rsidRPr="00954A5C">
        <w:rPr>
          <w:rFonts w:ascii="Arial" w:hAnsi="Arial" w:cs="Arial"/>
          <w:color w:val="000000" w:themeColor="text1"/>
          <w:sz w:val="24"/>
          <w:szCs w:val="24"/>
        </w:rPr>
        <w:t>3.2.1. Duración de las fases fenológicas</w:t>
      </w:r>
      <w:bookmarkEnd w:id="97"/>
      <w:bookmarkEnd w:id="98"/>
    </w:p>
    <w:p w14:paraId="7DD2808B" w14:textId="273AFCEA" w:rsidR="006D2C43" w:rsidRDefault="00F476DC" w:rsidP="006D2C43">
      <w:pPr>
        <w:spacing w:after="0" w:line="480" w:lineRule="auto"/>
        <w:jc w:val="both"/>
        <w:rPr>
          <w:rFonts w:ascii="Arial" w:hAnsi="Arial" w:cs="Arial"/>
          <w:sz w:val="24"/>
          <w:szCs w:val="24"/>
        </w:rPr>
      </w:pPr>
      <w:r>
        <w:rPr>
          <w:rFonts w:ascii="Arial" w:hAnsi="Arial" w:cs="Arial"/>
          <w:sz w:val="24"/>
          <w:szCs w:val="24"/>
        </w:rPr>
        <w:t>La F</w:t>
      </w:r>
      <w:r w:rsidR="006D2C43">
        <w:rPr>
          <w:rFonts w:ascii="Arial" w:hAnsi="Arial" w:cs="Arial"/>
          <w:sz w:val="24"/>
          <w:szCs w:val="24"/>
        </w:rPr>
        <w:t xml:space="preserve">igura </w:t>
      </w:r>
      <w:r w:rsidR="00804E0C">
        <w:rPr>
          <w:rFonts w:ascii="Arial" w:hAnsi="Arial" w:cs="Arial"/>
          <w:sz w:val="24"/>
          <w:szCs w:val="24"/>
        </w:rPr>
        <w:t>2</w:t>
      </w:r>
      <w:r w:rsidR="006D2C43">
        <w:rPr>
          <w:rFonts w:ascii="Arial" w:hAnsi="Arial" w:cs="Arial"/>
          <w:sz w:val="24"/>
          <w:szCs w:val="24"/>
        </w:rPr>
        <w:t xml:space="preserve"> </w:t>
      </w:r>
      <w:r w:rsidR="006D2C43" w:rsidRPr="00660EE4">
        <w:rPr>
          <w:rFonts w:ascii="Arial" w:hAnsi="Arial" w:cs="Arial"/>
          <w:sz w:val="24"/>
          <w:szCs w:val="24"/>
        </w:rPr>
        <w:t xml:space="preserve">muestra la duración de las fases fenológicas del cultivo, </w:t>
      </w:r>
      <w:r w:rsidR="006D2C43">
        <w:rPr>
          <w:rFonts w:ascii="Arial" w:hAnsi="Arial" w:cs="Arial"/>
          <w:sz w:val="24"/>
          <w:szCs w:val="24"/>
        </w:rPr>
        <w:t xml:space="preserve">en los diferentes años de </w:t>
      </w:r>
      <w:r w:rsidR="006D2C43" w:rsidRPr="00660EE4">
        <w:rPr>
          <w:rFonts w:ascii="Arial" w:hAnsi="Arial" w:cs="Arial"/>
          <w:sz w:val="24"/>
          <w:szCs w:val="24"/>
        </w:rPr>
        <w:t>siembra</w:t>
      </w:r>
      <w:r w:rsidR="006D2C43">
        <w:rPr>
          <w:rFonts w:ascii="Arial" w:hAnsi="Arial" w:cs="Arial"/>
          <w:sz w:val="24"/>
          <w:szCs w:val="24"/>
        </w:rPr>
        <w:t xml:space="preserve"> (promedio de los dos tratamientos empleados).</w:t>
      </w:r>
      <w:r w:rsidR="006D2C43" w:rsidRPr="00660EE4">
        <w:rPr>
          <w:rFonts w:ascii="Arial" w:hAnsi="Arial" w:cs="Arial"/>
          <w:sz w:val="24"/>
          <w:szCs w:val="24"/>
        </w:rPr>
        <w:t xml:space="preserve"> </w:t>
      </w:r>
      <w:r w:rsidR="006D2C43">
        <w:rPr>
          <w:rFonts w:ascii="Arial" w:hAnsi="Arial" w:cs="Arial"/>
          <w:sz w:val="24"/>
          <w:szCs w:val="24"/>
        </w:rPr>
        <w:t>La fase vegetativa tuvo mayor duración que la reproductiva y fueron de menor duración la de los experimentos sembrados en 2019 y 2021 en comparación con la siembra de 2020</w:t>
      </w:r>
      <w:r w:rsidR="006D2C43" w:rsidRPr="00660EE4">
        <w:rPr>
          <w:rFonts w:ascii="Arial" w:hAnsi="Arial" w:cs="Arial"/>
          <w:sz w:val="24"/>
          <w:szCs w:val="24"/>
        </w:rPr>
        <w:t xml:space="preserve">.  </w:t>
      </w:r>
    </w:p>
    <w:p w14:paraId="0F9A4A83" w14:textId="1710D987" w:rsidR="006D2C43" w:rsidRDefault="006360B4" w:rsidP="006D2C43">
      <w:pPr>
        <w:spacing w:after="0" w:line="480" w:lineRule="auto"/>
        <w:jc w:val="center"/>
      </w:pPr>
      <w:r>
        <w:rPr>
          <w:noProof/>
          <w:lang w:val="en-US"/>
        </w:rPr>
        <w:lastRenderedPageBreak/>
        <w:drawing>
          <wp:inline distT="0" distB="0" distL="0" distR="0" wp14:anchorId="094ECC39" wp14:editId="027C13AA">
            <wp:extent cx="3185713" cy="2070463"/>
            <wp:effectExtent l="0" t="0" r="0" b="6350"/>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18">
                      <a:extLst>
                        <a:ext uri="{28A0092B-C50C-407E-A947-70E740481C1C}">
                          <a14:useLocalDpi xmlns:a14="http://schemas.microsoft.com/office/drawing/2010/main" val="0"/>
                        </a:ext>
                      </a:extLst>
                    </a:blip>
                    <a:srcRect l="5380"/>
                    <a:stretch/>
                  </pic:blipFill>
                  <pic:spPr bwMode="auto">
                    <a:xfrm>
                      <a:off x="0" y="0"/>
                      <a:ext cx="3222615" cy="2094446"/>
                    </a:xfrm>
                    <a:prstGeom prst="rect">
                      <a:avLst/>
                    </a:prstGeom>
                    <a:noFill/>
                    <a:ln>
                      <a:noFill/>
                    </a:ln>
                    <a:extLst>
                      <a:ext uri="{53640926-AAD7-44D8-BBD7-CCE9431645EC}">
                        <a14:shadowObscured xmlns:a14="http://schemas.microsoft.com/office/drawing/2010/main"/>
                      </a:ext>
                    </a:extLst>
                  </pic:spPr>
                </pic:pic>
              </a:graphicData>
            </a:graphic>
          </wp:inline>
        </w:drawing>
      </w:r>
    </w:p>
    <w:p w14:paraId="2D293A5D" w14:textId="30A77715" w:rsidR="006D2C43" w:rsidRDefault="006D2C43" w:rsidP="00B906DA">
      <w:pPr>
        <w:spacing w:after="0" w:line="240" w:lineRule="auto"/>
        <w:jc w:val="both"/>
        <w:rPr>
          <w:rFonts w:ascii="Arial" w:hAnsi="Arial" w:cs="Arial"/>
          <w:sz w:val="24"/>
          <w:szCs w:val="24"/>
          <w:lang w:val="es-419"/>
        </w:rPr>
      </w:pPr>
      <w:r w:rsidRPr="00FE2497">
        <w:rPr>
          <w:rFonts w:ascii="Arial" w:hAnsi="Arial" w:cs="Arial"/>
          <w:sz w:val="24"/>
          <w:szCs w:val="24"/>
        </w:rPr>
        <w:t xml:space="preserve">Figura </w:t>
      </w:r>
      <w:r w:rsidR="00804E0C">
        <w:rPr>
          <w:rFonts w:ascii="Arial" w:hAnsi="Arial" w:cs="Arial"/>
          <w:sz w:val="24"/>
          <w:szCs w:val="24"/>
        </w:rPr>
        <w:t>2</w:t>
      </w:r>
      <w:r w:rsidRPr="00FE2497">
        <w:rPr>
          <w:rFonts w:ascii="Arial" w:hAnsi="Arial" w:cs="Arial"/>
          <w:sz w:val="24"/>
          <w:szCs w:val="24"/>
        </w:rPr>
        <w:t xml:space="preserve">. </w:t>
      </w:r>
      <w:r w:rsidR="00954A5C">
        <w:rPr>
          <w:rFonts w:ascii="Arial" w:hAnsi="Arial" w:cs="Arial"/>
          <w:sz w:val="24"/>
          <w:szCs w:val="24"/>
        </w:rPr>
        <w:t xml:space="preserve">Duración de las fases fenológicas </w:t>
      </w:r>
      <w:r w:rsidR="00681078">
        <w:rPr>
          <w:rFonts w:ascii="Arial" w:hAnsi="Arial" w:cs="Arial"/>
          <w:sz w:val="24"/>
          <w:szCs w:val="24"/>
        </w:rPr>
        <w:t>del maíz</w:t>
      </w:r>
      <w:r w:rsidR="00681078">
        <w:rPr>
          <w:rFonts w:ascii="Arial" w:hAnsi="Arial" w:cs="Arial"/>
          <w:sz w:val="24"/>
          <w:szCs w:val="24"/>
          <w:lang w:val="es-419"/>
        </w:rPr>
        <w:t>, cv. ‘P-7928’ en los experimentos utilizados para la evaluación del modelo</w:t>
      </w:r>
    </w:p>
    <w:p w14:paraId="504F6FF1" w14:textId="77777777" w:rsidR="00E11717" w:rsidRDefault="00E11717" w:rsidP="00E11717">
      <w:pPr>
        <w:spacing w:after="0" w:line="240" w:lineRule="auto"/>
        <w:jc w:val="both"/>
        <w:rPr>
          <w:rFonts w:ascii="Arial" w:hAnsi="Arial" w:cs="Arial"/>
          <w:sz w:val="24"/>
          <w:szCs w:val="24"/>
          <w:lang w:val="es-419"/>
        </w:rPr>
      </w:pPr>
      <w:r>
        <w:rPr>
          <w:rFonts w:ascii="Arial" w:hAnsi="Arial" w:cs="Arial"/>
          <w:sz w:val="24"/>
          <w:szCs w:val="24"/>
          <w:lang w:val="es-419"/>
        </w:rPr>
        <w:t xml:space="preserve">2019 y 2020: suelo Ferralítico Rojo Lixiviado </w:t>
      </w:r>
      <w:proofErr w:type="spellStart"/>
      <w:r>
        <w:rPr>
          <w:rFonts w:ascii="Arial" w:hAnsi="Arial" w:cs="Arial"/>
          <w:sz w:val="24"/>
          <w:szCs w:val="24"/>
          <w:lang w:val="es-419"/>
        </w:rPr>
        <w:t>agrogénico</w:t>
      </w:r>
      <w:proofErr w:type="spellEnd"/>
    </w:p>
    <w:p w14:paraId="22ED7EED" w14:textId="5AAF7570" w:rsidR="00E11717" w:rsidRDefault="00E11717" w:rsidP="00E11717">
      <w:pPr>
        <w:spacing w:after="0" w:line="240" w:lineRule="auto"/>
        <w:jc w:val="both"/>
        <w:rPr>
          <w:rFonts w:ascii="Arial" w:hAnsi="Arial" w:cs="Arial"/>
          <w:sz w:val="24"/>
          <w:szCs w:val="24"/>
        </w:rPr>
      </w:pPr>
      <w:r>
        <w:rPr>
          <w:rFonts w:ascii="Arial" w:hAnsi="Arial" w:cs="Arial"/>
          <w:sz w:val="24"/>
          <w:szCs w:val="24"/>
          <w:lang w:val="es-419"/>
        </w:rPr>
        <w:t xml:space="preserve">2021: suelo Pardo </w:t>
      </w:r>
      <w:proofErr w:type="spellStart"/>
      <w:r>
        <w:rPr>
          <w:rFonts w:ascii="Arial" w:hAnsi="Arial" w:cs="Arial"/>
          <w:sz w:val="24"/>
          <w:szCs w:val="24"/>
          <w:lang w:val="es-419"/>
        </w:rPr>
        <w:t>eslítico</w:t>
      </w:r>
      <w:proofErr w:type="spellEnd"/>
      <w:r>
        <w:rPr>
          <w:rFonts w:ascii="Arial" w:hAnsi="Arial" w:cs="Arial"/>
          <w:sz w:val="24"/>
          <w:szCs w:val="24"/>
          <w:lang w:val="es-419"/>
        </w:rPr>
        <w:t xml:space="preserve"> y </w:t>
      </w:r>
      <w:proofErr w:type="spellStart"/>
      <w:r>
        <w:rPr>
          <w:rFonts w:ascii="Arial" w:hAnsi="Arial" w:cs="Arial"/>
          <w:sz w:val="24"/>
          <w:szCs w:val="24"/>
          <w:lang w:val="es-419"/>
        </w:rPr>
        <w:t>vértico</w:t>
      </w:r>
      <w:proofErr w:type="spellEnd"/>
    </w:p>
    <w:p w14:paraId="6D92F81D" w14:textId="77777777" w:rsidR="00E11717" w:rsidRDefault="00E11717" w:rsidP="00B906DA">
      <w:pPr>
        <w:spacing w:after="0" w:line="240" w:lineRule="auto"/>
        <w:jc w:val="both"/>
        <w:rPr>
          <w:rFonts w:ascii="Arial" w:hAnsi="Arial" w:cs="Arial"/>
          <w:sz w:val="24"/>
          <w:szCs w:val="24"/>
          <w:lang w:val="es-419"/>
        </w:rPr>
      </w:pPr>
    </w:p>
    <w:p w14:paraId="21B0D329" w14:textId="1A877768" w:rsidR="006D2C43" w:rsidRPr="006827B0" w:rsidRDefault="006D2C43" w:rsidP="006D2C43">
      <w:pPr>
        <w:spacing w:after="0" w:line="480" w:lineRule="auto"/>
        <w:jc w:val="both"/>
        <w:rPr>
          <w:rFonts w:ascii="Arial" w:hAnsi="Arial" w:cs="Arial"/>
          <w:sz w:val="24"/>
          <w:szCs w:val="24"/>
        </w:rPr>
      </w:pPr>
      <w:r w:rsidRPr="006827B0">
        <w:rPr>
          <w:rFonts w:ascii="Arial" w:hAnsi="Arial" w:cs="Arial"/>
          <w:sz w:val="24"/>
          <w:szCs w:val="24"/>
        </w:rPr>
        <w:t xml:space="preserve">La fase reproductiva, </w:t>
      </w:r>
      <w:r>
        <w:rPr>
          <w:rFonts w:ascii="Arial" w:hAnsi="Arial" w:cs="Arial"/>
          <w:sz w:val="24"/>
          <w:szCs w:val="24"/>
        </w:rPr>
        <w:t>de igual manera, tuvo mayor duración en el experimento de 2020 en comparación con los dos restantes. Esta fase, para los experimentos de 2019 y 2021, tuvo una duración entre 29 y 32 días; mientras que para el experimento de 2020 duró 42 días.</w:t>
      </w:r>
    </w:p>
    <w:p w14:paraId="17A1896A" w14:textId="119E961E" w:rsidR="006D2C43" w:rsidRDefault="006D2C43" w:rsidP="006D2C43">
      <w:pPr>
        <w:spacing w:after="0" w:line="480" w:lineRule="auto"/>
        <w:jc w:val="both"/>
        <w:rPr>
          <w:rFonts w:ascii="Arial" w:hAnsi="Arial" w:cs="Arial"/>
          <w:sz w:val="24"/>
          <w:szCs w:val="24"/>
        </w:rPr>
      </w:pPr>
      <w:r w:rsidRPr="006827B0">
        <w:rPr>
          <w:rFonts w:ascii="Arial" w:hAnsi="Arial" w:cs="Arial"/>
          <w:sz w:val="24"/>
          <w:szCs w:val="24"/>
        </w:rPr>
        <w:t xml:space="preserve">Sobre la duración del ciclo, hay que destacar que </w:t>
      </w:r>
      <w:r>
        <w:rPr>
          <w:rFonts w:ascii="Arial" w:hAnsi="Arial" w:cs="Arial"/>
          <w:sz w:val="24"/>
          <w:szCs w:val="24"/>
        </w:rPr>
        <w:t>este</w:t>
      </w:r>
      <w:r w:rsidRPr="006827B0">
        <w:rPr>
          <w:rFonts w:ascii="Arial" w:hAnsi="Arial" w:cs="Arial"/>
          <w:sz w:val="24"/>
          <w:szCs w:val="24"/>
        </w:rPr>
        <w:t xml:space="preserve"> </w:t>
      </w:r>
      <w:r>
        <w:rPr>
          <w:rFonts w:ascii="Arial" w:hAnsi="Arial" w:cs="Arial"/>
          <w:sz w:val="24"/>
          <w:szCs w:val="24"/>
        </w:rPr>
        <w:t>resultó mayor en la siembra de</w:t>
      </w:r>
      <w:r w:rsidRPr="006827B0">
        <w:rPr>
          <w:rFonts w:ascii="Arial" w:hAnsi="Arial" w:cs="Arial"/>
          <w:sz w:val="24"/>
          <w:szCs w:val="24"/>
        </w:rPr>
        <w:t xml:space="preserve"> 2020</w:t>
      </w:r>
      <w:r w:rsidR="00176966">
        <w:rPr>
          <w:rFonts w:ascii="Arial" w:hAnsi="Arial" w:cs="Arial"/>
          <w:sz w:val="24"/>
          <w:szCs w:val="24"/>
        </w:rPr>
        <w:t>, l</w:t>
      </w:r>
      <w:r>
        <w:rPr>
          <w:rFonts w:ascii="Arial" w:hAnsi="Arial" w:cs="Arial"/>
          <w:sz w:val="24"/>
          <w:szCs w:val="24"/>
        </w:rPr>
        <w:t>o cual denota que siembras realizadas en épocas del período lluvioso resultan de un crecimiento más acelerado, aspecto en el que también intervienen otros elementos del clima como las temperaturas.</w:t>
      </w:r>
    </w:p>
    <w:p w14:paraId="2B215FDB" w14:textId="54044687" w:rsidR="006D2C43" w:rsidRPr="006827B0" w:rsidRDefault="006D2C43" w:rsidP="006D2C43">
      <w:pPr>
        <w:spacing w:after="0" w:line="480" w:lineRule="auto"/>
        <w:jc w:val="both"/>
        <w:rPr>
          <w:rFonts w:ascii="Arial" w:hAnsi="Arial" w:cs="Arial"/>
          <w:sz w:val="24"/>
          <w:szCs w:val="24"/>
        </w:rPr>
      </w:pPr>
      <w:r w:rsidRPr="006827B0">
        <w:rPr>
          <w:rFonts w:ascii="Arial" w:hAnsi="Arial" w:cs="Arial"/>
          <w:sz w:val="24"/>
          <w:szCs w:val="24"/>
        </w:rPr>
        <w:t xml:space="preserve">Estos resultados coinciden con lo que está establecido para el cultivo del </w:t>
      </w:r>
      <w:r>
        <w:rPr>
          <w:rFonts w:ascii="Arial" w:hAnsi="Arial" w:cs="Arial"/>
          <w:sz w:val="24"/>
          <w:szCs w:val="24"/>
        </w:rPr>
        <w:t>maíz hasta el momento</w:t>
      </w:r>
      <w:r w:rsidRPr="006827B0">
        <w:rPr>
          <w:rFonts w:ascii="Arial" w:hAnsi="Arial" w:cs="Arial"/>
          <w:sz w:val="24"/>
          <w:szCs w:val="24"/>
        </w:rPr>
        <w:t xml:space="preserve">, </w:t>
      </w:r>
      <w:r>
        <w:rPr>
          <w:rFonts w:ascii="Arial" w:hAnsi="Arial" w:cs="Arial"/>
          <w:sz w:val="24"/>
          <w:szCs w:val="24"/>
        </w:rPr>
        <w:t xml:space="preserve">pues </w:t>
      </w:r>
      <w:r w:rsidRPr="006827B0">
        <w:rPr>
          <w:rFonts w:ascii="Arial" w:hAnsi="Arial" w:cs="Arial"/>
          <w:sz w:val="24"/>
          <w:szCs w:val="24"/>
        </w:rPr>
        <w:t xml:space="preserve">en la literatura se destaca </w:t>
      </w:r>
      <w:r>
        <w:rPr>
          <w:rFonts w:ascii="Arial" w:hAnsi="Arial" w:cs="Arial"/>
          <w:sz w:val="24"/>
          <w:szCs w:val="24"/>
        </w:rPr>
        <w:t>el efecto de las temperaturas en la duración de las fases fenológicas y el ciclo del cultivo</w:t>
      </w:r>
      <w:r w:rsidR="000D1E62">
        <w:rPr>
          <w:rFonts w:ascii="Arial" w:hAnsi="Arial" w:cs="Arial"/>
          <w:sz w:val="24"/>
          <w:szCs w:val="24"/>
        </w:rPr>
        <w:t xml:space="preserve"> </w:t>
      </w:r>
      <w:r w:rsidR="000D1E62">
        <w:rPr>
          <w:rFonts w:ascii="Arial" w:hAnsi="Arial" w:cs="Arial"/>
          <w:sz w:val="24"/>
          <w:szCs w:val="24"/>
        </w:rPr>
        <w:fldChar w:fldCharType="begin"/>
      </w:r>
      <w:r w:rsidR="000D1E62">
        <w:rPr>
          <w:rFonts w:ascii="Arial" w:hAnsi="Arial" w:cs="Arial"/>
          <w:sz w:val="24"/>
          <w:szCs w:val="24"/>
        </w:rPr>
        <w:instrText xml:space="preserve"> ADDIN ZOTERO_ITEM CSL_CITATION {"citationID":"146rDRK6","properties":{"formattedCitation":"(MINAG, 2012)","plainCitation":"(MINAG, 2012)","noteIndex":0},"citationItems":[{"id":237,"uris":["http://zotero.org/users/local/NeejuBUy/items/6L42I8T6"],"itemData":{"id":237,"type":"book","event-place":"La Habana","publisher":"Ministerio de Agricultura","publisher-place":"La Habana","title":"Guía Técnica para el cultivo del maíz","author":[{"family":"MINAG","given":""}],"issued":{"date-parts":[["2012"]]}}}],"schema":"https://github.com/citation-style-language/schema/raw/master/csl-citation.json"} </w:instrText>
      </w:r>
      <w:r w:rsidR="000D1E62">
        <w:rPr>
          <w:rFonts w:ascii="Arial" w:hAnsi="Arial" w:cs="Arial"/>
          <w:sz w:val="24"/>
          <w:szCs w:val="24"/>
        </w:rPr>
        <w:fldChar w:fldCharType="separate"/>
      </w:r>
      <w:r w:rsidR="00DF51F6" w:rsidRPr="00DF51F6">
        <w:rPr>
          <w:rFonts w:ascii="Arial" w:hAnsi="Arial" w:cs="Arial"/>
          <w:sz w:val="24"/>
        </w:rPr>
        <w:t>(MINAG, 2012)</w:t>
      </w:r>
      <w:r w:rsidR="000D1E62">
        <w:rPr>
          <w:rFonts w:ascii="Arial" w:hAnsi="Arial" w:cs="Arial"/>
          <w:sz w:val="24"/>
          <w:szCs w:val="24"/>
        </w:rPr>
        <w:fldChar w:fldCharType="end"/>
      </w:r>
      <w:r>
        <w:rPr>
          <w:rFonts w:ascii="Arial" w:hAnsi="Arial" w:cs="Arial"/>
          <w:sz w:val="24"/>
          <w:szCs w:val="24"/>
        </w:rPr>
        <w:t>.</w:t>
      </w:r>
      <w:r w:rsidRPr="006827B0">
        <w:rPr>
          <w:rFonts w:ascii="Arial" w:hAnsi="Arial" w:cs="Arial"/>
          <w:sz w:val="24"/>
          <w:szCs w:val="24"/>
        </w:rPr>
        <w:t xml:space="preserve"> </w:t>
      </w:r>
    </w:p>
    <w:p w14:paraId="3A671ED0" w14:textId="77777777" w:rsidR="006D2C43" w:rsidRPr="006827B0" w:rsidRDefault="006D2C43" w:rsidP="006D2C43">
      <w:pPr>
        <w:spacing w:after="0" w:line="480" w:lineRule="auto"/>
        <w:jc w:val="both"/>
        <w:rPr>
          <w:rFonts w:ascii="Arial" w:hAnsi="Arial" w:cs="Arial"/>
          <w:sz w:val="24"/>
          <w:szCs w:val="24"/>
        </w:rPr>
      </w:pPr>
      <w:r w:rsidRPr="006827B0">
        <w:rPr>
          <w:rFonts w:ascii="Arial" w:hAnsi="Arial" w:cs="Arial"/>
          <w:sz w:val="24"/>
          <w:szCs w:val="24"/>
        </w:rPr>
        <w:t xml:space="preserve">En este sentido, las condiciones ambientales existentes en un determinado período pueden acercar o alejar las diferencias en cuanto a la duración del ciclo. Todo esto está motivado a que el desarrollo de un cultivar es condicionado por </w:t>
      </w:r>
      <w:r w:rsidRPr="006827B0">
        <w:rPr>
          <w:rFonts w:ascii="Arial" w:hAnsi="Arial" w:cs="Arial"/>
          <w:sz w:val="24"/>
          <w:szCs w:val="24"/>
        </w:rPr>
        <w:lastRenderedPageBreak/>
        <w:t xml:space="preserve">alteraciones en el orden bioquímico fisiológico que presenta el genotipo en función de su interacción con el ambiente.   </w:t>
      </w:r>
    </w:p>
    <w:p w14:paraId="2115EBA1" w14:textId="6C3F9D30" w:rsidR="006D2C43" w:rsidRPr="00503766" w:rsidRDefault="006D2C43" w:rsidP="006D2C43">
      <w:pPr>
        <w:spacing w:after="0" w:line="480" w:lineRule="auto"/>
        <w:jc w:val="both"/>
        <w:rPr>
          <w:rFonts w:ascii="Arial" w:hAnsi="Arial" w:cs="Arial"/>
          <w:sz w:val="24"/>
          <w:szCs w:val="24"/>
        </w:rPr>
      </w:pPr>
      <w:r w:rsidRPr="001652BB">
        <w:rPr>
          <w:rFonts w:ascii="Arial" w:hAnsi="Arial" w:cs="Arial"/>
          <w:sz w:val="24"/>
          <w:szCs w:val="24"/>
        </w:rPr>
        <w:t>El comportamiento variable respecto a la duración de las fases y el ciclo del cultivo, se puede relacionar con la temperatura en las distintas fechas de siembra; ya que el ciclo de los cultivos se afecta de manera importante por este factor ambiental, lo que puede provocar un alargamiento o acortamiento en las fases que dan lugar al período de vida de la planta</w:t>
      </w:r>
      <w:r w:rsidR="000D1E62">
        <w:rPr>
          <w:rFonts w:ascii="Arial" w:hAnsi="Arial" w:cs="Arial"/>
          <w:sz w:val="24"/>
          <w:szCs w:val="24"/>
        </w:rPr>
        <w:t xml:space="preserve"> </w:t>
      </w:r>
      <w:r w:rsidR="000D1E62">
        <w:rPr>
          <w:rFonts w:ascii="Arial" w:hAnsi="Arial" w:cs="Arial"/>
          <w:sz w:val="24"/>
          <w:szCs w:val="24"/>
        </w:rPr>
        <w:fldChar w:fldCharType="begin"/>
      </w:r>
      <w:r w:rsidR="00DF51F6">
        <w:rPr>
          <w:rFonts w:ascii="Arial" w:hAnsi="Arial" w:cs="Arial"/>
          <w:sz w:val="24"/>
          <w:szCs w:val="24"/>
        </w:rPr>
        <w:instrText xml:space="preserve"> ADDIN ZOTERO_ITEM CSL_CITATION {"citationID":"POKLHHya","properties":{"formattedCitation":"(Valdez-Torres et\\uc0\\u160{}al., 2012)","plainCitation":"(Valdez-Torres et al., 2012)","noteIndex":0},"citationItems":[{"id":81,"uris":["http://zotero.org/users/local/NeejuBUy/items/CTCWNSVV"],"itemData":{"id":81,"type":"article-journal","abstract":"Las pérdidas de producción de maíz en el mundo, atribuidas a plagas y enfermedades, representan alrededor de 31 % en la agricultura y la principal plaga es el gusano cogollero (Spodoptera frugiperda J. E. Smith). El objetivo del presente estudio fue desarrollar y evaluar modelos fenológicos para maíz blanco y gusano cogollero que permitan establecer una estrategia de prevención del daño en el cultivo. Para determinar las temperaturas umbrales en cada etapa de desarrollo del gusano cogollero se usó una cámara bioclimática y un diseño experimental de un factor (temperatura) totalmente al azar, con 8, 10, 27, 38 y 40 °C. Se ajustaron polinomios de segundo grado para la tasa de desarrollo en función de la temperatura y matemáticamente se determinaron las siguientes temperaturas umbrales mínima y máxima: 8.7 y 39.8 °C. Para estudiar el desarrollo fenológico del cultivo y la plaga se establecieron dos parcelas experimentales con maíz blanco (Pioneer 30P49®) en el Valle de Culiacán, Sinaloa, México, una en el ciclo 2008-2009 y la otra en el ciclo 2009-2010. Ambas parcelas recibieron el mismo manejo, sin control de plagas y enfermedades, y se registraron las etapas fenológicas del cultivo y la plaga. Desde la fecha de siembra, las temperaturas diarias se registraron en una estación meteorológica instalada en cada parcela. Las etapas del cultivo y la plaga contra los grados días acumulados se ajustaron con polinomios de tercer grado (R2&gt;95 %). Estos modelos se analizaron conjuntamente para determinar las etapas fenológicas (del cultivo y la plaga) donde la plaga puede dañar al cultivo.","container-title":"Agrociencia","language":"en","page":"399-410","source":"Zotero","title":"Modelos de predicción fenológica para maíz blanco (Zea mays L.) y gusano cogollero (Spodoptera frugiperda J. E. Smith)","volume":"46","author":[{"family":"Valdez-Torres","given":"Benigno"},{"family":"Soto-Landeros","given":"Federico"},{"family":"Osuna-Enciso","given":"Tomás"},{"family":"Báez-Sañudo","given":"Alonso"}],"issued":{"date-parts":[["2012"]]}}}],"schema":"https://github.com/citation-style-language/schema/raw/master/csl-citation.json"} </w:instrText>
      </w:r>
      <w:r w:rsidR="000D1E62">
        <w:rPr>
          <w:rFonts w:ascii="Arial" w:hAnsi="Arial" w:cs="Arial"/>
          <w:sz w:val="24"/>
          <w:szCs w:val="24"/>
        </w:rPr>
        <w:fldChar w:fldCharType="separate"/>
      </w:r>
      <w:r w:rsidR="00DF51F6" w:rsidRPr="00DF51F6">
        <w:rPr>
          <w:rFonts w:ascii="Arial" w:hAnsi="Arial" w:cs="Arial"/>
          <w:sz w:val="24"/>
          <w:szCs w:val="24"/>
        </w:rPr>
        <w:t xml:space="preserve">(Valdez-Torres </w:t>
      </w:r>
      <w:r w:rsidR="00DF51F6" w:rsidRPr="003039B4">
        <w:rPr>
          <w:rFonts w:ascii="Arial" w:hAnsi="Arial" w:cs="Arial"/>
          <w:i/>
          <w:sz w:val="24"/>
          <w:szCs w:val="24"/>
        </w:rPr>
        <w:t>et al</w:t>
      </w:r>
      <w:r w:rsidR="00DF51F6" w:rsidRPr="00DF51F6">
        <w:rPr>
          <w:rFonts w:ascii="Arial" w:hAnsi="Arial" w:cs="Arial"/>
          <w:sz w:val="24"/>
          <w:szCs w:val="24"/>
        </w:rPr>
        <w:t>., 2012)</w:t>
      </w:r>
      <w:r w:rsidR="000D1E62">
        <w:rPr>
          <w:rFonts w:ascii="Arial" w:hAnsi="Arial" w:cs="Arial"/>
          <w:sz w:val="24"/>
          <w:szCs w:val="24"/>
        </w:rPr>
        <w:fldChar w:fldCharType="end"/>
      </w:r>
      <w:r w:rsidRPr="001652BB">
        <w:rPr>
          <w:rFonts w:ascii="Arial" w:hAnsi="Arial" w:cs="Arial"/>
          <w:sz w:val="24"/>
          <w:szCs w:val="24"/>
        </w:rPr>
        <w:t>.</w:t>
      </w:r>
    </w:p>
    <w:p w14:paraId="60FD3FB3" w14:textId="3E0BED60" w:rsidR="006D2C43" w:rsidRPr="00E92759" w:rsidRDefault="006D2C43" w:rsidP="006D2C43">
      <w:pPr>
        <w:spacing w:after="0" w:line="480" w:lineRule="auto"/>
        <w:jc w:val="both"/>
        <w:rPr>
          <w:rFonts w:ascii="Arial" w:hAnsi="Arial" w:cs="Arial"/>
          <w:sz w:val="24"/>
          <w:szCs w:val="24"/>
        </w:rPr>
      </w:pPr>
      <w:r>
        <w:rPr>
          <w:rFonts w:ascii="Arial" w:hAnsi="Arial" w:cs="Arial"/>
          <w:sz w:val="24"/>
          <w:szCs w:val="24"/>
        </w:rPr>
        <w:t>Al evaluar el comportamiento diario de las temperaturas</w:t>
      </w:r>
      <w:r w:rsidRPr="00E92759">
        <w:rPr>
          <w:rFonts w:ascii="Arial" w:hAnsi="Arial" w:cs="Arial"/>
          <w:sz w:val="24"/>
          <w:szCs w:val="24"/>
        </w:rPr>
        <w:t xml:space="preserve"> máxim</w:t>
      </w:r>
      <w:r>
        <w:rPr>
          <w:rFonts w:ascii="Arial" w:hAnsi="Arial" w:cs="Arial"/>
          <w:sz w:val="24"/>
          <w:szCs w:val="24"/>
        </w:rPr>
        <w:t>as y mínimas</w:t>
      </w:r>
      <w:r w:rsidRPr="00E92759">
        <w:rPr>
          <w:rFonts w:ascii="Arial" w:hAnsi="Arial" w:cs="Arial"/>
          <w:sz w:val="24"/>
          <w:szCs w:val="24"/>
        </w:rPr>
        <w:t>, se observaron diferencias para las fechas de</w:t>
      </w:r>
      <w:r>
        <w:rPr>
          <w:rFonts w:ascii="Arial" w:hAnsi="Arial" w:cs="Arial"/>
          <w:sz w:val="24"/>
          <w:szCs w:val="24"/>
        </w:rPr>
        <w:t xml:space="preserve"> siembra (Anexo </w:t>
      </w:r>
      <w:r w:rsidR="00F14460">
        <w:rPr>
          <w:rFonts w:ascii="Arial" w:hAnsi="Arial" w:cs="Arial"/>
          <w:sz w:val="24"/>
          <w:szCs w:val="24"/>
        </w:rPr>
        <w:t>3</w:t>
      </w:r>
      <w:r>
        <w:rPr>
          <w:rFonts w:ascii="Arial" w:hAnsi="Arial" w:cs="Arial"/>
          <w:sz w:val="24"/>
          <w:szCs w:val="24"/>
        </w:rPr>
        <w:t>)</w:t>
      </w:r>
      <w:r w:rsidRPr="00E92759">
        <w:rPr>
          <w:rFonts w:ascii="Arial" w:hAnsi="Arial" w:cs="Arial"/>
          <w:sz w:val="24"/>
          <w:szCs w:val="24"/>
        </w:rPr>
        <w:t xml:space="preserve">. </w:t>
      </w:r>
    </w:p>
    <w:p w14:paraId="6E81A96A" w14:textId="77777777" w:rsidR="006D2C43" w:rsidRPr="00E92759" w:rsidRDefault="006D2C43" w:rsidP="006D2C43">
      <w:pPr>
        <w:spacing w:after="0" w:line="480" w:lineRule="auto"/>
        <w:jc w:val="both"/>
        <w:rPr>
          <w:rFonts w:ascii="Arial" w:hAnsi="Arial" w:cs="Arial"/>
          <w:sz w:val="24"/>
          <w:szCs w:val="24"/>
        </w:rPr>
      </w:pPr>
      <w:r>
        <w:rPr>
          <w:rFonts w:ascii="Arial" w:hAnsi="Arial" w:cs="Arial"/>
          <w:sz w:val="24"/>
          <w:szCs w:val="24"/>
        </w:rPr>
        <w:t>L</w:t>
      </w:r>
      <w:r w:rsidRPr="00E92759">
        <w:rPr>
          <w:rFonts w:ascii="Arial" w:hAnsi="Arial" w:cs="Arial"/>
          <w:sz w:val="24"/>
          <w:szCs w:val="24"/>
        </w:rPr>
        <w:t>as plantas sembradas en 20</w:t>
      </w:r>
      <w:r>
        <w:rPr>
          <w:rFonts w:ascii="Arial" w:hAnsi="Arial" w:cs="Arial"/>
          <w:sz w:val="24"/>
          <w:szCs w:val="24"/>
        </w:rPr>
        <w:t>20</w:t>
      </w:r>
      <w:r w:rsidRPr="00E92759">
        <w:rPr>
          <w:rFonts w:ascii="Arial" w:hAnsi="Arial" w:cs="Arial"/>
          <w:sz w:val="24"/>
          <w:szCs w:val="24"/>
        </w:rPr>
        <w:t xml:space="preserve"> se expusieron a menores valores de temperatura durante todo su ciclo, y se observó una mayor duración del mismo, si se compara con </w:t>
      </w:r>
      <w:r>
        <w:rPr>
          <w:rFonts w:ascii="Arial" w:hAnsi="Arial" w:cs="Arial"/>
          <w:sz w:val="24"/>
          <w:szCs w:val="24"/>
        </w:rPr>
        <w:t xml:space="preserve">las otras dos </w:t>
      </w:r>
      <w:r w:rsidRPr="00E92759">
        <w:rPr>
          <w:rFonts w:ascii="Arial" w:hAnsi="Arial" w:cs="Arial"/>
          <w:sz w:val="24"/>
          <w:szCs w:val="24"/>
        </w:rPr>
        <w:t xml:space="preserve">fechas de siembra donde las temperaturas fueron más elevadas y la duración del ciclo fue más precoz. </w:t>
      </w:r>
    </w:p>
    <w:p w14:paraId="7F4D3D37" w14:textId="1B4B97E2" w:rsidR="006D2C43" w:rsidRPr="00E558AF" w:rsidRDefault="006D2C43" w:rsidP="006D2C43">
      <w:pPr>
        <w:spacing w:after="0" w:line="480" w:lineRule="auto"/>
        <w:jc w:val="both"/>
        <w:rPr>
          <w:rFonts w:ascii="Arial" w:hAnsi="Arial" w:cs="Arial"/>
          <w:sz w:val="24"/>
          <w:szCs w:val="24"/>
        </w:rPr>
      </w:pPr>
      <w:r>
        <w:rPr>
          <w:rFonts w:ascii="Arial" w:hAnsi="Arial" w:cs="Arial"/>
          <w:sz w:val="24"/>
          <w:szCs w:val="24"/>
        </w:rPr>
        <w:t>E</w:t>
      </w:r>
      <w:r w:rsidRPr="00E558AF">
        <w:rPr>
          <w:rFonts w:ascii="Arial" w:hAnsi="Arial" w:cs="Arial"/>
          <w:sz w:val="24"/>
          <w:szCs w:val="24"/>
        </w:rPr>
        <w:t xml:space="preserve">studios </w:t>
      </w:r>
      <w:r>
        <w:rPr>
          <w:rFonts w:ascii="Arial" w:hAnsi="Arial" w:cs="Arial"/>
          <w:sz w:val="24"/>
          <w:szCs w:val="24"/>
        </w:rPr>
        <w:t>realizados</w:t>
      </w:r>
      <w:r w:rsidRPr="00E558AF">
        <w:rPr>
          <w:rFonts w:ascii="Arial" w:hAnsi="Arial" w:cs="Arial"/>
          <w:sz w:val="24"/>
          <w:szCs w:val="24"/>
        </w:rPr>
        <w:t xml:space="preserve"> </w:t>
      </w:r>
      <w:r>
        <w:rPr>
          <w:rFonts w:ascii="Arial" w:hAnsi="Arial" w:cs="Arial"/>
          <w:sz w:val="24"/>
          <w:szCs w:val="24"/>
        </w:rPr>
        <w:t xml:space="preserve">en Cuba, </w:t>
      </w:r>
      <w:r w:rsidR="002D51DF">
        <w:rPr>
          <w:rFonts w:ascii="Arial" w:hAnsi="Arial" w:cs="Arial"/>
          <w:sz w:val="24"/>
          <w:szCs w:val="24"/>
        </w:rPr>
        <w:t>informan que existe</w:t>
      </w:r>
      <w:r w:rsidRPr="00E558AF">
        <w:rPr>
          <w:rFonts w:ascii="Arial" w:hAnsi="Arial" w:cs="Arial"/>
          <w:sz w:val="24"/>
          <w:szCs w:val="24"/>
        </w:rPr>
        <w:t xml:space="preserve"> una relación directa entre el rendimien</w:t>
      </w:r>
      <w:r>
        <w:rPr>
          <w:rFonts w:ascii="Arial" w:hAnsi="Arial" w:cs="Arial"/>
          <w:sz w:val="24"/>
          <w:szCs w:val="24"/>
        </w:rPr>
        <w:t xml:space="preserve">to y la duración de la etapa vegetativa, para diferentes cereales </w:t>
      </w:r>
      <w:r w:rsidR="000D1E62">
        <w:rPr>
          <w:rFonts w:ascii="Arial" w:hAnsi="Arial" w:cs="Arial"/>
          <w:sz w:val="24"/>
          <w:szCs w:val="24"/>
        </w:rPr>
        <w:t xml:space="preserve"> </w:t>
      </w:r>
      <w:r w:rsidR="000D1E62">
        <w:rPr>
          <w:rFonts w:ascii="Arial" w:hAnsi="Arial" w:cs="Arial"/>
          <w:sz w:val="24"/>
          <w:szCs w:val="24"/>
        </w:rPr>
        <w:fldChar w:fldCharType="begin"/>
      </w:r>
      <w:r w:rsidR="008E079F">
        <w:rPr>
          <w:rFonts w:ascii="Arial" w:hAnsi="Arial" w:cs="Arial"/>
          <w:sz w:val="24"/>
          <w:szCs w:val="24"/>
        </w:rPr>
        <w:instrText xml:space="preserve"> ADDIN ZOTERO_ITEM CSL_CITATION {"citationID":"nTU4JfU3","properties":{"formattedCitation":"(N. Hern\\uc0\\u225{}ndez &amp; Soto, 2013)","plainCitation":"(N. Hernández &amp; Soto, 2013)","dontUpdate":true,"noteIndex":0},"citationItems":[{"id":146,"uris":["http://zotero.org/users/local/NeejuBUy/items/SHIRQXRW"],"itemData":{"id":146,"type":"article-journal","container-title":"Cultivos Tropicales","ISSN":"1819-4087","issue":"2","page":"24-29","title":"Determinación de índices de eficiencia en los cultivos de maíz y sorgo establecidos en diferentes fechas de siembra y su influencia sobre el rendimiento","volume":"34","author":[{"family":"Hernández","given":"Naivy"},{"family":"Soto","given":"Francisco"}],"issued":{"date-parts":[["2013"]]}}}],"schema":"https://github.com/citation-style-language/schema/raw/master/csl-citation.json"} </w:instrText>
      </w:r>
      <w:r w:rsidR="000D1E62">
        <w:rPr>
          <w:rFonts w:ascii="Arial" w:hAnsi="Arial" w:cs="Arial"/>
          <w:sz w:val="24"/>
          <w:szCs w:val="24"/>
        </w:rPr>
        <w:fldChar w:fldCharType="separate"/>
      </w:r>
      <w:r w:rsidR="00DF51F6" w:rsidRPr="00DF51F6">
        <w:rPr>
          <w:rFonts w:ascii="Arial" w:hAnsi="Arial" w:cs="Arial"/>
          <w:sz w:val="24"/>
          <w:szCs w:val="24"/>
        </w:rPr>
        <w:t xml:space="preserve">(N. Hernández </w:t>
      </w:r>
      <w:r w:rsidR="00E63F7C">
        <w:rPr>
          <w:rFonts w:ascii="Arial" w:hAnsi="Arial" w:cs="Arial"/>
          <w:sz w:val="24"/>
          <w:szCs w:val="24"/>
        </w:rPr>
        <w:t>y</w:t>
      </w:r>
      <w:r w:rsidR="00DF51F6" w:rsidRPr="00DF51F6">
        <w:rPr>
          <w:rFonts w:ascii="Arial" w:hAnsi="Arial" w:cs="Arial"/>
          <w:sz w:val="24"/>
          <w:szCs w:val="24"/>
        </w:rPr>
        <w:t xml:space="preserve"> Soto, 2013)</w:t>
      </w:r>
      <w:r w:rsidR="000D1E62">
        <w:rPr>
          <w:rFonts w:ascii="Arial" w:hAnsi="Arial" w:cs="Arial"/>
          <w:sz w:val="24"/>
          <w:szCs w:val="24"/>
        </w:rPr>
        <w:fldChar w:fldCharType="end"/>
      </w:r>
      <w:r w:rsidRPr="00E558AF">
        <w:rPr>
          <w:rFonts w:ascii="Arial" w:hAnsi="Arial" w:cs="Arial"/>
          <w:sz w:val="24"/>
          <w:szCs w:val="24"/>
        </w:rPr>
        <w:t xml:space="preserve">. Esto demuestra la importancia de </w:t>
      </w:r>
      <w:r>
        <w:rPr>
          <w:rFonts w:ascii="Arial" w:hAnsi="Arial" w:cs="Arial"/>
          <w:sz w:val="24"/>
          <w:szCs w:val="24"/>
        </w:rPr>
        <w:t xml:space="preserve">que </w:t>
      </w:r>
      <w:r w:rsidRPr="00E558AF">
        <w:rPr>
          <w:rFonts w:ascii="Arial" w:hAnsi="Arial" w:cs="Arial"/>
          <w:sz w:val="24"/>
          <w:szCs w:val="24"/>
        </w:rPr>
        <w:t>exist</w:t>
      </w:r>
      <w:r>
        <w:rPr>
          <w:rFonts w:ascii="Arial" w:hAnsi="Arial" w:cs="Arial"/>
          <w:sz w:val="24"/>
          <w:szCs w:val="24"/>
        </w:rPr>
        <w:t>a</w:t>
      </w:r>
      <w:r w:rsidRPr="00E558AF">
        <w:rPr>
          <w:rFonts w:ascii="Arial" w:hAnsi="Arial" w:cs="Arial"/>
          <w:sz w:val="24"/>
          <w:szCs w:val="24"/>
        </w:rPr>
        <w:t xml:space="preserve"> un mayor periodo de intercepción de la radiación solar por el cultivo en esta fase, que facilita una mayor productividad. </w:t>
      </w:r>
      <w:r>
        <w:rPr>
          <w:rFonts w:ascii="Arial" w:hAnsi="Arial" w:cs="Arial"/>
          <w:sz w:val="24"/>
          <w:szCs w:val="24"/>
        </w:rPr>
        <w:t>Es necesario a</w:t>
      </w:r>
      <w:r w:rsidRPr="00E558AF">
        <w:rPr>
          <w:rFonts w:ascii="Arial" w:hAnsi="Arial" w:cs="Arial"/>
          <w:sz w:val="24"/>
          <w:szCs w:val="24"/>
        </w:rPr>
        <w:t xml:space="preserve">largar el periodo en el que la productividad por unidad de superficie de la planta es alta, </w:t>
      </w:r>
      <w:r>
        <w:rPr>
          <w:rFonts w:ascii="Arial" w:hAnsi="Arial" w:cs="Arial"/>
          <w:sz w:val="24"/>
          <w:szCs w:val="24"/>
        </w:rPr>
        <w:t>para</w:t>
      </w:r>
      <w:r w:rsidRPr="00E558AF">
        <w:rPr>
          <w:rFonts w:ascii="Arial" w:hAnsi="Arial" w:cs="Arial"/>
          <w:sz w:val="24"/>
          <w:szCs w:val="24"/>
        </w:rPr>
        <w:t xml:space="preserve"> lograr mayor producción de masa seca y mayores rendimientos por planta</w:t>
      </w:r>
      <w:r w:rsidR="000D1E62">
        <w:rPr>
          <w:rFonts w:ascii="Arial" w:hAnsi="Arial" w:cs="Arial"/>
          <w:sz w:val="24"/>
          <w:szCs w:val="24"/>
        </w:rPr>
        <w:t xml:space="preserve"> </w:t>
      </w:r>
      <w:r w:rsidR="000D1E62">
        <w:rPr>
          <w:rFonts w:ascii="Arial" w:hAnsi="Arial" w:cs="Arial"/>
          <w:sz w:val="24"/>
          <w:szCs w:val="24"/>
        </w:rPr>
        <w:fldChar w:fldCharType="begin"/>
      </w:r>
      <w:r w:rsidR="008E079F">
        <w:rPr>
          <w:rFonts w:ascii="Arial" w:hAnsi="Arial" w:cs="Arial"/>
          <w:sz w:val="24"/>
          <w:szCs w:val="24"/>
        </w:rPr>
        <w:instrText xml:space="preserve"> ADDIN ZOTERO_ITEM CSL_CITATION {"citationID":"A0ykUbTa","properties":{"formattedCitation":"(N. Hern\\uc0\\u225{}ndez &amp; Soto, 2013)","plainCitation":"(N. Hernández &amp; Soto, 2013)","dontUpdate":true,"noteIndex":0},"citationItems":[{"id":146,"uris":["http://zotero.org/users/local/NeejuBUy/items/SHIRQXRW"],"itemData":{"id":146,"type":"article-journal","container-title":"Cultivos Tropicales","ISSN":"1819-4087","issue":"2","page":"24-29","title":"Determinación de índices de eficiencia en los cultivos de maíz y sorgo establecidos en diferentes fechas de siembra y su influencia sobre el rendimiento","volume":"34","author":[{"family":"Hernández","given":"Naivy"},{"family":"Soto","given":"Francisco"}],"issued":{"date-parts":[["2013"]]}}}],"schema":"https://github.com/citation-style-language/schema/raw/master/csl-citation.json"} </w:instrText>
      </w:r>
      <w:r w:rsidR="000D1E62">
        <w:rPr>
          <w:rFonts w:ascii="Arial" w:hAnsi="Arial" w:cs="Arial"/>
          <w:sz w:val="24"/>
          <w:szCs w:val="24"/>
        </w:rPr>
        <w:fldChar w:fldCharType="separate"/>
      </w:r>
      <w:r w:rsidR="00DF51F6" w:rsidRPr="00DF51F6">
        <w:rPr>
          <w:rFonts w:ascii="Arial" w:hAnsi="Arial" w:cs="Arial"/>
          <w:sz w:val="24"/>
          <w:szCs w:val="24"/>
        </w:rPr>
        <w:t xml:space="preserve">(N. Hernández </w:t>
      </w:r>
      <w:r w:rsidR="00E63F7C">
        <w:rPr>
          <w:rFonts w:ascii="Arial" w:hAnsi="Arial" w:cs="Arial"/>
          <w:sz w:val="24"/>
          <w:szCs w:val="24"/>
        </w:rPr>
        <w:t>y</w:t>
      </w:r>
      <w:r w:rsidR="00DF51F6" w:rsidRPr="00DF51F6">
        <w:rPr>
          <w:rFonts w:ascii="Arial" w:hAnsi="Arial" w:cs="Arial"/>
          <w:sz w:val="24"/>
          <w:szCs w:val="24"/>
        </w:rPr>
        <w:t xml:space="preserve"> Soto, 2013)</w:t>
      </w:r>
      <w:r w:rsidR="000D1E62">
        <w:rPr>
          <w:rFonts w:ascii="Arial" w:hAnsi="Arial" w:cs="Arial"/>
          <w:sz w:val="24"/>
          <w:szCs w:val="24"/>
        </w:rPr>
        <w:fldChar w:fldCharType="end"/>
      </w:r>
      <w:r>
        <w:rPr>
          <w:rFonts w:ascii="Arial" w:hAnsi="Arial" w:cs="Arial"/>
          <w:sz w:val="24"/>
          <w:szCs w:val="24"/>
        </w:rPr>
        <w:t>.</w:t>
      </w:r>
    </w:p>
    <w:p w14:paraId="513274F8" w14:textId="7CD81C10" w:rsidR="006D2C43" w:rsidRPr="005F0CC0" w:rsidRDefault="006D2C43" w:rsidP="006D2C43">
      <w:pPr>
        <w:spacing w:after="0" w:line="480" w:lineRule="auto"/>
        <w:jc w:val="both"/>
        <w:rPr>
          <w:rFonts w:ascii="Arial" w:hAnsi="Arial" w:cs="Arial"/>
          <w:sz w:val="24"/>
          <w:szCs w:val="24"/>
        </w:rPr>
      </w:pPr>
      <w:r w:rsidRPr="005F0CC0">
        <w:rPr>
          <w:rFonts w:ascii="Arial" w:hAnsi="Arial" w:cs="Arial"/>
          <w:sz w:val="24"/>
          <w:szCs w:val="24"/>
        </w:rPr>
        <w:t xml:space="preserve">A partir de los resultados anteriores, </w:t>
      </w:r>
      <w:r>
        <w:rPr>
          <w:rFonts w:ascii="Arial" w:hAnsi="Arial" w:cs="Arial"/>
          <w:sz w:val="24"/>
          <w:szCs w:val="24"/>
        </w:rPr>
        <w:t>donde se comprobó la variación en l</w:t>
      </w:r>
      <w:r w:rsidRPr="005F0CC0">
        <w:rPr>
          <w:rFonts w:ascii="Arial" w:hAnsi="Arial" w:cs="Arial"/>
          <w:sz w:val="24"/>
          <w:szCs w:val="24"/>
        </w:rPr>
        <w:t xml:space="preserve">a duración de las fases del cultivo en </w:t>
      </w:r>
      <w:r>
        <w:rPr>
          <w:rFonts w:ascii="Arial" w:hAnsi="Arial" w:cs="Arial"/>
          <w:sz w:val="24"/>
          <w:szCs w:val="24"/>
        </w:rPr>
        <w:t xml:space="preserve">función de las </w:t>
      </w:r>
      <w:r w:rsidRPr="005F0CC0">
        <w:rPr>
          <w:rFonts w:ascii="Arial" w:hAnsi="Arial" w:cs="Arial"/>
          <w:sz w:val="24"/>
          <w:szCs w:val="24"/>
        </w:rPr>
        <w:t xml:space="preserve">fechas de siembra, debido a la </w:t>
      </w:r>
      <w:r w:rsidRPr="005F0CC0">
        <w:rPr>
          <w:rFonts w:ascii="Arial" w:hAnsi="Arial" w:cs="Arial"/>
          <w:sz w:val="24"/>
          <w:szCs w:val="24"/>
        </w:rPr>
        <w:lastRenderedPageBreak/>
        <w:t xml:space="preserve">influencia, en lo fundamental de la temperatura; resulta evidente que cada fase de desarrollo requiere de un mínimo de temperaturas acumuladas para llegar a su término y que la planta pueda </w:t>
      </w:r>
      <w:r>
        <w:rPr>
          <w:rFonts w:ascii="Arial" w:hAnsi="Arial" w:cs="Arial"/>
          <w:sz w:val="24"/>
          <w:szCs w:val="24"/>
        </w:rPr>
        <w:t xml:space="preserve">alcanzar </w:t>
      </w:r>
      <w:r w:rsidRPr="005F0CC0">
        <w:rPr>
          <w:rFonts w:ascii="Arial" w:hAnsi="Arial" w:cs="Arial"/>
          <w:sz w:val="24"/>
          <w:szCs w:val="24"/>
        </w:rPr>
        <w:t>la fase siguiente</w:t>
      </w:r>
      <w:r w:rsidR="000D1E62">
        <w:rPr>
          <w:rFonts w:ascii="Arial" w:hAnsi="Arial" w:cs="Arial"/>
          <w:sz w:val="24"/>
          <w:szCs w:val="24"/>
        </w:rPr>
        <w:t xml:space="preserve"> </w:t>
      </w:r>
      <w:r w:rsidR="000D1E62">
        <w:rPr>
          <w:rFonts w:ascii="Arial" w:hAnsi="Arial" w:cs="Arial"/>
          <w:sz w:val="24"/>
          <w:szCs w:val="24"/>
        </w:rPr>
        <w:fldChar w:fldCharType="begin"/>
      </w:r>
      <w:r w:rsidR="00DF51F6">
        <w:rPr>
          <w:rFonts w:ascii="Arial" w:hAnsi="Arial" w:cs="Arial"/>
          <w:sz w:val="24"/>
          <w:szCs w:val="24"/>
        </w:rPr>
        <w:instrText xml:space="preserve"> ADDIN ZOTERO_ITEM CSL_CITATION {"citationID":"RzZACGwP","properties":{"formattedCitation":"(Valdez-Torres et\\uc0\\u160{}al., 2012)","plainCitation":"(Valdez-Torres et al., 2012)","noteIndex":0},"citationItems":[{"id":81,"uris":["http://zotero.org/users/local/NeejuBUy/items/CTCWNSVV"],"itemData":{"id":81,"type":"article-journal","abstract":"Las pérdidas de producción de maíz en el mundo, atribuidas a plagas y enfermedades, representan alrededor de 31 % en la agricultura y la principal plaga es el gusano cogollero (Spodoptera frugiperda J. E. Smith). El objetivo del presente estudio fue desarrollar y evaluar modelos fenológicos para maíz blanco y gusano cogollero que permitan establecer una estrategia de prevención del daño en el cultivo. Para determinar las temperaturas umbrales en cada etapa de desarrollo del gusano cogollero se usó una cámara bioclimática y un diseño experimental de un factor (temperatura) totalmente al azar, con 8, 10, 27, 38 y 40 °C. Se ajustaron polinomios de segundo grado para la tasa de desarrollo en función de la temperatura y matemáticamente se determinaron las siguientes temperaturas umbrales mínima y máxima: 8.7 y 39.8 °C. Para estudiar el desarrollo fenológico del cultivo y la plaga se establecieron dos parcelas experimentales con maíz blanco (Pioneer 30P49®) en el Valle de Culiacán, Sinaloa, México, una en el ciclo 2008-2009 y la otra en el ciclo 2009-2010. Ambas parcelas recibieron el mismo manejo, sin control de plagas y enfermedades, y se registraron las etapas fenológicas del cultivo y la plaga. Desde la fecha de siembra, las temperaturas diarias se registraron en una estación meteorológica instalada en cada parcela. Las etapas del cultivo y la plaga contra los grados días acumulados se ajustaron con polinomios de tercer grado (R2&gt;95 %). Estos modelos se analizaron conjuntamente para determinar las etapas fenológicas (del cultivo y la plaga) donde la plaga puede dañar al cultivo.","container-title":"Agrociencia","language":"en","page":"399-410","source":"Zotero","title":"Modelos de predicción fenológica para maíz blanco (Zea mays L.) y gusano cogollero (Spodoptera frugiperda J. E. Smith)","volume":"46","author":[{"family":"Valdez-Torres","given":"Benigno"},{"family":"Soto-Landeros","given":"Federico"},{"family":"Osuna-Enciso","given":"Tomás"},{"family":"Báez-Sañudo","given":"Alonso"}],"issued":{"date-parts":[["2012"]]}}}],"schema":"https://github.com/citation-style-language/schema/raw/master/csl-citation.json"} </w:instrText>
      </w:r>
      <w:r w:rsidR="000D1E62">
        <w:rPr>
          <w:rFonts w:ascii="Arial" w:hAnsi="Arial" w:cs="Arial"/>
          <w:sz w:val="24"/>
          <w:szCs w:val="24"/>
        </w:rPr>
        <w:fldChar w:fldCharType="separate"/>
      </w:r>
      <w:r w:rsidR="00DF51F6" w:rsidRPr="00DF51F6">
        <w:rPr>
          <w:rFonts w:ascii="Arial" w:hAnsi="Arial" w:cs="Arial"/>
          <w:sz w:val="24"/>
          <w:szCs w:val="24"/>
        </w:rPr>
        <w:t xml:space="preserve">(Valdez-Torres </w:t>
      </w:r>
      <w:r w:rsidR="00DF51F6" w:rsidRPr="003039B4">
        <w:rPr>
          <w:rFonts w:ascii="Arial" w:hAnsi="Arial" w:cs="Arial"/>
          <w:i/>
          <w:sz w:val="24"/>
          <w:szCs w:val="24"/>
        </w:rPr>
        <w:t>et al</w:t>
      </w:r>
      <w:r w:rsidR="00DF51F6" w:rsidRPr="00DF51F6">
        <w:rPr>
          <w:rFonts w:ascii="Arial" w:hAnsi="Arial" w:cs="Arial"/>
          <w:sz w:val="24"/>
          <w:szCs w:val="24"/>
        </w:rPr>
        <w:t>., 2012)</w:t>
      </w:r>
      <w:r w:rsidR="000D1E62">
        <w:rPr>
          <w:rFonts w:ascii="Arial" w:hAnsi="Arial" w:cs="Arial"/>
          <w:sz w:val="24"/>
          <w:szCs w:val="24"/>
        </w:rPr>
        <w:fldChar w:fldCharType="end"/>
      </w:r>
      <w:r>
        <w:rPr>
          <w:rFonts w:ascii="Arial" w:hAnsi="Arial" w:cs="Arial"/>
          <w:sz w:val="24"/>
          <w:szCs w:val="24"/>
        </w:rPr>
        <w:t xml:space="preserve"> lo cual es factible de valorar al evaluar los grados días de calor acumulado.</w:t>
      </w:r>
    </w:p>
    <w:p w14:paraId="17BE3007" w14:textId="0407880A" w:rsidR="006D2C43" w:rsidRPr="00014C24" w:rsidRDefault="006D2C43" w:rsidP="006D2C43">
      <w:pPr>
        <w:pStyle w:val="Ttulo3"/>
        <w:spacing w:before="0" w:line="480" w:lineRule="auto"/>
        <w:jc w:val="both"/>
        <w:rPr>
          <w:rFonts w:ascii="Arial" w:hAnsi="Arial" w:cs="Arial"/>
          <w:b w:val="0"/>
          <w:color w:val="auto"/>
          <w:sz w:val="24"/>
          <w:szCs w:val="24"/>
        </w:rPr>
      </w:pPr>
      <w:bookmarkStart w:id="99" w:name="_Toc138712759"/>
      <w:bookmarkStart w:id="100" w:name="_Toc148350432"/>
      <w:r w:rsidRPr="00014C24">
        <w:rPr>
          <w:rFonts w:ascii="Arial" w:hAnsi="Arial" w:cs="Arial"/>
          <w:color w:val="auto"/>
          <w:sz w:val="24"/>
          <w:szCs w:val="24"/>
        </w:rPr>
        <w:t>3.2.2. Grados días de calor acumulados (GDCA) para el desarrollo de cada fase</w:t>
      </w:r>
      <w:bookmarkEnd w:id="99"/>
      <w:bookmarkEnd w:id="100"/>
    </w:p>
    <w:p w14:paraId="76453F87" w14:textId="38F09D6A" w:rsidR="006D2C43" w:rsidRDefault="00F476DC" w:rsidP="006D2C43">
      <w:pPr>
        <w:spacing w:after="0" w:line="480" w:lineRule="auto"/>
        <w:jc w:val="both"/>
        <w:rPr>
          <w:rFonts w:ascii="Arial" w:hAnsi="Arial" w:cs="Arial"/>
          <w:sz w:val="24"/>
          <w:szCs w:val="24"/>
        </w:rPr>
      </w:pPr>
      <w:r>
        <w:rPr>
          <w:rFonts w:ascii="Arial" w:hAnsi="Arial" w:cs="Arial"/>
          <w:sz w:val="24"/>
          <w:szCs w:val="24"/>
        </w:rPr>
        <w:t>La F</w:t>
      </w:r>
      <w:r w:rsidR="006D2C43">
        <w:rPr>
          <w:rFonts w:ascii="Arial" w:hAnsi="Arial" w:cs="Arial"/>
          <w:sz w:val="24"/>
          <w:szCs w:val="24"/>
        </w:rPr>
        <w:t xml:space="preserve">igura </w:t>
      </w:r>
      <w:r w:rsidR="00804E0C">
        <w:rPr>
          <w:rFonts w:ascii="Arial" w:hAnsi="Arial" w:cs="Arial"/>
          <w:sz w:val="24"/>
          <w:szCs w:val="24"/>
        </w:rPr>
        <w:t>3</w:t>
      </w:r>
      <w:r w:rsidR="006D2C43" w:rsidRPr="005F0CC0">
        <w:rPr>
          <w:rFonts w:ascii="Arial" w:hAnsi="Arial" w:cs="Arial"/>
          <w:sz w:val="24"/>
          <w:szCs w:val="24"/>
        </w:rPr>
        <w:t xml:space="preserve">, muestra </w:t>
      </w:r>
      <w:r w:rsidR="006D2C43">
        <w:rPr>
          <w:rFonts w:ascii="Arial" w:hAnsi="Arial" w:cs="Arial"/>
          <w:sz w:val="24"/>
          <w:szCs w:val="24"/>
        </w:rPr>
        <w:t xml:space="preserve">los </w:t>
      </w:r>
      <w:r w:rsidR="006D2C43" w:rsidRPr="005F0CC0">
        <w:rPr>
          <w:rFonts w:ascii="Arial" w:hAnsi="Arial" w:cs="Arial"/>
          <w:sz w:val="24"/>
          <w:szCs w:val="24"/>
        </w:rPr>
        <w:t>GDCA</w:t>
      </w:r>
      <w:r w:rsidR="006D2C43">
        <w:rPr>
          <w:rFonts w:ascii="Arial" w:hAnsi="Arial" w:cs="Arial"/>
          <w:sz w:val="24"/>
          <w:szCs w:val="24"/>
        </w:rPr>
        <w:t xml:space="preserve"> en cada fase</w:t>
      </w:r>
      <w:r w:rsidR="006D2C43" w:rsidRPr="005F0CC0">
        <w:rPr>
          <w:rFonts w:ascii="Arial" w:hAnsi="Arial" w:cs="Arial"/>
          <w:sz w:val="24"/>
          <w:szCs w:val="24"/>
        </w:rPr>
        <w:t xml:space="preserve"> fenológica</w:t>
      </w:r>
      <w:r w:rsidR="006D2C43">
        <w:rPr>
          <w:rFonts w:ascii="Arial" w:hAnsi="Arial" w:cs="Arial"/>
          <w:sz w:val="24"/>
          <w:szCs w:val="24"/>
        </w:rPr>
        <w:t xml:space="preserve"> para</w:t>
      </w:r>
      <w:r w:rsidR="006D2C43" w:rsidRPr="005F0CC0">
        <w:rPr>
          <w:rFonts w:ascii="Arial" w:hAnsi="Arial" w:cs="Arial"/>
          <w:sz w:val="24"/>
          <w:szCs w:val="24"/>
        </w:rPr>
        <w:t xml:space="preserve"> </w:t>
      </w:r>
      <w:r w:rsidR="006D2C43">
        <w:rPr>
          <w:rFonts w:ascii="Arial" w:hAnsi="Arial" w:cs="Arial"/>
          <w:sz w:val="24"/>
          <w:szCs w:val="24"/>
        </w:rPr>
        <w:t>las diferentes fechas d</w:t>
      </w:r>
      <w:r w:rsidR="006D2C43" w:rsidRPr="005F0CC0">
        <w:rPr>
          <w:rFonts w:ascii="Arial" w:hAnsi="Arial" w:cs="Arial"/>
          <w:sz w:val="24"/>
          <w:szCs w:val="24"/>
        </w:rPr>
        <w:t xml:space="preserve">e siembra. </w:t>
      </w:r>
    </w:p>
    <w:p w14:paraId="0E762C1A" w14:textId="77777777" w:rsidR="005350F1" w:rsidRDefault="005350F1" w:rsidP="005350F1">
      <w:pPr>
        <w:spacing w:after="0" w:line="480" w:lineRule="auto"/>
        <w:jc w:val="center"/>
      </w:pPr>
      <w:r w:rsidRPr="00843153">
        <w:rPr>
          <w:rFonts w:ascii="Arial" w:hAnsi="Arial" w:cs="Arial"/>
          <w:noProof/>
          <w:sz w:val="24"/>
          <w:szCs w:val="24"/>
          <w:lang w:val="en-US"/>
        </w:rPr>
        <mc:AlternateContent>
          <mc:Choice Requires="wps">
            <w:drawing>
              <wp:anchor distT="45720" distB="45720" distL="114300" distR="114300" simplePos="0" relativeHeight="251743232" behindDoc="0" locked="0" layoutInCell="1" allowOverlap="1" wp14:anchorId="568FD670" wp14:editId="15818079">
                <wp:simplePos x="0" y="0"/>
                <wp:positionH relativeFrom="margin">
                  <wp:posOffset>1838325</wp:posOffset>
                </wp:positionH>
                <wp:positionV relativeFrom="paragraph">
                  <wp:posOffset>2367915</wp:posOffset>
                </wp:positionV>
                <wp:extent cx="2006600" cy="247650"/>
                <wp:effectExtent l="0" t="0" r="0" b="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0" cy="247650"/>
                        </a:xfrm>
                        <a:prstGeom prst="rect">
                          <a:avLst/>
                        </a:prstGeom>
                        <a:solidFill>
                          <a:srgbClr val="FFFFFF"/>
                        </a:solidFill>
                        <a:ln w="9525">
                          <a:noFill/>
                          <a:miter lim="800000"/>
                          <a:headEnd/>
                          <a:tailEnd/>
                        </a:ln>
                      </wps:spPr>
                      <wps:txbx>
                        <w:txbxContent>
                          <w:p w14:paraId="4F5F1A06" w14:textId="77777777" w:rsidR="00E62BAA" w:rsidRPr="00843153" w:rsidRDefault="00E62BAA" w:rsidP="005350F1">
                            <w:pPr>
                              <w:rPr>
                                <w:rFonts w:ascii="Arial" w:hAnsi="Arial" w:cs="Arial"/>
                                <w:b/>
                                <w:sz w:val="16"/>
                                <w:szCs w:val="16"/>
                              </w:rPr>
                            </w:pPr>
                            <w:r w:rsidRPr="00843153">
                              <w:rPr>
                                <w:rFonts w:ascii="Arial" w:hAnsi="Arial" w:cs="Arial"/>
                                <w:b/>
                                <w:sz w:val="16"/>
                                <w:szCs w:val="16"/>
                              </w:rPr>
                              <w:t>Grados días de calor acumulado (</w:t>
                            </w:r>
                            <w:proofErr w:type="spellStart"/>
                            <w:r w:rsidRPr="00843153">
                              <w:rPr>
                                <w:rFonts w:ascii="Arial" w:hAnsi="Arial" w:cs="Arial"/>
                                <w:b/>
                                <w:sz w:val="16"/>
                                <w:szCs w:val="16"/>
                                <w:vertAlign w:val="superscript"/>
                              </w:rPr>
                              <w:t>o</w:t>
                            </w:r>
                            <w:r w:rsidRPr="00843153">
                              <w:rPr>
                                <w:rFonts w:ascii="Arial" w:hAnsi="Arial" w:cs="Arial"/>
                                <w:b/>
                                <w:sz w:val="16"/>
                                <w:szCs w:val="16"/>
                              </w:rPr>
                              <w:t>C</w:t>
                            </w:r>
                            <w:proofErr w:type="spellEnd"/>
                            <w:r w:rsidRPr="00843153">
                              <w:rPr>
                                <w:rFonts w:ascii="Arial" w:hAnsi="Arial" w:cs="Arial"/>
                                <w:b/>
                                <w:sz w:val="16"/>
                                <w:szCs w:val="16"/>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8FD670" id="_x0000_s1035" type="#_x0000_t202" style="position:absolute;left:0;text-align:left;margin-left:144.75pt;margin-top:186.45pt;width:158pt;height:19.5pt;z-index:2517432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" stroked="f">
                <v:textbox>
                  <w:txbxContent>
                    <w:p w14:paraId="4F5F1A06" w14:textId="77777777" w:rsidR="00E62BAA" w:rsidRPr="00843153" w:rsidRDefault="00E62BAA" w:rsidP="005350F1">
                      <w:pPr>
                        <w:rPr>
                          <w:rFonts w:ascii="Arial" w:hAnsi="Arial" w:cs="Arial"/>
                          <w:b/>
                          <w:sz w:val="16"/>
                          <w:szCs w:val="16"/>
                        </w:rPr>
                      </w:pPr>
                      <w:r w:rsidRPr="00843153">
                        <w:rPr>
                          <w:rFonts w:ascii="Arial" w:hAnsi="Arial" w:cs="Arial"/>
                          <w:b/>
                          <w:sz w:val="16"/>
                          <w:szCs w:val="16"/>
                        </w:rPr>
                        <w:t>Grados días de calor acumulado (</w:t>
                      </w:r>
                      <w:proofErr w:type="spellStart"/>
                      <w:r w:rsidRPr="00843153">
                        <w:rPr>
                          <w:rFonts w:ascii="Arial" w:hAnsi="Arial" w:cs="Arial"/>
                          <w:b/>
                          <w:sz w:val="16"/>
                          <w:szCs w:val="16"/>
                          <w:vertAlign w:val="superscript"/>
                        </w:rPr>
                        <w:t>o</w:t>
                      </w:r>
                      <w:r w:rsidRPr="00843153">
                        <w:rPr>
                          <w:rFonts w:ascii="Arial" w:hAnsi="Arial" w:cs="Arial"/>
                          <w:b/>
                          <w:sz w:val="16"/>
                          <w:szCs w:val="16"/>
                        </w:rPr>
                        <w:t>C</w:t>
                      </w:r>
                      <w:proofErr w:type="spellEnd"/>
                      <w:r w:rsidRPr="00843153">
                        <w:rPr>
                          <w:rFonts w:ascii="Arial" w:hAnsi="Arial" w:cs="Arial"/>
                          <w:b/>
                          <w:sz w:val="16"/>
                          <w:szCs w:val="16"/>
                        </w:rPr>
                        <w:t>)</w:t>
                      </w:r>
                    </w:p>
                  </w:txbxContent>
                </v:textbox>
                <w10:wrap anchorx="margin"/>
              </v:shape>
            </w:pict>
          </mc:Fallback>
        </mc:AlternateContent>
      </w:r>
      <w:r>
        <w:object w:dxaOrig="9471" w:dyaOrig="7225" w14:anchorId="59593B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6.25pt;height:201.75pt" o:ole="">
            <v:imagedata r:id="rId19" o:title=""/>
          </v:shape>
          <o:OLEObject Type="Embed" ProgID="SigmaPlotGraphicObject.10" ShapeID="_x0000_i1025" DrawAspect="Content" ObjectID="_1759234844" r:id="rId20"/>
        </w:object>
      </w:r>
    </w:p>
    <w:p w14:paraId="6686A5B4" w14:textId="3F66D293" w:rsidR="005350F1" w:rsidRDefault="005350F1" w:rsidP="005350F1">
      <w:pPr>
        <w:spacing w:after="0" w:line="240" w:lineRule="auto"/>
        <w:jc w:val="both"/>
        <w:rPr>
          <w:rFonts w:ascii="Arial" w:hAnsi="Arial" w:cs="Arial"/>
          <w:sz w:val="24"/>
          <w:szCs w:val="24"/>
        </w:rPr>
      </w:pPr>
      <w:r w:rsidRPr="00FE2497">
        <w:rPr>
          <w:rFonts w:ascii="Arial" w:hAnsi="Arial" w:cs="Arial"/>
          <w:sz w:val="24"/>
          <w:szCs w:val="24"/>
        </w:rPr>
        <w:t xml:space="preserve">Figura </w:t>
      </w:r>
      <w:r w:rsidR="00804E0C">
        <w:rPr>
          <w:rFonts w:ascii="Arial" w:hAnsi="Arial" w:cs="Arial"/>
          <w:sz w:val="24"/>
          <w:szCs w:val="24"/>
        </w:rPr>
        <w:t>3</w:t>
      </w:r>
      <w:r w:rsidRPr="00FE2497">
        <w:rPr>
          <w:rFonts w:ascii="Arial" w:hAnsi="Arial" w:cs="Arial"/>
          <w:sz w:val="24"/>
          <w:szCs w:val="24"/>
        </w:rPr>
        <w:t>.</w:t>
      </w:r>
      <w:r>
        <w:rPr>
          <w:rFonts w:ascii="Arial" w:hAnsi="Arial" w:cs="Arial"/>
          <w:sz w:val="24"/>
          <w:szCs w:val="24"/>
        </w:rPr>
        <w:t xml:space="preserve"> Grados días de calor acumulados en la fase vegetativa y reproductiva del maíz</w:t>
      </w:r>
      <w:r>
        <w:rPr>
          <w:rFonts w:ascii="Arial" w:hAnsi="Arial" w:cs="Arial"/>
          <w:sz w:val="24"/>
          <w:szCs w:val="24"/>
          <w:lang w:val="es-419"/>
        </w:rPr>
        <w:t>, cv. ‘P-7928’ en los experimentos utilizados para la evaluación del modelo</w:t>
      </w:r>
      <w:r w:rsidRPr="0096543B">
        <w:rPr>
          <w:rFonts w:ascii="Arial" w:hAnsi="Arial" w:cs="Arial"/>
          <w:sz w:val="24"/>
          <w:szCs w:val="24"/>
        </w:rPr>
        <w:t xml:space="preserve"> </w:t>
      </w:r>
    </w:p>
    <w:p w14:paraId="52188AFD" w14:textId="77777777" w:rsidR="00E11717" w:rsidRDefault="00E11717" w:rsidP="00E11717">
      <w:pPr>
        <w:spacing w:after="0" w:line="240" w:lineRule="auto"/>
        <w:jc w:val="both"/>
        <w:rPr>
          <w:rFonts w:ascii="Arial" w:hAnsi="Arial" w:cs="Arial"/>
          <w:sz w:val="24"/>
          <w:szCs w:val="24"/>
          <w:lang w:val="es-419"/>
        </w:rPr>
      </w:pPr>
      <w:r>
        <w:rPr>
          <w:rFonts w:ascii="Arial" w:hAnsi="Arial" w:cs="Arial"/>
          <w:sz w:val="24"/>
          <w:szCs w:val="24"/>
          <w:lang w:val="es-419"/>
        </w:rPr>
        <w:t xml:space="preserve">2019 y 2020: suelo Ferralítico Rojo Lixiviado </w:t>
      </w:r>
      <w:proofErr w:type="spellStart"/>
      <w:r>
        <w:rPr>
          <w:rFonts w:ascii="Arial" w:hAnsi="Arial" w:cs="Arial"/>
          <w:sz w:val="24"/>
          <w:szCs w:val="24"/>
          <w:lang w:val="es-419"/>
        </w:rPr>
        <w:t>agrogénico</w:t>
      </w:r>
      <w:proofErr w:type="spellEnd"/>
    </w:p>
    <w:p w14:paraId="27383EA9" w14:textId="1298E42E" w:rsidR="005350F1" w:rsidRDefault="00E11717" w:rsidP="00E11717">
      <w:pPr>
        <w:spacing w:after="0" w:line="240" w:lineRule="auto"/>
        <w:jc w:val="both"/>
        <w:rPr>
          <w:rFonts w:ascii="Arial" w:hAnsi="Arial" w:cs="Arial"/>
          <w:sz w:val="24"/>
          <w:szCs w:val="24"/>
        </w:rPr>
      </w:pPr>
      <w:r>
        <w:rPr>
          <w:rFonts w:ascii="Arial" w:hAnsi="Arial" w:cs="Arial"/>
          <w:sz w:val="24"/>
          <w:szCs w:val="24"/>
          <w:lang w:val="es-419"/>
        </w:rPr>
        <w:t xml:space="preserve">2021: suelo Pardo </w:t>
      </w:r>
      <w:proofErr w:type="spellStart"/>
      <w:r>
        <w:rPr>
          <w:rFonts w:ascii="Arial" w:hAnsi="Arial" w:cs="Arial"/>
          <w:sz w:val="24"/>
          <w:szCs w:val="24"/>
          <w:lang w:val="es-419"/>
        </w:rPr>
        <w:t>eslítico</w:t>
      </w:r>
      <w:proofErr w:type="spellEnd"/>
      <w:r>
        <w:rPr>
          <w:rFonts w:ascii="Arial" w:hAnsi="Arial" w:cs="Arial"/>
          <w:sz w:val="24"/>
          <w:szCs w:val="24"/>
          <w:lang w:val="es-419"/>
        </w:rPr>
        <w:t xml:space="preserve"> y </w:t>
      </w:r>
      <w:proofErr w:type="spellStart"/>
      <w:r>
        <w:rPr>
          <w:rFonts w:ascii="Arial" w:hAnsi="Arial" w:cs="Arial"/>
          <w:sz w:val="24"/>
          <w:szCs w:val="24"/>
          <w:lang w:val="es-419"/>
        </w:rPr>
        <w:t>vértico</w:t>
      </w:r>
      <w:proofErr w:type="spellEnd"/>
    </w:p>
    <w:p w14:paraId="1EE3780B" w14:textId="14139100" w:rsidR="0096543B" w:rsidRDefault="00014C24" w:rsidP="00842149">
      <w:pPr>
        <w:spacing w:after="0" w:line="480" w:lineRule="auto"/>
        <w:jc w:val="both"/>
        <w:rPr>
          <w:rFonts w:ascii="Arial" w:hAnsi="Arial" w:cs="Arial"/>
          <w:sz w:val="24"/>
          <w:szCs w:val="24"/>
        </w:rPr>
      </w:pPr>
      <w:r w:rsidRPr="005F0CC0">
        <w:rPr>
          <w:rFonts w:ascii="Arial" w:hAnsi="Arial" w:cs="Arial"/>
          <w:sz w:val="24"/>
          <w:szCs w:val="24"/>
        </w:rPr>
        <w:t xml:space="preserve">Los GDCA </w:t>
      </w:r>
      <w:r>
        <w:rPr>
          <w:rFonts w:ascii="Arial" w:hAnsi="Arial" w:cs="Arial"/>
          <w:sz w:val="24"/>
          <w:szCs w:val="24"/>
        </w:rPr>
        <w:t xml:space="preserve">resultaron similares para las siembras de 2019 y 2021 en la fase vegetativa, mientras que en la fase reproductiva resultaron semejantes en las tres fechas de siembra, con una diferencia de tan solo 30 </w:t>
      </w:r>
      <w:r w:rsidR="008908D5" w:rsidRPr="00CA036B">
        <w:rPr>
          <w:rFonts w:ascii="Arial" w:hAnsi="Arial" w:cs="Arial"/>
          <w:sz w:val="24"/>
          <w:szCs w:val="24"/>
        </w:rPr>
        <w:t>°</w:t>
      </w:r>
      <w:r>
        <w:rPr>
          <w:rFonts w:ascii="Arial" w:hAnsi="Arial" w:cs="Arial"/>
          <w:sz w:val="24"/>
          <w:szCs w:val="24"/>
        </w:rPr>
        <w:t>C entre fechas de siembras</w:t>
      </w:r>
      <w:r w:rsidRPr="005F0CC0">
        <w:rPr>
          <w:rFonts w:ascii="Arial" w:hAnsi="Arial" w:cs="Arial"/>
          <w:sz w:val="24"/>
          <w:szCs w:val="24"/>
        </w:rPr>
        <w:t xml:space="preserve">. </w:t>
      </w:r>
      <w:r>
        <w:rPr>
          <w:rFonts w:ascii="Arial" w:hAnsi="Arial" w:cs="Arial"/>
          <w:sz w:val="24"/>
          <w:szCs w:val="24"/>
        </w:rPr>
        <w:t>El cultivar</w:t>
      </w:r>
      <w:r w:rsidRPr="005F0CC0">
        <w:rPr>
          <w:rFonts w:ascii="Arial" w:hAnsi="Arial" w:cs="Arial"/>
          <w:sz w:val="24"/>
          <w:szCs w:val="24"/>
        </w:rPr>
        <w:t xml:space="preserve"> requi</w:t>
      </w:r>
      <w:r>
        <w:rPr>
          <w:rFonts w:ascii="Arial" w:hAnsi="Arial" w:cs="Arial"/>
          <w:sz w:val="24"/>
          <w:szCs w:val="24"/>
        </w:rPr>
        <w:t>rió</w:t>
      </w:r>
      <w:r w:rsidRPr="005F0CC0">
        <w:rPr>
          <w:rFonts w:ascii="Arial" w:hAnsi="Arial" w:cs="Arial"/>
          <w:sz w:val="24"/>
          <w:szCs w:val="24"/>
        </w:rPr>
        <w:t xml:space="preserve"> un rango de calor acumulado para completar su ciclo </w:t>
      </w:r>
      <w:r w:rsidRPr="005F0CC0">
        <w:rPr>
          <w:rFonts w:ascii="Arial" w:hAnsi="Arial" w:cs="Arial"/>
          <w:sz w:val="24"/>
          <w:szCs w:val="24"/>
        </w:rPr>
        <w:lastRenderedPageBreak/>
        <w:t xml:space="preserve">biológico entre </w:t>
      </w:r>
      <w:r>
        <w:rPr>
          <w:rFonts w:ascii="Arial" w:hAnsi="Arial" w:cs="Arial"/>
          <w:sz w:val="24"/>
          <w:szCs w:val="24"/>
        </w:rPr>
        <w:t>1583,70</w:t>
      </w:r>
      <w:r w:rsidRPr="005F0CC0">
        <w:rPr>
          <w:rFonts w:ascii="Arial" w:hAnsi="Arial" w:cs="Arial"/>
          <w:sz w:val="24"/>
          <w:szCs w:val="24"/>
        </w:rPr>
        <w:t xml:space="preserve"> y </w:t>
      </w:r>
      <w:r>
        <w:rPr>
          <w:rFonts w:ascii="Arial" w:hAnsi="Arial" w:cs="Arial"/>
          <w:sz w:val="24"/>
          <w:szCs w:val="24"/>
        </w:rPr>
        <w:t xml:space="preserve">1662,20 </w:t>
      </w:r>
      <w:r w:rsidR="008908D5" w:rsidRPr="00CA036B">
        <w:rPr>
          <w:rFonts w:ascii="Arial" w:hAnsi="Arial" w:cs="Arial"/>
          <w:sz w:val="24"/>
          <w:szCs w:val="24"/>
        </w:rPr>
        <w:t>°</w:t>
      </w:r>
      <w:r>
        <w:rPr>
          <w:rFonts w:ascii="Arial" w:hAnsi="Arial" w:cs="Arial"/>
          <w:sz w:val="24"/>
          <w:szCs w:val="24"/>
        </w:rPr>
        <w:t xml:space="preserve">C. </w:t>
      </w:r>
      <w:r w:rsidRPr="005F0CC0">
        <w:rPr>
          <w:rFonts w:ascii="Arial" w:hAnsi="Arial" w:cs="Arial"/>
          <w:sz w:val="24"/>
          <w:szCs w:val="24"/>
        </w:rPr>
        <w:t xml:space="preserve">Esto facilita la planificación de las actividades de manejo </w:t>
      </w:r>
      <w:r>
        <w:rPr>
          <w:rFonts w:ascii="Arial" w:hAnsi="Arial" w:cs="Arial"/>
          <w:sz w:val="24"/>
          <w:szCs w:val="24"/>
        </w:rPr>
        <w:t>si se tiene</w:t>
      </w:r>
      <w:r w:rsidRPr="005F0CC0">
        <w:rPr>
          <w:rFonts w:ascii="Arial" w:hAnsi="Arial" w:cs="Arial"/>
          <w:sz w:val="24"/>
          <w:szCs w:val="24"/>
        </w:rPr>
        <w:t xml:space="preserve"> en cuenta el comportamiento de la temperatura. </w:t>
      </w:r>
    </w:p>
    <w:p w14:paraId="4A97150D" w14:textId="36375F32" w:rsidR="006D2C43" w:rsidRDefault="006D2C43" w:rsidP="006D2C43">
      <w:pPr>
        <w:spacing w:after="0" w:line="480" w:lineRule="auto"/>
        <w:jc w:val="both"/>
        <w:rPr>
          <w:rFonts w:ascii="Arial" w:hAnsi="Arial" w:cs="Arial"/>
          <w:sz w:val="24"/>
          <w:szCs w:val="24"/>
        </w:rPr>
      </w:pPr>
      <w:r>
        <w:rPr>
          <w:rFonts w:ascii="Arial" w:hAnsi="Arial" w:cs="Arial"/>
          <w:sz w:val="24"/>
          <w:szCs w:val="24"/>
        </w:rPr>
        <w:t>Según</w:t>
      </w:r>
      <w:r w:rsidR="000D1E62">
        <w:rPr>
          <w:rFonts w:ascii="Arial" w:hAnsi="Arial" w:cs="Arial"/>
          <w:sz w:val="24"/>
          <w:szCs w:val="24"/>
        </w:rPr>
        <w:t xml:space="preserve"> </w:t>
      </w:r>
      <w:r w:rsidR="000D1E62">
        <w:rPr>
          <w:rFonts w:ascii="Arial" w:hAnsi="Arial" w:cs="Arial"/>
          <w:sz w:val="24"/>
          <w:szCs w:val="24"/>
        </w:rPr>
        <w:fldChar w:fldCharType="begin"/>
      </w:r>
      <w:r w:rsidR="008E079F">
        <w:rPr>
          <w:rFonts w:ascii="Arial" w:hAnsi="Arial" w:cs="Arial"/>
          <w:sz w:val="24"/>
          <w:szCs w:val="24"/>
        </w:rPr>
        <w:instrText xml:space="preserve"> ADDIN ZOTERO_ITEM CSL_CITATION {"citationID":"6niSzFbE","properties":{"formattedCitation":"(Canet &amp; Franco, 2002)","plainCitation":"(Canet &amp; Franco, 2002)","dontUpdate":true,"noteIndex":0},"citationItems":[{"id":200,"uris":["http://zotero.org/users/local/NeejuBUy/items/24C2Y5IK"],"itemData":{"id":200,"type":"article-journal","container-title":"Revista Cubana de Arroz","page":"79-83","title":"Acumulación de temperaturas en las variedades de arroz J-104 y Perla de Cuba en condiciones de riego","volume":"4","author":[{"family":"Canet","given":"R"},{"family":"Franco","given":"I"}],"issued":{"date-parts":[["2002"]]}}}],"schema":"https://github.com/citation-style-language/schema/raw/master/csl-citation.json"} </w:instrText>
      </w:r>
      <w:r w:rsidR="000D1E62">
        <w:rPr>
          <w:rFonts w:ascii="Arial" w:hAnsi="Arial" w:cs="Arial"/>
          <w:sz w:val="24"/>
          <w:szCs w:val="24"/>
        </w:rPr>
        <w:fldChar w:fldCharType="separate"/>
      </w:r>
      <w:r w:rsidR="00DF51F6" w:rsidRPr="00DF51F6">
        <w:rPr>
          <w:rFonts w:ascii="Arial" w:hAnsi="Arial" w:cs="Arial"/>
          <w:sz w:val="24"/>
        </w:rPr>
        <w:t xml:space="preserve">Canet </w:t>
      </w:r>
      <w:r w:rsidR="00E63F7C">
        <w:rPr>
          <w:rFonts w:ascii="Arial" w:hAnsi="Arial" w:cs="Arial"/>
          <w:sz w:val="24"/>
        </w:rPr>
        <w:t>y</w:t>
      </w:r>
      <w:r w:rsidR="00DF51F6" w:rsidRPr="00DF51F6">
        <w:rPr>
          <w:rFonts w:ascii="Arial" w:hAnsi="Arial" w:cs="Arial"/>
          <w:sz w:val="24"/>
        </w:rPr>
        <w:t xml:space="preserve"> Franco</w:t>
      </w:r>
      <w:r w:rsidR="002168A2">
        <w:rPr>
          <w:rFonts w:ascii="Arial" w:hAnsi="Arial" w:cs="Arial"/>
          <w:sz w:val="24"/>
        </w:rPr>
        <w:t xml:space="preserve"> (</w:t>
      </w:r>
      <w:r w:rsidR="00DF51F6" w:rsidRPr="00DF51F6">
        <w:rPr>
          <w:rFonts w:ascii="Arial" w:hAnsi="Arial" w:cs="Arial"/>
          <w:sz w:val="24"/>
        </w:rPr>
        <w:t>2002)</w:t>
      </w:r>
      <w:r w:rsidR="000D1E62">
        <w:rPr>
          <w:rFonts w:ascii="Arial" w:hAnsi="Arial" w:cs="Arial"/>
          <w:sz w:val="24"/>
          <w:szCs w:val="24"/>
        </w:rPr>
        <w:fldChar w:fldCharType="end"/>
      </w:r>
      <w:r w:rsidR="00BD7AAD">
        <w:rPr>
          <w:rFonts w:ascii="Arial" w:hAnsi="Arial" w:cs="Arial"/>
          <w:sz w:val="24"/>
          <w:szCs w:val="24"/>
        </w:rPr>
        <w:t>,</w:t>
      </w:r>
      <w:r>
        <w:rPr>
          <w:rFonts w:ascii="Arial" w:hAnsi="Arial" w:cs="Arial"/>
          <w:sz w:val="24"/>
          <w:szCs w:val="24"/>
        </w:rPr>
        <w:t xml:space="preserve"> existen</w:t>
      </w:r>
      <w:r w:rsidRPr="005F0CC0">
        <w:rPr>
          <w:rFonts w:ascii="Arial" w:hAnsi="Arial" w:cs="Arial"/>
          <w:sz w:val="24"/>
          <w:szCs w:val="24"/>
        </w:rPr>
        <w:t xml:space="preserve"> diferencias entre los valores alcanzados </w:t>
      </w:r>
      <w:r w:rsidR="00F112E1">
        <w:rPr>
          <w:rFonts w:ascii="Arial" w:hAnsi="Arial" w:cs="Arial"/>
          <w:sz w:val="24"/>
          <w:szCs w:val="24"/>
        </w:rPr>
        <w:t>en dependencia de</w:t>
      </w:r>
      <w:r w:rsidRPr="005F0CC0">
        <w:rPr>
          <w:rFonts w:ascii="Arial" w:hAnsi="Arial" w:cs="Arial"/>
          <w:sz w:val="24"/>
          <w:szCs w:val="24"/>
        </w:rPr>
        <w:t xml:space="preserve"> la fecha de siembra y precisaron que en los meses de temperatura más bajas se requería acumular más temperatura que en los meses con temperaturas superiores. Los aspectos informados anteriormente no coinciden con los valores de GDCA </w:t>
      </w:r>
      <w:r>
        <w:rPr>
          <w:rFonts w:ascii="Arial" w:hAnsi="Arial" w:cs="Arial"/>
          <w:sz w:val="24"/>
          <w:szCs w:val="24"/>
        </w:rPr>
        <w:t>señalados</w:t>
      </w:r>
      <w:r w:rsidRPr="005F0CC0">
        <w:rPr>
          <w:rFonts w:ascii="Arial" w:hAnsi="Arial" w:cs="Arial"/>
          <w:sz w:val="24"/>
          <w:szCs w:val="24"/>
        </w:rPr>
        <w:t xml:space="preserve"> por</w:t>
      </w:r>
      <w:r w:rsidR="000D1E62">
        <w:rPr>
          <w:rFonts w:ascii="Arial" w:hAnsi="Arial" w:cs="Arial"/>
          <w:sz w:val="24"/>
          <w:szCs w:val="24"/>
        </w:rPr>
        <w:t xml:space="preserve"> </w:t>
      </w:r>
      <w:r w:rsidR="000D1E62">
        <w:rPr>
          <w:rFonts w:ascii="Arial" w:hAnsi="Arial" w:cs="Arial"/>
          <w:sz w:val="24"/>
          <w:szCs w:val="24"/>
        </w:rPr>
        <w:fldChar w:fldCharType="begin"/>
      </w:r>
      <w:r w:rsidR="008E079F">
        <w:rPr>
          <w:rFonts w:ascii="Arial" w:hAnsi="Arial" w:cs="Arial"/>
          <w:sz w:val="24"/>
          <w:szCs w:val="24"/>
        </w:rPr>
        <w:instrText xml:space="preserve"> ADDIN ZOTERO_ITEM CSL_CITATION {"citationID":"Iuk2W7Qt","properties":{"formattedCitation":"(Richards et\\uc0\\u160{}al., 2020)","plainCitation":"(Richards et al., 2020)","dontUpdate":true,"noteIndex":0},"citationItems":[{"id":95,"uris":["http://zotero.org/users/local/NeejuBUy/items/3LLM8ZBM"],"itemData":{"id":95,"type":"article-journal","abstract":"Chickpea is the main legume rotation crop within farming systems in northern New South Wales (NSW), Australia, and is grown mainly under rainfed conditions. Recent expansion of chickpea growing areas in southern and central western NSW expose them to abiotic stresses; however, knowledge about how these stresses aﬀect overall crop development is limited. This study aimed to examine the inﬂuence of sowing time on the timing and duration of key chickpea phenological growth phases in southern and central western environments of NSW. Experiments were conducted over two years in southern NSW (Leeton, Wagga Wagga and Yanco (one year)) and central western NSW (Trangie) to identify phenology responses. Climatic, phenology and experimental site data was recorded, and the duration of growth phases and growing degree days calculated. Early sowing (mid-April) generally delayed ﬂowering, extending the crop’s vegetative period, and the progressive delay in sowing resulted in shorter vegetative and podding growth phases. All genotypes showed photoperiod sensitivity, and the mean daily temperature at sowing inﬂuenced time to emergence and to some extent crop establishment. This study concludes that environmental factors such as temperature, moisture availability and day length are the main drivers of phenological development in chickpea.","container-title":"Plants","DOI":"10.3390/plants9101257","ISSN":"2223-7747","issue":"1257","journalAbbreviation":"Plants","language":"en","source":"DOI.org (Crossref)","title":"Sowing date affects the timing and duration of key chickpea (Cicer arietinum L.) growth phases","URL":"https://www.mdpi.com/2223-7747/9/10/1257","volume":"9","author":[{"family":"Richards","given":"Mark F"},{"family":"Preston","given":"Aaron L"},{"family":"Napier","given":"Tony"},{"family":"Jenkins","given":"Leigh"},{"family":"Maphosa","given":"Lancelot"}],"accessed":{"date-parts":[["2023",10,2]]},"issued":{"date-parts":[["2020",9,24]]}}}],"schema":"https://github.com/citation-style-language/schema/raw/master/csl-citation.json"} </w:instrText>
      </w:r>
      <w:r w:rsidR="000D1E62">
        <w:rPr>
          <w:rFonts w:ascii="Arial" w:hAnsi="Arial" w:cs="Arial"/>
          <w:sz w:val="24"/>
          <w:szCs w:val="24"/>
        </w:rPr>
        <w:fldChar w:fldCharType="separate"/>
      </w:r>
      <w:r w:rsidR="00DF51F6" w:rsidRPr="00DF51F6">
        <w:rPr>
          <w:rFonts w:ascii="Arial" w:hAnsi="Arial" w:cs="Arial"/>
          <w:sz w:val="24"/>
          <w:szCs w:val="24"/>
        </w:rPr>
        <w:t xml:space="preserve">Richards </w:t>
      </w:r>
      <w:r w:rsidR="00DF51F6" w:rsidRPr="003039B4">
        <w:rPr>
          <w:rFonts w:ascii="Arial" w:hAnsi="Arial" w:cs="Arial"/>
          <w:i/>
          <w:sz w:val="24"/>
          <w:szCs w:val="24"/>
        </w:rPr>
        <w:t>et al</w:t>
      </w:r>
      <w:r w:rsidR="00DF51F6" w:rsidRPr="00DF51F6">
        <w:rPr>
          <w:rFonts w:ascii="Arial" w:hAnsi="Arial" w:cs="Arial"/>
          <w:sz w:val="24"/>
          <w:szCs w:val="24"/>
        </w:rPr>
        <w:t>.</w:t>
      </w:r>
      <w:r w:rsidR="002168A2">
        <w:rPr>
          <w:rFonts w:ascii="Arial" w:hAnsi="Arial" w:cs="Arial"/>
          <w:sz w:val="24"/>
          <w:szCs w:val="24"/>
        </w:rPr>
        <w:t xml:space="preserve"> (</w:t>
      </w:r>
      <w:r w:rsidR="00DF51F6" w:rsidRPr="00DF51F6">
        <w:rPr>
          <w:rFonts w:ascii="Arial" w:hAnsi="Arial" w:cs="Arial"/>
          <w:sz w:val="24"/>
          <w:szCs w:val="24"/>
        </w:rPr>
        <w:t>2020)</w:t>
      </w:r>
      <w:r w:rsidR="000D1E62">
        <w:rPr>
          <w:rFonts w:ascii="Arial" w:hAnsi="Arial" w:cs="Arial"/>
          <w:sz w:val="24"/>
          <w:szCs w:val="24"/>
        </w:rPr>
        <w:fldChar w:fldCharType="end"/>
      </w:r>
      <w:r w:rsidRPr="005F0CC0">
        <w:rPr>
          <w:rFonts w:ascii="Arial" w:hAnsi="Arial" w:cs="Arial"/>
          <w:sz w:val="24"/>
          <w:szCs w:val="24"/>
        </w:rPr>
        <w:t xml:space="preserve"> para </w:t>
      </w:r>
      <w:r>
        <w:rPr>
          <w:rFonts w:ascii="Arial" w:hAnsi="Arial" w:cs="Arial"/>
          <w:sz w:val="24"/>
          <w:szCs w:val="24"/>
        </w:rPr>
        <w:t>garbanzo</w:t>
      </w:r>
      <w:r w:rsidRPr="005F0CC0">
        <w:rPr>
          <w:rFonts w:ascii="Arial" w:hAnsi="Arial" w:cs="Arial"/>
          <w:sz w:val="24"/>
          <w:szCs w:val="24"/>
        </w:rPr>
        <w:t xml:space="preserve">, ni con los resultados de este trabajo. </w:t>
      </w:r>
      <w:r>
        <w:rPr>
          <w:rFonts w:ascii="Arial" w:hAnsi="Arial" w:cs="Arial"/>
          <w:sz w:val="24"/>
          <w:szCs w:val="24"/>
        </w:rPr>
        <w:t xml:space="preserve">Lo cual parece ser que realmente es necesario que se acumule una menor cantidad de calor cuando las temperaturas son más bajas para completar el ciclo del cultivo en algunas especies. </w:t>
      </w:r>
    </w:p>
    <w:p w14:paraId="210F7F79" w14:textId="0C94E16E" w:rsidR="006D2C43" w:rsidRPr="005F0CC0" w:rsidRDefault="006D2C43" w:rsidP="006D2C43">
      <w:pPr>
        <w:spacing w:after="0" w:line="480" w:lineRule="auto"/>
        <w:jc w:val="both"/>
        <w:rPr>
          <w:rFonts w:ascii="Arial" w:hAnsi="Arial" w:cs="Arial"/>
          <w:sz w:val="24"/>
          <w:szCs w:val="24"/>
        </w:rPr>
      </w:pPr>
      <w:r w:rsidRPr="005F0CC0">
        <w:rPr>
          <w:rFonts w:ascii="Arial" w:hAnsi="Arial" w:cs="Arial"/>
          <w:sz w:val="24"/>
          <w:szCs w:val="24"/>
        </w:rPr>
        <w:t xml:space="preserve">El rango de GDCA ha sido empleado para la estimación del momento en el que ocurren las etapas fenológicas críticas </w:t>
      </w:r>
      <w:r w:rsidR="00F112E1">
        <w:rPr>
          <w:rFonts w:ascii="Arial" w:hAnsi="Arial" w:cs="Arial"/>
          <w:sz w:val="24"/>
          <w:szCs w:val="24"/>
        </w:rPr>
        <w:t>que influyen en</w:t>
      </w:r>
      <w:r w:rsidRPr="005F0CC0">
        <w:rPr>
          <w:rFonts w:ascii="Arial" w:hAnsi="Arial" w:cs="Arial"/>
          <w:sz w:val="24"/>
          <w:szCs w:val="24"/>
        </w:rPr>
        <w:t xml:space="preserve"> la determinación del rendimiento en el cultivo del maíz y así se ha logrado el empleo oportuno de las distintas </w:t>
      </w:r>
      <w:r w:rsidR="000C23D8">
        <w:rPr>
          <w:rFonts w:ascii="Arial" w:hAnsi="Arial" w:cs="Arial"/>
          <w:sz w:val="24"/>
          <w:szCs w:val="24"/>
        </w:rPr>
        <w:t>atenciones</w:t>
      </w:r>
      <w:r w:rsidRPr="005F0CC0">
        <w:rPr>
          <w:rFonts w:ascii="Arial" w:hAnsi="Arial" w:cs="Arial"/>
          <w:sz w:val="24"/>
          <w:szCs w:val="24"/>
        </w:rPr>
        <w:t xml:space="preserve"> culturales</w:t>
      </w:r>
      <w:r w:rsidR="005D431E">
        <w:rPr>
          <w:rFonts w:ascii="Arial" w:hAnsi="Arial" w:cs="Arial"/>
          <w:sz w:val="24"/>
          <w:szCs w:val="24"/>
        </w:rPr>
        <w:t xml:space="preserve"> </w:t>
      </w:r>
      <w:r w:rsidR="005D431E">
        <w:rPr>
          <w:rFonts w:ascii="Arial" w:hAnsi="Arial" w:cs="Arial"/>
          <w:sz w:val="24"/>
          <w:szCs w:val="24"/>
        </w:rPr>
        <w:fldChar w:fldCharType="begin"/>
      </w:r>
      <w:r w:rsidR="00DF51F6">
        <w:rPr>
          <w:rFonts w:ascii="Arial" w:hAnsi="Arial" w:cs="Arial"/>
          <w:sz w:val="24"/>
          <w:szCs w:val="24"/>
        </w:rPr>
        <w:instrText xml:space="preserve"> ADDIN ZOTERO_ITEM CSL_CITATION {"citationID":"8ebW52P5","properties":{"formattedCitation":"(Yzarra et\\uc0\\u160{}al., 2009)","plainCitation":"(Yzarra et al., 2009)","noteIndex":0},"citationItems":[{"id":76,"uris":["http://zotero.org/users/local/NeejuBUy/items/TE8BAKQK"],"itemData":{"id":76,"type":"article-journal","abstract":"Este trabajo de investigación fue realizado en los terrenos del fundo de la Universidad Nacional Agraria, La Molina (latitud 12º05’S, longitud 76º57’W, altitud 238 m.s.n.m) durante la campaña agrícola 2007/2008, con 06 híbridos comerciales de maíz amarillo duro (DK-5005; AG-001; XB8010; C-701; PM-212; EXP-10 ).","container-title":"Revista Peruana Geo-atmosférica","language":"es","page":"1-10","source":"Zotero","title":"Evaluación de unidades térmicas para el crecimiento y desarrollo del cultivo de maíz amarillo duro (Zea mays, L.) en la costa central del Perú.","volume":"1","author":[{"family":"Yzarra","given":"Wilfredo"},{"family":"Trebejo","given":"Irene"},{"family":"Noriega","given":"Victor"}],"issued":{"date-parts":[["2009"]]}}}],"schema":"https://github.com/citation-style-language/schema/raw/master/csl-citation.json"} </w:instrText>
      </w:r>
      <w:r w:rsidR="005D431E">
        <w:rPr>
          <w:rFonts w:ascii="Arial" w:hAnsi="Arial" w:cs="Arial"/>
          <w:sz w:val="24"/>
          <w:szCs w:val="24"/>
        </w:rPr>
        <w:fldChar w:fldCharType="separate"/>
      </w:r>
      <w:r w:rsidR="00DF51F6" w:rsidRPr="00DF51F6">
        <w:rPr>
          <w:rFonts w:ascii="Arial" w:hAnsi="Arial" w:cs="Arial"/>
          <w:sz w:val="24"/>
          <w:szCs w:val="24"/>
        </w:rPr>
        <w:t xml:space="preserve">(Yzarra </w:t>
      </w:r>
      <w:r w:rsidR="00DF51F6" w:rsidRPr="003039B4">
        <w:rPr>
          <w:rFonts w:ascii="Arial" w:hAnsi="Arial" w:cs="Arial"/>
          <w:i/>
          <w:sz w:val="24"/>
          <w:szCs w:val="24"/>
        </w:rPr>
        <w:t>et al</w:t>
      </w:r>
      <w:r w:rsidR="00DF51F6" w:rsidRPr="00DF51F6">
        <w:rPr>
          <w:rFonts w:ascii="Arial" w:hAnsi="Arial" w:cs="Arial"/>
          <w:sz w:val="24"/>
          <w:szCs w:val="24"/>
        </w:rPr>
        <w:t>., 2009)</w:t>
      </w:r>
      <w:r w:rsidR="005D431E">
        <w:rPr>
          <w:rFonts w:ascii="Arial" w:hAnsi="Arial" w:cs="Arial"/>
          <w:sz w:val="24"/>
          <w:szCs w:val="24"/>
        </w:rPr>
        <w:fldChar w:fldCharType="end"/>
      </w:r>
      <w:r w:rsidRPr="005F0CC0">
        <w:rPr>
          <w:rFonts w:ascii="Arial" w:hAnsi="Arial" w:cs="Arial"/>
          <w:sz w:val="24"/>
          <w:szCs w:val="24"/>
        </w:rPr>
        <w:t xml:space="preserve">. </w:t>
      </w:r>
    </w:p>
    <w:p w14:paraId="6A9A0013" w14:textId="229AFFDB" w:rsidR="006D2C43" w:rsidRDefault="006D2C43" w:rsidP="006D2C43">
      <w:pPr>
        <w:spacing w:after="0" w:line="480" w:lineRule="auto"/>
        <w:jc w:val="both"/>
        <w:rPr>
          <w:rFonts w:ascii="Arial" w:hAnsi="Arial" w:cs="Arial"/>
          <w:sz w:val="24"/>
          <w:szCs w:val="24"/>
        </w:rPr>
      </w:pPr>
      <w:r>
        <w:rPr>
          <w:rFonts w:ascii="Arial" w:hAnsi="Arial" w:cs="Arial"/>
          <w:sz w:val="24"/>
          <w:szCs w:val="24"/>
        </w:rPr>
        <w:t>De acuerdo con lo señalado hasta el momento resultará conveniente tener en cuenta la influencia de las variaciones en los elementos del clima en función de fechas de siembra, que permitan hacer un uso adecuado de todos los recursos a nivel del productor para alcanzar mejores resultados en la producción, aunque las características genéticas de cada cultivar empleado también deben ser tenidos en cuenta. En este sentido el comportamiento de las temperaturas</w:t>
      </w:r>
      <w:r w:rsidR="00025A48">
        <w:rPr>
          <w:rFonts w:ascii="Arial" w:hAnsi="Arial" w:cs="Arial"/>
          <w:sz w:val="24"/>
          <w:szCs w:val="24"/>
        </w:rPr>
        <w:t xml:space="preserve"> </w:t>
      </w:r>
      <w:r>
        <w:rPr>
          <w:rFonts w:ascii="Arial" w:hAnsi="Arial" w:cs="Arial"/>
          <w:sz w:val="24"/>
          <w:szCs w:val="24"/>
        </w:rPr>
        <w:t xml:space="preserve">resulta un eslabón principal para alcanzar dichos objetivos, por lo que manejar las fechas de siembra adquiere una singular importancia. </w:t>
      </w:r>
      <w:r w:rsidRPr="005F0CC0">
        <w:rPr>
          <w:rFonts w:ascii="Arial" w:hAnsi="Arial" w:cs="Arial"/>
          <w:sz w:val="24"/>
          <w:szCs w:val="24"/>
        </w:rPr>
        <w:t xml:space="preserve">Por lo tanto, los cultivares que </w:t>
      </w:r>
      <w:r w:rsidRPr="005F0CC0">
        <w:rPr>
          <w:rFonts w:ascii="Arial" w:hAnsi="Arial" w:cs="Arial"/>
          <w:sz w:val="24"/>
          <w:szCs w:val="24"/>
        </w:rPr>
        <w:lastRenderedPageBreak/>
        <w:t>requieran menor acumulado de temperaturas para completar su ciclo deben ser sembrados en los meses de temperaturas más bajas, para que el período de establecimiento en el campo sea menor en comparación con otros cultivares que presenten una mayor duración</w:t>
      </w:r>
      <w:r w:rsidR="005D431E">
        <w:rPr>
          <w:rFonts w:ascii="Arial" w:hAnsi="Arial" w:cs="Arial"/>
          <w:sz w:val="24"/>
          <w:szCs w:val="24"/>
        </w:rPr>
        <w:t xml:space="preserve"> </w:t>
      </w:r>
      <w:r w:rsidR="005D431E">
        <w:rPr>
          <w:rFonts w:ascii="Arial" w:hAnsi="Arial" w:cs="Arial"/>
          <w:sz w:val="24"/>
          <w:szCs w:val="24"/>
        </w:rPr>
        <w:fldChar w:fldCharType="begin"/>
      </w:r>
      <w:r w:rsidR="00DF51F6">
        <w:rPr>
          <w:rFonts w:ascii="Arial" w:hAnsi="Arial" w:cs="Arial"/>
          <w:sz w:val="24"/>
          <w:szCs w:val="24"/>
        </w:rPr>
        <w:instrText xml:space="preserve"> ADDIN ZOTERO_ITEM CSL_CITATION {"citationID":"Z29p39nG","properties":{"formattedCitation":"(Maqueira et\\uc0\\u160{}al., 2018)","plainCitation":"(Maqueira et al., 2018)","noteIndex":0},"citationItems":[{"id":112,"uris":["http://zotero.org/users/local/NeejuBUy/items/WDFRXY2U"],"itemData":{"id":112,"type":"article-journal","abstract":"The research was conducted in areas of the Technological Scientific Base Unit “Los Palacios” (UCTB Los Palacios), Pinar del Rio, part of the National Institute of Agricultural Sciences of Cuba. Two short cycle cultivars (INCA LP -5 and Reform), and two half cycle cultivars (INCA LP-2 and J-104). Were used which were planted in four planting dates of the cold season, on a Gley Nodular Hydromorphic Ferruginous Petroferric soil. The objective was to determine the influence of the phenological phases duration in yield of rice cultivars (Oryza sativa L.) under the conditions of spring season. A randomized block experimental design was used with four replications. Based on the results of this study, it can be concluded that the duration of the reproductive phase in rice cultivars closely positive and direct relationship with of yield in the conditions of the spring season.","container-title":"Cultivos Tropicales","ISSN":"1819-4087","issue":"1","language":"es","page":"68-73","source":"Zotero","title":"Duración de las fases fenológicas, su influencia en el rendimiento del arroz (Oryza sativa L.)","volume":"39","author":[{"family":"Maqueira","given":"Lázaro A"},{"family":"Roján","given":"Osmany"},{"family":"Torres","given":"Kirenia"},{"family":"Duque","given":"Danay"},{"family":"Torres","given":"Walfredo"}],"issued":{"date-parts":[["2018"]]}}}],"schema":"https://github.com/citation-style-language/schema/raw/master/csl-citation.json"} </w:instrText>
      </w:r>
      <w:r w:rsidR="005D431E">
        <w:rPr>
          <w:rFonts w:ascii="Arial" w:hAnsi="Arial" w:cs="Arial"/>
          <w:sz w:val="24"/>
          <w:szCs w:val="24"/>
        </w:rPr>
        <w:fldChar w:fldCharType="separate"/>
      </w:r>
      <w:r w:rsidR="00DF51F6" w:rsidRPr="00DF51F6">
        <w:rPr>
          <w:rFonts w:ascii="Arial" w:hAnsi="Arial" w:cs="Arial"/>
          <w:sz w:val="24"/>
          <w:szCs w:val="24"/>
        </w:rPr>
        <w:t xml:space="preserve">(Maqueira </w:t>
      </w:r>
      <w:r w:rsidR="00DF51F6" w:rsidRPr="003039B4">
        <w:rPr>
          <w:rFonts w:ascii="Arial" w:hAnsi="Arial" w:cs="Arial"/>
          <w:i/>
          <w:sz w:val="24"/>
          <w:szCs w:val="24"/>
        </w:rPr>
        <w:t>et al</w:t>
      </w:r>
      <w:r w:rsidR="00DF51F6" w:rsidRPr="00DF51F6">
        <w:rPr>
          <w:rFonts w:ascii="Arial" w:hAnsi="Arial" w:cs="Arial"/>
          <w:sz w:val="24"/>
          <w:szCs w:val="24"/>
        </w:rPr>
        <w:t>., 2018)</w:t>
      </w:r>
      <w:r w:rsidR="005D431E">
        <w:rPr>
          <w:rFonts w:ascii="Arial" w:hAnsi="Arial" w:cs="Arial"/>
          <w:sz w:val="24"/>
          <w:szCs w:val="24"/>
        </w:rPr>
        <w:fldChar w:fldCharType="end"/>
      </w:r>
      <w:r w:rsidRPr="005F0CC0">
        <w:rPr>
          <w:rFonts w:ascii="Arial" w:hAnsi="Arial" w:cs="Arial"/>
          <w:sz w:val="24"/>
          <w:szCs w:val="24"/>
        </w:rPr>
        <w:t xml:space="preserve">. </w:t>
      </w:r>
    </w:p>
    <w:p w14:paraId="3101BECE" w14:textId="77777777" w:rsidR="006D2C43" w:rsidRPr="003B3887" w:rsidRDefault="006D2C43" w:rsidP="006D2C43">
      <w:pPr>
        <w:pStyle w:val="Ttulo3"/>
        <w:spacing w:before="0" w:line="480" w:lineRule="auto"/>
        <w:jc w:val="both"/>
        <w:rPr>
          <w:rFonts w:ascii="Arial" w:hAnsi="Arial" w:cs="Arial"/>
          <w:b w:val="0"/>
          <w:color w:val="auto"/>
          <w:sz w:val="24"/>
          <w:szCs w:val="24"/>
        </w:rPr>
      </w:pPr>
      <w:bookmarkStart w:id="101" w:name="_Toc138712760"/>
      <w:bookmarkStart w:id="102" w:name="_Toc148350433"/>
      <w:r w:rsidRPr="003B3887">
        <w:rPr>
          <w:rFonts w:ascii="Arial" w:hAnsi="Arial" w:cs="Arial"/>
          <w:color w:val="auto"/>
          <w:sz w:val="24"/>
          <w:szCs w:val="24"/>
        </w:rPr>
        <w:t>3.2.3. Análisis fisiológico</w:t>
      </w:r>
      <w:bookmarkEnd w:id="101"/>
      <w:bookmarkEnd w:id="102"/>
    </w:p>
    <w:p w14:paraId="2B01BFE0" w14:textId="4DF311B0" w:rsidR="006D2C43" w:rsidRPr="0097668D" w:rsidRDefault="006D2C43" w:rsidP="006D2C43">
      <w:pPr>
        <w:spacing w:after="0" w:line="480" w:lineRule="auto"/>
        <w:jc w:val="both"/>
        <w:rPr>
          <w:rFonts w:ascii="Arial" w:hAnsi="Arial" w:cs="Arial"/>
          <w:sz w:val="24"/>
          <w:szCs w:val="24"/>
          <w:lang w:val="es-419"/>
        </w:rPr>
      </w:pPr>
      <w:r w:rsidRPr="0097668D">
        <w:rPr>
          <w:rFonts w:ascii="Arial" w:hAnsi="Arial" w:cs="Arial"/>
          <w:sz w:val="24"/>
          <w:szCs w:val="24"/>
          <w:lang w:val="es-419"/>
        </w:rPr>
        <w:t>A continuación, se analizan algunas variables del crecimiento como resultados de los experimentos realizados del 2019 al 2021, los que tienen estrecha relación con el e</w:t>
      </w:r>
      <w:r w:rsidR="00BD7AAD">
        <w:rPr>
          <w:rFonts w:ascii="Arial" w:hAnsi="Arial" w:cs="Arial"/>
          <w:sz w:val="24"/>
          <w:szCs w:val="24"/>
          <w:lang w:val="es-419"/>
        </w:rPr>
        <w:t>mpleo del Programa DSSAT en la s</w:t>
      </w:r>
      <w:r w:rsidRPr="0097668D">
        <w:rPr>
          <w:rFonts w:ascii="Arial" w:hAnsi="Arial" w:cs="Arial"/>
          <w:sz w:val="24"/>
          <w:szCs w:val="24"/>
          <w:lang w:val="es-419"/>
        </w:rPr>
        <w:t>imulación.</w:t>
      </w:r>
    </w:p>
    <w:p w14:paraId="7D2AC272" w14:textId="0C07333B" w:rsidR="006D2C43" w:rsidRDefault="00F476DC" w:rsidP="006D2C43">
      <w:pPr>
        <w:spacing w:after="0" w:line="480" w:lineRule="auto"/>
        <w:jc w:val="both"/>
        <w:rPr>
          <w:rFonts w:ascii="Arial" w:hAnsi="Arial" w:cs="Arial"/>
          <w:sz w:val="24"/>
          <w:szCs w:val="24"/>
          <w:lang w:val="es-419"/>
        </w:rPr>
      </w:pPr>
      <w:r>
        <w:rPr>
          <w:rFonts w:ascii="Arial" w:hAnsi="Arial" w:cs="Arial"/>
          <w:sz w:val="24"/>
          <w:szCs w:val="24"/>
          <w:lang w:val="es-419"/>
        </w:rPr>
        <w:t>En la F</w:t>
      </w:r>
      <w:r w:rsidR="006D2C43" w:rsidRPr="0097668D">
        <w:rPr>
          <w:rFonts w:ascii="Arial" w:hAnsi="Arial" w:cs="Arial"/>
          <w:sz w:val="24"/>
          <w:szCs w:val="24"/>
          <w:lang w:val="es-419"/>
        </w:rPr>
        <w:t xml:space="preserve">igura </w:t>
      </w:r>
      <w:r w:rsidR="00804E0C">
        <w:rPr>
          <w:rFonts w:ascii="Arial" w:hAnsi="Arial" w:cs="Arial"/>
          <w:sz w:val="24"/>
          <w:szCs w:val="24"/>
          <w:lang w:val="es-419"/>
        </w:rPr>
        <w:t>4</w:t>
      </w:r>
      <w:r w:rsidR="006D2C43" w:rsidRPr="0097668D">
        <w:rPr>
          <w:rFonts w:ascii="Arial" w:hAnsi="Arial" w:cs="Arial"/>
          <w:sz w:val="24"/>
          <w:szCs w:val="24"/>
          <w:lang w:val="es-419"/>
        </w:rPr>
        <w:t xml:space="preserve"> se presenta el comportamiento seguido por el área foliar de las plantas en el momento de la antesis, en los distintos experimentos realizados y tratamientos empleados.</w:t>
      </w:r>
    </w:p>
    <w:p w14:paraId="3A5FBB55" w14:textId="4046416D" w:rsidR="006463EF" w:rsidRPr="0097668D" w:rsidRDefault="006463EF" w:rsidP="006463EF">
      <w:pPr>
        <w:spacing w:after="0" w:line="480" w:lineRule="auto"/>
        <w:jc w:val="both"/>
        <w:rPr>
          <w:rFonts w:ascii="Arial" w:hAnsi="Arial" w:cs="Arial"/>
          <w:sz w:val="24"/>
          <w:szCs w:val="24"/>
          <w:lang w:val="es-419"/>
        </w:rPr>
      </w:pPr>
      <w:r w:rsidRPr="0097668D">
        <w:rPr>
          <w:rFonts w:ascii="Arial" w:hAnsi="Arial" w:cs="Arial"/>
          <w:sz w:val="24"/>
          <w:szCs w:val="24"/>
          <w:lang w:val="es-419"/>
        </w:rPr>
        <w:t xml:space="preserve">Se comprobó una marcada reducción del área foliar (Figura </w:t>
      </w:r>
      <w:r w:rsidR="00804E0C">
        <w:rPr>
          <w:rFonts w:ascii="Arial" w:hAnsi="Arial" w:cs="Arial"/>
          <w:sz w:val="24"/>
          <w:szCs w:val="24"/>
          <w:lang w:val="es-419"/>
        </w:rPr>
        <w:t>4</w:t>
      </w:r>
      <w:r w:rsidRPr="0097668D">
        <w:rPr>
          <w:rFonts w:ascii="Arial" w:hAnsi="Arial" w:cs="Arial"/>
          <w:sz w:val="24"/>
          <w:szCs w:val="24"/>
          <w:lang w:val="es-419"/>
        </w:rPr>
        <w:t>A) cuando las plantas se cultivaron en condiciones de secano (90,75</w:t>
      </w:r>
      <w:r w:rsidR="002879C1">
        <w:rPr>
          <w:rFonts w:ascii="Arial" w:hAnsi="Arial" w:cs="Arial"/>
          <w:sz w:val="24"/>
          <w:szCs w:val="24"/>
          <w:lang w:val="es-419"/>
        </w:rPr>
        <w:t xml:space="preserve"> </w:t>
      </w:r>
      <w:r w:rsidRPr="0097668D">
        <w:rPr>
          <w:rFonts w:ascii="Arial" w:hAnsi="Arial" w:cs="Arial"/>
          <w:sz w:val="24"/>
          <w:szCs w:val="24"/>
          <w:lang w:val="es-419"/>
        </w:rPr>
        <w:t>% y 97,08</w:t>
      </w:r>
      <w:r w:rsidR="002879C1">
        <w:rPr>
          <w:rFonts w:ascii="Arial" w:hAnsi="Arial" w:cs="Arial"/>
          <w:sz w:val="24"/>
          <w:szCs w:val="24"/>
          <w:lang w:val="es-419"/>
        </w:rPr>
        <w:t xml:space="preserve"> </w:t>
      </w:r>
      <w:r w:rsidRPr="0097668D">
        <w:rPr>
          <w:rFonts w:ascii="Arial" w:hAnsi="Arial" w:cs="Arial"/>
          <w:sz w:val="24"/>
          <w:szCs w:val="24"/>
          <w:lang w:val="es-419"/>
        </w:rPr>
        <w:t xml:space="preserve">%, en el 2019 y 2020, respectivamente) respecto al tratamiento al que se le suministró agua de riego, a diferencia del tercer experimento (2021), en que no se manifestaron diferencias entre tratamientos. Resultados que están en plena correspondencia con la deficiencia hídrica a que estuvieron sometidas las plantas, lo cual no ocurrió en el 2021, cuando se presentaron abundantes precipitaciones las que suplieron la falta de agua, sobre todo en los primeros estadios o etapa vegetativa. </w:t>
      </w:r>
    </w:p>
    <w:p w14:paraId="65F27A0F" w14:textId="51280232" w:rsidR="004643FE" w:rsidRDefault="00FA2F0F" w:rsidP="004643FE">
      <w:pPr>
        <w:spacing w:after="0" w:line="240" w:lineRule="auto"/>
        <w:jc w:val="both"/>
        <w:rPr>
          <w:rFonts w:ascii="Arial" w:hAnsi="Arial" w:cs="Arial"/>
          <w:sz w:val="24"/>
          <w:szCs w:val="24"/>
          <w:lang w:val="es-419"/>
        </w:rPr>
      </w:pPr>
      <w:r w:rsidRPr="0097668D">
        <w:rPr>
          <w:rFonts w:ascii="Arial" w:hAnsi="Arial" w:cs="Arial"/>
          <w:noProof/>
          <w:sz w:val="24"/>
          <w:szCs w:val="24"/>
          <w:lang w:val="en-US"/>
        </w:rPr>
        <w:lastRenderedPageBreak/>
        <mc:AlternateContent>
          <mc:Choice Requires="wpg">
            <w:drawing>
              <wp:anchor distT="0" distB="0" distL="114300" distR="114300" simplePos="0" relativeHeight="251716608" behindDoc="0" locked="0" layoutInCell="1" allowOverlap="1" wp14:anchorId="1296470C" wp14:editId="242A5D3A">
                <wp:simplePos x="0" y="0"/>
                <wp:positionH relativeFrom="column">
                  <wp:posOffset>-657639</wp:posOffset>
                </wp:positionH>
                <wp:positionV relativeFrom="paragraph">
                  <wp:posOffset>172085</wp:posOffset>
                </wp:positionV>
                <wp:extent cx="6515100" cy="3057525"/>
                <wp:effectExtent l="0" t="0" r="0" b="9525"/>
                <wp:wrapTopAndBottom/>
                <wp:docPr id="1" name="Grupo 8"/>
                <wp:cNvGraphicFramePr/>
                <a:graphic xmlns:a="http://schemas.openxmlformats.org/drawingml/2006/main">
                  <a:graphicData uri="http://schemas.microsoft.com/office/word/2010/wordprocessingGroup">
                    <wpg:wgp>
                      <wpg:cNvGrpSpPr/>
                      <wpg:grpSpPr>
                        <a:xfrm>
                          <a:off x="0" y="0"/>
                          <a:ext cx="6515100" cy="3057525"/>
                          <a:chOff x="0" y="0"/>
                          <a:chExt cx="9741219" cy="3937758"/>
                        </a:xfrm>
                      </wpg:grpSpPr>
                      <pic:pic xmlns:pic="http://schemas.openxmlformats.org/drawingml/2006/picture">
                        <pic:nvPicPr>
                          <pic:cNvPr id="6" name="Imagen 6"/>
                          <pic:cNvPicPr/>
                        </pic:nvPicPr>
                        <pic:blipFill>
                          <a:blip r:embed="rId21"/>
                          <a:stretch>
                            <a:fillRect/>
                          </a:stretch>
                        </pic:blipFill>
                        <pic:spPr>
                          <a:xfrm>
                            <a:off x="0" y="0"/>
                            <a:ext cx="4970475" cy="3937758"/>
                          </a:xfrm>
                          <a:prstGeom prst="rect">
                            <a:avLst/>
                          </a:prstGeom>
                        </pic:spPr>
                      </pic:pic>
                      <pic:pic xmlns:pic="http://schemas.openxmlformats.org/drawingml/2006/picture">
                        <pic:nvPicPr>
                          <pic:cNvPr id="7" name="Imagen 7"/>
                          <pic:cNvPicPr/>
                        </pic:nvPicPr>
                        <pic:blipFill>
                          <a:blip r:embed="rId22"/>
                          <a:stretch>
                            <a:fillRect/>
                          </a:stretch>
                        </pic:blipFill>
                        <pic:spPr>
                          <a:xfrm>
                            <a:off x="4826263" y="0"/>
                            <a:ext cx="4914956" cy="3722326"/>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344A0A2" id="Grupo 8" o:spid="_x0000_s1026" style="position:absolute;margin-left:-51.8pt;margin-top:13.55pt;width:513pt;height:240.75pt;z-index:251716608;mso-width-relative:margin;mso-height-relative:margin" coordsize="97412,3937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">
                <v:shape id="Imagen 6" o:spid="_x0000_s1027" type="#_x0000_t75" style="position:absolute;width:49704;height:393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">
                  <v:imagedata r:id="rId23" o:title=""/>
                </v:shape>
                <v:shape id="Imagen 7" o:spid="_x0000_s1028" type="#_x0000_t75" style="position:absolute;left:48262;width:49150;height:372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">
                  <v:imagedata r:id="rId24" o:title=""/>
                </v:shape>
                <w10:wrap type="topAndBottom"/>
              </v:group>
            </w:pict>
          </mc:Fallback>
        </mc:AlternateContent>
      </w:r>
      <w:r w:rsidR="006D2C43" w:rsidRPr="0097668D">
        <w:rPr>
          <w:rFonts w:ascii="Arial" w:hAnsi="Arial" w:cs="Arial"/>
          <w:sz w:val="24"/>
          <w:szCs w:val="24"/>
          <w:lang w:val="es-419"/>
        </w:rPr>
        <w:t xml:space="preserve">Figura </w:t>
      </w:r>
      <w:r w:rsidR="00804E0C">
        <w:rPr>
          <w:rFonts w:ascii="Arial" w:hAnsi="Arial" w:cs="Arial"/>
          <w:sz w:val="24"/>
          <w:szCs w:val="24"/>
          <w:lang w:val="es-419"/>
        </w:rPr>
        <w:t>4</w:t>
      </w:r>
      <w:r w:rsidR="006D2C43" w:rsidRPr="0097668D">
        <w:rPr>
          <w:rFonts w:ascii="Arial" w:hAnsi="Arial" w:cs="Arial"/>
          <w:sz w:val="24"/>
          <w:szCs w:val="24"/>
          <w:lang w:val="es-419"/>
        </w:rPr>
        <w:t xml:space="preserve">. </w:t>
      </w:r>
      <w:r w:rsidR="004643FE">
        <w:rPr>
          <w:rFonts w:ascii="Arial" w:hAnsi="Arial" w:cs="Arial"/>
          <w:sz w:val="24"/>
          <w:szCs w:val="24"/>
          <w:lang w:val="es-419"/>
        </w:rPr>
        <w:t xml:space="preserve">Efecto del </w:t>
      </w:r>
      <w:r w:rsidR="008A0EC6">
        <w:rPr>
          <w:rFonts w:ascii="Arial" w:hAnsi="Arial" w:cs="Arial"/>
          <w:sz w:val="24"/>
          <w:szCs w:val="24"/>
          <w:lang w:val="es-419"/>
        </w:rPr>
        <w:t>manejo del agua</w:t>
      </w:r>
      <w:r w:rsidR="004643FE">
        <w:rPr>
          <w:rFonts w:ascii="Arial" w:hAnsi="Arial" w:cs="Arial"/>
          <w:sz w:val="24"/>
          <w:szCs w:val="24"/>
          <w:lang w:val="es-419"/>
        </w:rPr>
        <w:t xml:space="preserve"> sobre el área foliar de las plantas (A) y número de hojas por planta (B) en el momento de la antesis del </w:t>
      </w:r>
      <w:proofErr w:type="gramStart"/>
      <w:r w:rsidR="004643FE">
        <w:rPr>
          <w:rFonts w:ascii="Arial" w:hAnsi="Arial" w:cs="Arial"/>
          <w:sz w:val="24"/>
          <w:szCs w:val="24"/>
          <w:lang w:val="es-419"/>
        </w:rPr>
        <w:t xml:space="preserve">maíz, </w:t>
      </w:r>
      <w:r w:rsidR="005D431E">
        <w:rPr>
          <w:rFonts w:ascii="Arial" w:hAnsi="Arial" w:cs="Arial"/>
          <w:sz w:val="24"/>
          <w:szCs w:val="24"/>
          <w:lang w:val="es-419"/>
        </w:rPr>
        <w:t xml:space="preserve"> </w:t>
      </w:r>
      <w:r w:rsidR="008A0EC6">
        <w:rPr>
          <w:rFonts w:ascii="Arial" w:hAnsi="Arial" w:cs="Arial"/>
          <w:sz w:val="24"/>
          <w:szCs w:val="24"/>
          <w:lang w:val="es-419"/>
        </w:rPr>
        <w:t xml:space="preserve"> </w:t>
      </w:r>
      <w:proofErr w:type="gramEnd"/>
      <w:r w:rsidR="008A0EC6">
        <w:rPr>
          <w:rFonts w:ascii="Arial" w:hAnsi="Arial" w:cs="Arial"/>
          <w:sz w:val="24"/>
          <w:szCs w:val="24"/>
          <w:lang w:val="es-419"/>
        </w:rPr>
        <w:t xml:space="preserve">                  </w:t>
      </w:r>
      <w:r w:rsidR="004643FE">
        <w:rPr>
          <w:rFonts w:ascii="Arial" w:hAnsi="Arial" w:cs="Arial"/>
          <w:sz w:val="24"/>
          <w:szCs w:val="24"/>
          <w:lang w:val="es-419"/>
        </w:rPr>
        <w:t>cv. ‘P-7928’. Encima de cada barra se presenta el intervalo de confianza de las medias (p≤0,05).</w:t>
      </w:r>
    </w:p>
    <w:p w14:paraId="006AF137" w14:textId="77777777" w:rsidR="00E11717" w:rsidRDefault="00E11717" w:rsidP="00E11717">
      <w:pPr>
        <w:spacing w:after="0" w:line="240" w:lineRule="auto"/>
        <w:jc w:val="both"/>
        <w:rPr>
          <w:rFonts w:ascii="Arial" w:hAnsi="Arial" w:cs="Arial"/>
          <w:sz w:val="24"/>
          <w:szCs w:val="24"/>
          <w:lang w:val="es-419"/>
        </w:rPr>
      </w:pPr>
      <w:r>
        <w:rPr>
          <w:rFonts w:ascii="Arial" w:hAnsi="Arial" w:cs="Arial"/>
          <w:sz w:val="24"/>
          <w:szCs w:val="24"/>
          <w:lang w:val="es-419"/>
        </w:rPr>
        <w:t xml:space="preserve">2019 y 2020: suelo Ferralítico Rojo Lixiviado </w:t>
      </w:r>
      <w:proofErr w:type="spellStart"/>
      <w:r>
        <w:rPr>
          <w:rFonts w:ascii="Arial" w:hAnsi="Arial" w:cs="Arial"/>
          <w:sz w:val="24"/>
          <w:szCs w:val="24"/>
          <w:lang w:val="es-419"/>
        </w:rPr>
        <w:t>agrogénico</w:t>
      </w:r>
      <w:proofErr w:type="spellEnd"/>
    </w:p>
    <w:p w14:paraId="2899EBAE" w14:textId="2D6AC4B0" w:rsidR="006D2C43" w:rsidRDefault="00E11717" w:rsidP="00E11717">
      <w:pPr>
        <w:spacing w:after="0" w:line="240" w:lineRule="auto"/>
        <w:jc w:val="both"/>
        <w:rPr>
          <w:rFonts w:ascii="Arial" w:hAnsi="Arial" w:cs="Arial"/>
          <w:sz w:val="24"/>
          <w:szCs w:val="24"/>
          <w:lang w:val="es-419"/>
        </w:rPr>
      </w:pPr>
      <w:r>
        <w:rPr>
          <w:rFonts w:ascii="Arial" w:hAnsi="Arial" w:cs="Arial"/>
          <w:sz w:val="24"/>
          <w:szCs w:val="24"/>
          <w:lang w:val="es-419"/>
        </w:rPr>
        <w:t xml:space="preserve">2021: suelo Pardo </w:t>
      </w:r>
      <w:proofErr w:type="spellStart"/>
      <w:r>
        <w:rPr>
          <w:rFonts w:ascii="Arial" w:hAnsi="Arial" w:cs="Arial"/>
          <w:sz w:val="24"/>
          <w:szCs w:val="24"/>
          <w:lang w:val="es-419"/>
        </w:rPr>
        <w:t>eslítico</w:t>
      </w:r>
      <w:proofErr w:type="spellEnd"/>
      <w:r>
        <w:rPr>
          <w:rFonts w:ascii="Arial" w:hAnsi="Arial" w:cs="Arial"/>
          <w:sz w:val="24"/>
          <w:szCs w:val="24"/>
          <w:lang w:val="es-419"/>
        </w:rPr>
        <w:t xml:space="preserve"> y </w:t>
      </w:r>
      <w:proofErr w:type="spellStart"/>
      <w:r>
        <w:rPr>
          <w:rFonts w:ascii="Arial" w:hAnsi="Arial" w:cs="Arial"/>
          <w:sz w:val="24"/>
          <w:szCs w:val="24"/>
          <w:lang w:val="es-419"/>
        </w:rPr>
        <w:t>vértico</w:t>
      </w:r>
      <w:proofErr w:type="spellEnd"/>
    </w:p>
    <w:p w14:paraId="740856D8" w14:textId="77777777" w:rsidR="00E11717" w:rsidRPr="0097668D" w:rsidRDefault="00E11717" w:rsidP="00E11717">
      <w:pPr>
        <w:spacing w:after="0" w:line="240" w:lineRule="auto"/>
        <w:jc w:val="both"/>
        <w:rPr>
          <w:rFonts w:ascii="Arial" w:hAnsi="Arial" w:cs="Arial"/>
          <w:sz w:val="24"/>
          <w:szCs w:val="24"/>
          <w:lang w:val="es-419"/>
        </w:rPr>
      </w:pPr>
    </w:p>
    <w:p w14:paraId="15C816C5" w14:textId="1AE0A7E7" w:rsidR="006D2C43" w:rsidRPr="0097668D" w:rsidRDefault="006D2C43" w:rsidP="006D2C43">
      <w:pPr>
        <w:spacing w:after="0" w:line="480" w:lineRule="auto"/>
        <w:jc w:val="both"/>
        <w:rPr>
          <w:rFonts w:ascii="Arial" w:hAnsi="Arial" w:cs="Arial"/>
          <w:sz w:val="24"/>
          <w:szCs w:val="24"/>
          <w:lang w:val="es-419"/>
        </w:rPr>
      </w:pPr>
      <w:r w:rsidRPr="0097668D">
        <w:rPr>
          <w:rFonts w:ascii="Arial" w:hAnsi="Arial" w:cs="Arial"/>
          <w:sz w:val="24"/>
          <w:szCs w:val="24"/>
          <w:lang w:val="es-419"/>
        </w:rPr>
        <w:t xml:space="preserve">Con respecto al número de hojas (Figura </w:t>
      </w:r>
      <w:r w:rsidR="00804E0C">
        <w:rPr>
          <w:rFonts w:ascii="Arial" w:hAnsi="Arial" w:cs="Arial"/>
          <w:sz w:val="24"/>
          <w:szCs w:val="24"/>
          <w:lang w:val="es-419"/>
        </w:rPr>
        <w:t>4</w:t>
      </w:r>
      <w:r w:rsidRPr="0097668D">
        <w:rPr>
          <w:rFonts w:ascii="Arial" w:hAnsi="Arial" w:cs="Arial"/>
          <w:sz w:val="24"/>
          <w:szCs w:val="24"/>
          <w:lang w:val="es-419"/>
        </w:rPr>
        <w:t xml:space="preserve">B) no se presentaron </w:t>
      </w:r>
      <w:r w:rsidR="00176966">
        <w:rPr>
          <w:rFonts w:ascii="Arial" w:hAnsi="Arial" w:cs="Arial"/>
          <w:sz w:val="24"/>
          <w:szCs w:val="24"/>
          <w:lang w:val="es-419"/>
        </w:rPr>
        <w:t>diferencias entre tratamientos</w:t>
      </w:r>
      <w:r w:rsidRPr="0097668D">
        <w:rPr>
          <w:rFonts w:ascii="Arial" w:hAnsi="Arial" w:cs="Arial"/>
          <w:sz w:val="24"/>
          <w:szCs w:val="24"/>
          <w:lang w:val="es-419"/>
        </w:rPr>
        <w:t>, lo que permite asegurar que las hojas alcanzaron un menor tamaño en los años 2019 y 2020</w:t>
      </w:r>
      <w:r w:rsidR="00C72BAE">
        <w:rPr>
          <w:rFonts w:ascii="Arial" w:hAnsi="Arial" w:cs="Arial"/>
          <w:sz w:val="24"/>
          <w:szCs w:val="24"/>
          <w:lang w:val="es-419"/>
        </w:rPr>
        <w:t xml:space="preserve"> en el tratamiento de secano impuesto</w:t>
      </w:r>
      <w:r w:rsidRPr="0097668D">
        <w:rPr>
          <w:rFonts w:ascii="Arial" w:hAnsi="Arial" w:cs="Arial"/>
          <w:sz w:val="24"/>
          <w:szCs w:val="24"/>
          <w:lang w:val="es-419"/>
        </w:rPr>
        <w:t xml:space="preserve">, pero el tamaño fue similar en el 2021, debido en lo fundamental a que no se presentaron diferencias de humedad </w:t>
      </w:r>
      <w:r w:rsidR="000A5073">
        <w:rPr>
          <w:rFonts w:ascii="Arial" w:hAnsi="Arial" w:cs="Arial"/>
          <w:sz w:val="24"/>
          <w:szCs w:val="24"/>
          <w:lang w:val="es-419"/>
        </w:rPr>
        <w:t xml:space="preserve">en el suelo </w:t>
      </w:r>
      <w:r w:rsidRPr="0097668D">
        <w:rPr>
          <w:rFonts w:ascii="Arial" w:hAnsi="Arial" w:cs="Arial"/>
          <w:sz w:val="24"/>
          <w:szCs w:val="24"/>
          <w:lang w:val="es-419"/>
        </w:rPr>
        <w:t>entre los tratamientos ese año (A</w:t>
      </w:r>
      <w:r w:rsidR="00064167">
        <w:rPr>
          <w:rFonts w:ascii="Arial" w:hAnsi="Arial" w:cs="Arial"/>
          <w:sz w:val="24"/>
          <w:szCs w:val="24"/>
          <w:lang w:val="es-419"/>
        </w:rPr>
        <w:t>nexo</w:t>
      </w:r>
      <w:r w:rsidRPr="0097668D">
        <w:rPr>
          <w:rFonts w:ascii="Arial" w:hAnsi="Arial" w:cs="Arial"/>
          <w:sz w:val="24"/>
          <w:szCs w:val="24"/>
          <w:lang w:val="es-419"/>
        </w:rPr>
        <w:t xml:space="preserve"> </w:t>
      </w:r>
      <w:r w:rsidR="005D1990">
        <w:rPr>
          <w:rFonts w:ascii="Arial" w:hAnsi="Arial" w:cs="Arial"/>
          <w:sz w:val="24"/>
          <w:szCs w:val="24"/>
          <w:lang w:val="es-419"/>
        </w:rPr>
        <w:t>5</w:t>
      </w:r>
      <w:r w:rsidRPr="0097668D">
        <w:rPr>
          <w:rFonts w:ascii="Arial" w:hAnsi="Arial" w:cs="Arial"/>
          <w:sz w:val="24"/>
          <w:szCs w:val="24"/>
          <w:lang w:val="es-419"/>
        </w:rPr>
        <w:t>).</w:t>
      </w:r>
    </w:p>
    <w:p w14:paraId="381E4CFF" w14:textId="4561E035" w:rsidR="006D2C43" w:rsidRPr="0097668D" w:rsidRDefault="006D2C43" w:rsidP="006D2C43">
      <w:pPr>
        <w:spacing w:after="0" w:line="480" w:lineRule="auto"/>
        <w:jc w:val="both"/>
        <w:rPr>
          <w:rFonts w:ascii="Arial" w:hAnsi="Arial" w:cs="Arial"/>
          <w:sz w:val="24"/>
          <w:szCs w:val="24"/>
          <w:lang w:val="es-419"/>
        </w:rPr>
      </w:pPr>
      <w:r w:rsidRPr="0097668D">
        <w:rPr>
          <w:rFonts w:ascii="Arial" w:hAnsi="Arial" w:cs="Arial"/>
          <w:sz w:val="24"/>
          <w:szCs w:val="24"/>
          <w:lang w:val="es-419"/>
        </w:rPr>
        <w:t>Es común encontrarse en diferentes regiones del mundo, variaciones climáticas muy marcadas de uno o dos años, al siguiente, lo cual está en plena correspondencia con las alteraciones que provoca el cambio climático, el cual es uno de los retos que se deben afrontar, para alcanzar un desarrollo sostenible</w:t>
      </w:r>
      <w:r>
        <w:rPr>
          <w:rFonts w:ascii="Arial" w:hAnsi="Arial" w:cs="Arial"/>
          <w:sz w:val="24"/>
          <w:szCs w:val="24"/>
          <w:lang w:val="es-419"/>
        </w:rPr>
        <w:t xml:space="preserve"> </w:t>
      </w:r>
      <w:r w:rsidR="005D431E">
        <w:rPr>
          <w:rFonts w:ascii="Arial" w:hAnsi="Arial" w:cs="Arial"/>
          <w:sz w:val="24"/>
          <w:szCs w:val="24"/>
          <w:lang w:val="es-419"/>
        </w:rPr>
        <w:t xml:space="preserve"> </w:t>
      </w:r>
      <w:r w:rsidR="005D431E">
        <w:rPr>
          <w:rFonts w:ascii="Arial" w:hAnsi="Arial" w:cs="Arial"/>
          <w:sz w:val="24"/>
          <w:szCs w:val="24"/>
          <w:lang w:val="es-419"/>
        </w:rPr>
        <w:fldChar w:fldCharType="begin"/>
      </w:r>
      <w:r w:rsidR="00DF51F6">
        <w:rPr>
          <w:rFonts w:ascii="Arial" w:hAnsi="Arial" w:cs="Arial"/>
          <w:sz w:val="24"/>
          <w:szCs w:val="24"/>
          <w:lang w:val="es-419"/>
        </w:rPr>
        <w:instrText xml:space="preserve"> ADDIN ZOTERO_ITEM CSL_CITATION {"citationID":"zWowopxi","properties":{"formattedCitation":"(Ramos et\\uc0\\u160{}al., 2019)","plainCitation":"(Ramos et al., 2019)","noteIndex":0},"citationItems":[{"id":98,"uris":["http://zotero.org/users/local/NeejuBUy/items/M58UMJBS"],"itemData":{"id":98,"type":"article-journal","abstract":"En la producción agrícola se usan una amplia cantidad de modelos descriptivos que buscan predecir la productividad, desarrollo y comportamiento de los cultivos bajo diferentes escenarios de manejo agronómico, factores edáficos, condiciones ambientales y características genotípicas. Entre dichos modelos uno de los más utilizados actualmente y ampliamente distribuidos se encuentra AquaCrop que es descriptivo y que simula la biomasa y el rendimiento potencial cosechable de un cultivo en respuesta a la disponibilidad de agua. Este trabajo se realizó con el propósito de medir el crecimiento y comprender el comportamiento de los diferentes órganos del maíz comercial hibrido BM709, en lo referente a su acumulación de materia seca bajo las condiciones de Altillanura. Dicha evaluación consto de 10 muestreos de medidas biométricas en plantas fijas, y que fueron monitoreadas por la torre de Eddy covariance, para recibir la información de las condiciones climáticas de la zona. Para las simulaciones del comportamiento maíz, se utilizó la versión 5.0 del AquaCrop, la cual fue adaptada a las condiciones climatológicas y suelos de la zona para mayor confiabilidad en la estimación de las variables de estudio: materia seca total de la planta, área foliar e índices de crecimiento. El análisis de desarrollo del cultivo en el software AquaCrop presento una representatividad entre lo simulado y lo real superior al 90% generando de esta manera un patrón de confiabilidad en la toma de decisiones referidas a maximizar los rendimientos del cultivo de maíz. Además logró mostrar que la producción total de materia seca es el resultado de la eficiencia cuando el cultivo intercepta y utiliza la radiación solar disponible durante la fase de crecimiento, la cual en condiciones de Altillanura es buena por los factores ambientales y climáticos, entre ellos el CO2, radiación, temperatura y precipitación, es de anotar que a los 40°C, cuando las condiciones hídricas, radiación, manejo agronómico sean adecuadas el maíz podría mantener o aumentar su productividad por la alta concentración de CO2 en el ambiente y su capacidad de alcanzar una tasa de crecimiento del cultivo eficiente, con un índice de área foliar crítico.","container-title":"Revista Sistemas de Producción Agroecológicos","DOI":"10.22579/22484817.730","ISSN":"2248-4817","issue":"2","journalAbbreviation":"Rev Sist Prod Agroecol.","language":"es","page":"19-49","source":"DOI.org (Crossref)","title":"Aplicación del modelo Aquacrop para un cultivo de maíz (Zea mays L)","volume":"10","author":[{"family":"Ramos","given":"José Alexander"},{"family":"Becerra","given":"Eduardo"},{"family":"Cárdenas","given":"Julián Fernando"},{"family":"Jiménez","given":"Rodrigo"}],"issued":{"date-parts":[["2019"]]}}}],"schema":"https://github.com/citation-style-language/schema/raw/master/csl-citation.json"} </w:instrText>
      </w:r>
      <w:r w:rsidR="005D431E">
        <w:rPr>
          <w:rFonts w:ascii="Arial" w:hAnsi="Arial" w:cs="Arial"/>
          <w:sz w:val="24"/>
          <w:szCs w:val="24"/>
          <w:lang w:val="es-419"/>
        </w:rPr>
        <w:fldChar w:fldCharType="separate"/>
      </w:r>
      <w:r w:rsidR="00DF51F6" w:rsidRPr="00DF51F6">
        <w:rPr>
          <w:rFonts w:ascii="Arial" w:hAnsi="Arial" w:cs="Arial"/>
          <w:sz w:val="24"/>
          <w:szCs w:val="24"/>
        </w:rPr>
        <w:t xml:space="preserve">(Ramos </w:t>
      </w:r>
      <w:r w:rsidR="00DF51F6" w:rsidRPr="003039B4">
        <w:rPr>
          <w:rFonts w:ascii="Arial" w:hAnsi="Arial" w:cs="Arial"/>
          <w:i/>
          <w:sz w:val="24"/>
          <w:szCs w:val="24"/>
        </w:rPr>
        <w:t>et al</w:t>
      </w:r>
      <w:r w:rsidR="00DF51F6" w:rsidRPr="00DF51F6">
        <w:rPr>
          <w:rFonts w:ascii="Arial" w:hAnsi="Arial" w:cs="Arial"/>
          <w:sz w:val="24"/>
          <w:szCs w:val="24"/>
        </w:rPr>
        <w:t>., 2019)</w:t>
      </w:r>
      <w:r w:rsidR="005D431E">
        <w:rPr>
          <w:rFonts w:ascii="Arial" w:hAnsi="Arial" w:cs="Arial"/>
          <w:sz w:val="24"/>
          <w:szCs w:val="24"/>
          <w:lang w:val="es-419"/>
        </w:rPr>
        <w:fldChar w:fldCharType="end"/>
      </w:r>
      <w:r w:rsidRPr="0097668D">
        <w:rPr>
          <w:rFonts w:ascii="Arial" w:hAnsi="Arial" w:cs="Arial"/>
          <w:sz w:val="24"/>
          <w:szCs w:val="24"/>
          <w:lang w:val="es-419"/>
        </w:rPr>
        <w:t>.</w:t>
      </w:r>
    </w:p>
    <w:p w14:paraId="7D7CACC6" w14:textId="2345A1B2" w:rsidR="006D2C43" w:rsidRPr="0097668D" w:rsidRDefault="006D2C43" w:rsidP="006D2C43">
      <w:pPr>
        <w:spacing w:after="0" w:line="480" w:lineRule="auto"/>
        <w:jc w:val="both"/>
        <w:rPr>
          <w:rStyle w:val="markedcontent"/>
          <w:rFonts w:ascii="Arial" w:hAnsi="Arial" w:cs="Arial"/>
          <w:sz w:val="24"/>
          <w:szCs w:val="24"/>
          <w:lang w:val="es-419"/>
        </w:rPr>
      </w:pPr>
      <w:r w:rsidRPr="0097668D">
        <w:rPr>
          <w:rFonts w:ascii="Arial" w:hAnsi="Arial" w:cs="Arial"/>
          <w:sz w:val="24"/>
          <w:szCs w:val="24"/>
          <w:lang w:val="es-419"/>
        </w:rPr>
        <w:lastRenderedPageBreak/>
        <w:t>La superficie foliar resulta fundamental al ser un indicador de procesos fisiológicos como la fotosíntesis y la transpiración. Según</w:t>
      </w:r>
      <w:r w:rsidR="005D431E">
        <w:rPr>
          <w:rFonts w:ascii="Arial" w:hAnsi="Arial" w:cs="Arial"/>
          <w:sz w:val="24"/>
          <w:szCs w:val="24"/>
          <w:lang w:val="es-419"/>
        </w:rPr>
        <w:t xml:space="preserve"> </w:t>
      </w:r>
      <w:r w:rsidR="005D431E">
        <w:rPr>
          <w:rFonts w:ascii="Arial" w:hAnsi="Arial" w:cs="Arial"/>
          <w:sz w:val="24"/>
          <w:szCs w:val="24"/>
          <w:lang w:val="es-419"/>
        </w:rPr>
        <w:fldChar w:fldCharType="begin"/>
      </w:r>
      <w:r w:rsidR="008E079F">
        <w:rPr>
          <w:rFonts w:ascii="Arial" w:hAnsi="Arial" w:cs="Arial"/>
          <w:sz w:val="24"/>
          <w:szCs w:val="24"/>
          <w:lang w:val="es-419"/>
        </w:rPr>
        <w:instrText xml:space="preserve"> ADDIN ZOTERO_ITEM CSL_CITATION {"citationID":"0kJjiIgg","properties":{"formattedCitation":"(Passioura, 2002)","plainCitation":"(Passioura, 2002)","dontUpdate":true,"noteIndex":0},"citationItems":[{"id":100,"uris":["http://zotero.org/users/local/NeejuBUy/items/XHLW87ZM"],"itemData":{"id":100,"type":"article-journal","abstract":"Plants can respond to soil conditions in ways that can not readily be explained in terms of the ability of the roots to take up water and nutrients. Roots may sense difﬁcult conditions in the soil and thence send inhibitory signals to the shoots which harden the plants against the consequences of a deteriorating or restrictive environment, especially if the plants’ water supply is at risk. Generally, this behaviour can be interpreted as feedforward responses to the soil becoming too dry or too hard, or to the available soil volume being very small as with bonsai plants, or to roots’ becoming infected with pathogens. However, soil that is too soft or in which the roots are forced to grow in very large pores can also induce large conservative responses, the signiﬁcance of which is unclear. The inhibitory signals may affect stomatal conductance, cell expansion, cell division and the rate of leaf appearance. Their nature is still under debate, and the debate is becoming increasingly complex, which probably signiﬁes that a network of hormonal and other responses is involved in attuning the growth and development of a plant to its environment.","container-title":"Plant, Cell and Environment","DOI":"10.1046/j.0016-8025.2001.00802.x","ISSN":"01407791","language":"en","page":"311-318","source":"DOI.org (Crossref)","title":"Soil conditions and plant growth","volume":"25","author":[{"family":"Passioura","given":"JB"}],"issued":{"date-parts":[["2002"]]}}}],"schema":"https://github.com/citation-style-language/schema/raw/master/csl-citation.json"} </w:instrText>
      </w:r>
      <w:r w:rsidR="005D431E">
        <w:rPr>
          <w:rFonts w:ascii="Arial" w:hAnsi="Arial" w:cs="Arial"/>
          <w:sz w:val="24"/>
          <w:szCs w:val="24"/>
          <w:lang w:val="es-419"/>
        </w:rPr>
        <w:fldChar w:fldCharType="separate"/>
      </w:r>
      <w:r w:rsidR="00DF51F6" w:rsidRPr="00DF51F6">
        <w:rPr>
          <w:rFonts w:ascii="Arial" w:hAnsi="Arial" w:cs="Arial"/>
          <w:sz w:val="24"/>
        </w:rPr>
        <w:t>Passioura</w:t>
      </w:r>
      <w:r w:rsidR="00120836">
        <w:rPr>
          <w:rFonts w:ascii="Arial" w:hAnsi="Arial" w:cs="Arial"/>
          <w:sz w:val="24"/>
        </w:rPr>
        <w:t xml:space="preserve"> (</w:t>
      </w:r>
      <w:r w:rsidR="00DF51F6" w:rsidRPr="00DF51F6">
        <w:rPr>
          <w:rFonts w:ascii="Arial" w:hAnsi="Arial" w:cs="Arial"/>
          <w:sz w:val="24"/>
        </w:rPr>
        <w:t>2002)</w:t>
      </w:r>
      <w:r w:rsidR="005D431E">
        <w:rPr>
          <w:rFonts w:ascii="Arial" w:hAnsi="Arial" w:cs="Arial"/>
          <w:sz w:val="24"/>
          <w:szCs w:val="24"/>
          <w:lang w:val="es-419"/>
        </w:rPr>
        <w:fldChar w:fldCharType="end"/>
      </w:r>
      <w:r w:rsidRPr="0097668D">
        <w:rPr>
          <w:rFonts w:ascii="Arial" w:hAnsi="Arial" w:cs="Arial"/>
          <w:sz w:val="24"/>
          <w:szCs w:val="24"/>
          <w:lang w:val="es-419"/>
        </w:rPr>
        <w:t xml:space="preserve">, la variación de la superficie foliar por condiciones de estrés hídrico, es una de las respuestas macroscópicas más tempranas en plantas que sufren déficit hídrico y </w:t>
      </w:r>
      <w:r w:rsidRPr="0097668D">
        <w:rPr>
          <w:rStyle w:val="markedcontent"/>
          <w:rFonts w:ascii="Arial" w:hAnsi="Arial" w:cs="Arial"/>
          <w:sz w:val="24"/>
          <w:szCs w:val="24"/>
          <w:lang w:val="es-419"/>
        </w:rPr>
        <w:t>puede ocasionar pérdidas económicas para los agricultores</w:t>
      </w:r>
      <w:r w:rsidR="005D431E">
        <w:rPr>
          <w:rStyle w:val="markedcontent"/>
          <w:rFonts w:ascii="Arial" w:hAnsi="Arial" w:cs="Arial"/>
          <w:sz w:val="24"/>
          <w:szCs w:val="24"/>
          <w:lang w:val="es-419"/>
        </w:rPr>
        <w:t xml:space="preserve"> </w:t>
      </w:r>
      <w:r w:rsidR="005D431E">
        <w:rPr>
          <w:rStyle w:val="markedcontent"/>
          <w:rFonts w:ascii="Arial" w:hAnsi="Arial" w:cs="Arial"/>
          <w:sz w:val="24"/>
          <w:szCs w:val="24"/>
          <w:lang w:val="es-419"/>
        </w:rPr>
        <w:fldChar w:fldCharType="begin"/>
      </w:r>
      <w:r w:rsidR="00DF51F6">
        <w:rPr>
          <w:rStyle w:val="markedcontent"/>
          <w:rFonts w:ascii="Arial" w:hAnsi="Arial" w:cs="Arial"/>
          <w:sz w:val="24"/>
          <w:szCs w:val="24"/>
          <w:lang w:val="es-419"/>
        </w:rPr>
        <w:instrText xml:space="preserve"> ADDIN ZOTERO_ITEM CSL_CITATION {"citationID":"KYdvJxRE","properties":{"formattedCitation":"(Gao et\\uc0\\u160{}al., 2007)","plainCitation":"(Gao et al., 2007)","noteIndex":0},"citationItems":[{"id":134,"uris":["http://zotero.org/users/local/NeejuBUy/items/92HZWG58"],"itemData":{"id":134,"type":"article-journal","abstract":"Abiotic stress is the main factor negatively affecting crop growth and productivity worldwide. The advances in physiology, genetics, and molecular biology have greatly improved our understanding of plant responses to stresses. Rice plants are sensitive to various abiotic stresses. In this short review, we present recent progresses in adaptation of rice to salinity, water deficit and submergence. Many studies show that salt tolerance is tightly associated with the ability to maintain ion homeostasis under salinity. Na+ transporter SKC1 unloads Na+ from xylem, plasma membrane Na+/H+ antiporter SOS1 excludes sodium out of cytosol and tonoplast Na+/H+ antiporter NHX1 sequesters Na+ into the vacuole. Silicon deposition in exodermis and endodermis of rice root reduces sodium transport through the apoplastic pathway. A number of transcription factors regulate stress-inducible gene expression that leads to initiating stress responses and establishing plant stress tolerance. Overexpression of some transcription factors, including DREB/CBF and NAC, enhances salt, drought, and cold tolerance in rice. A variant of one of ERF family genes, Sub1A-1, confers immersion tolerance to lowland rice. These findings and their exploitation will hold promise for engineering breeding to protect crop plants from certain abiotic stresses.","container-title":"Journal of Integrative Plant Biology","DOI":"10.1111/j.1744-7909.2007.00495.x","ISSN":"1672-9072, 1744-7909","issue":"6","language":"en","page":"742-750","source":"DOI.org (Crossref)","title":"Understanding abiotic stress tolerance mechanisms: Recent studies on stress response in rice","title-short":"Understanding Abiotic Stress Tolerance Mechanisms","volume":"49","author":[{"family":"Gao","given":"Ji-Ping"},{"family":"Chao","given":"Dai-Yin"},{"family":"Lin","given":"Hong-Xuan"}],"issued":{"date-parts":[["2007"]]}}}],"schema":"https://github.com/citation-style-language/schema/raw/master/csl-citation.json"} </w:instrText>
      </w:r>
      <w:r w:rsidR="005D431E">
        <w:rPr>
          <w:rStyle w:val="markedcontent"/>
          <w:rFonts w:ascii="Arial" w:hAnsi="Arial" w:cs="Arial"/>
          <w:sz w:val="24"/>
          <w:szCs w:val="24"/>
          <w:lang w:val="es-419"/>
        </w:rPr>
        <w:fldChar w:fldCharType="separate"/>
      </w:r>
      <w:r w:rsidR="00DF51F6" w:rsidRPr="00DF51F6">
        <w:rPr>
          <w:rFonts w:ascii="Arial" w:hAnsi="Arial" w:cs="Arial"/>
          <w:sz w:val="24"/>
          <w:szCs w:val="24"/>
        </w:rPr>
        <w:t xml:space="preserve">(Gao </w:t>
      </w:r>
      <w:r w:rsidR="00DF51F6" w:rsidRPr="003039B4">
        <w:rPr>
          <w:rFonts w:ascii="Arial" w:hAnsi="Arial" w:cs="Arial"/>
          <w:i/>
          <w:sz w:val="24"/>
          <w:szCs w:val="24"/>
        </w:rPr>
        <w:t>et al</w:t>
      </w:r>
      <w:r w:rsidR="00DF51F6" w:rsidRPr="00DF51F6">
        <w:rPr>
          <w:rFonts w:ascii="Arial" w:hAnsi="Arial" w:cs="Arial"/>
          <w:sz w:val="24"/>
          <w:szCs w:val="24"/>
        </w:rPr>
        <w:t>., 2007)</w:t>
      </w:r>
      <w:r w:rsidR="005D431E">
        <w:rPr>
          <w:rStyle w:val="markedcontent"/>
          <w:rFonts w:ascii="Arial" w:hAnsi="Arial" w:cs="Arial"/>
          <w:sz w:val="24"/>
          <w:szCs w:val="24"/>
          <w:lang w:val="es-419"/>
        </w:rPr>
        <w:fldChar w:fldCharType="end"/>
      </w:r>
      <w:r w:rsidRPr="0097668D">
        <w:rPr>
          <w:rStyle w:val="markedcontent"/>
          <w:rFonts w:ascii="Arial" w:hAnsi="Arial" w:cs="Arial"/>
          <w:sz w:val="24"/>
          <w:szCs w:val="24"/>
          <w:lang w:val="es-419"/>
        </w:rPr>
        <w:t>. Una menor superficie foliar, traerá como consecuencia un menor índice de área foliar, tal y como ha comprobado</w:t>
      </w:r>
      <w:r w:rsidR="005D431E">
        <w:rPr>
          <w:rStyle w:val="markedcontent"/>
          <w:rFonts w:ascii="Arial" w:hAnsi="Arial" w:cs="Arial"/>
          <w:sz w:val="24"/>
          <w:szCs w:val="24"/>
          <w:lang w:val="es-419"/>
        </w:rPr>
        <w:t xml:space="preserve"> </w:t>
      </w:r>
      <w:r w:rsidR="005D431E">
        <w:rPr>
          <w:rStyle w:val="markedcontent"/>
          <w:rFonts w:ascii="Arial" w:hAnsi="Arial" w:cs="Arial"/>
          <w:sz w:val="24"/>
          <w:szCs w:val="24"/>
          <w:lang w:val="es-419"/>
        </w:rPr>
        <w:fldChar w:fldCharType="begin"/>
      </w:r>
      <w:r w:rsidR="00DF51F6">
        <w:rPr>
          <w:rStyle w:val="markedcontent"/>
          <w:rFonts w:ascii="Arial" w:hAnsi="Arial" w:cs="Arial"/>
          <w:sz w:val="24"/>
          <w:szCs w:val="24"/>
          <w:lang w:val="es-419"/>
        </w:rPr>
        <w:instrText xml:space="preserve"> ADDIN ZOTERO_ITEM CSL_CITATION {"citationID":"zE4lSxrF","properties":{"formattedCitation":"(Zavala-Borrego et\\uc0\\u160{}al., 2022)","plainCitation":"(Zavala-Borrego et al., 2022)","noteIndex":0},"citationItems":[{"id":77,"uris":["http://zotero.org/users/local/NeejuBUy/items/GWN659UG"],"itemData":{"id":77,"type":"article-journal","abstract":"Debido a la creciente demanda de agua dulce, es necesario mejorar la eficiencia en el uso del agua en la agricultura. El objetivo del presente trabajo fue determinar el efecto de diferentes láminas de riego sobre el índice de área foliar (IAF), temperatura foliar (Tf), potencial hídrico foliar (ψh) y rendimiento en maíz forrajero (Zea mays L.) bajo un sistema de riego por goteo. El estudio se llevó a cabo en el verano de 2019 en las instalaciones del Campo Experimental La Laguna en Matamoros, Coahuila, México. Se evaluaron tres niveles de evapotranspiración (ET) (60, 80 y 100%) y un tratamiento testigo (riego por inundación). Se utilizaron tres variedades de maíz tolerantes a la sequía y alto rendimiento. El diseño experimental utilizado fue bloques completos al azar con cuatro repeticiones, con arreglo de tratamientos en parcelas divididas. La parcela principal fueron los tratamientos de riego y la parcela secundaria las variedades de maíz. Las variables medidas fueron índice de área foliar (IAF), temperatura foliar (Tf), potencial hídrico foliar (ψh), rendimiento de forraje seco y eficiencia en el uso de agua. Los diferentes niveles de ET afectaron el IAF, ψh, Tf y rendimientos del cultivo, condicionando la producción de biomasa del cultivo. Los resultados indicaron que el volumen de agua aplicado en los tratamientos con riego por goteo subsuperficial fue 27 a 40% menor con respecto al riego por inundación. Se evaluó la eficiencia en el uso de agua, los mejores resultados se obtuvieron cuando el agua fue aplicada de acuerdo con la etapa fenológica del cultivo con el tratamiento de 100% de ET afectada por un coeficiente de cultivo (Kc).","container-title":"Revista Mexicana de Ciencias Agrícolas","DOI":"10.29312/remexca.v13i3.2294","ISSN":"2007-9230, 2007-0934","issue":"3","language":"es","page":"407-420","source":"DOI.org (Crossref)","title":"Efecto de la tasa de evapotranspiración en área foliar, potencial hídrico y rendimiento de maíz forrajero","volume":"13","author":[{"family":"Zavala-Borrego","given":"Felipe"},{"family":"Reyes-González","given":"Arturo"},{"family":"Alvarez-Reyna","given":"Vicente De Paul"},{"family":"Cano-Rios","given":"Pedro"},{"family":"Rodríguez-Moreno","given":"Víctor Manuel"}],"issued":{"date-parts":[["2022"]]}}}],"schema":"https://github.com/citation-style-language/schema/raw/master/csl-citation.json"} </w:instrText>
      </w:r>
      <w:r w:rsidR="005D431E">
        <w:rPr>
          <w:rStyle w:val="markedcontent"/>
          <w:rFonts w:ascii="Arial" w:hAnsi="Arial" w:cs="Arial"/>
          <w:sz w:val="24"/>
          <w:szCs w:val="24"/>
          <w:lang w:val="es-419"/>
        </w:rPr>
        <w:fldChar w:fldCharType="separate"/>
      </w:r>
      <w:r w:rsidR="00DF51F6" w:rsidRPr="00DF51F6">
        <w:rPr>
          <w:rFonts w:ascii="Arial" w:hAnsi="Arial" w:cs="Arial"/>
          <w:sz w:val="24"/>
          <w:szCs w:val="24"/>
        </w:rPr>
        <w:t xml:space="preserve">(Zavala-Borrego </w:t>
      </w:r>
      <w:r w:rsidR="00DF51F6" w:rsidRPr="003039B4">
        <w:rPr>
          <w:rFonts w:ascii="Arial" w:hAnsi="Arial" w:cs="Arial"/>
          <w:i/>
          <w:sz w:val="24"/>
          <w:szCs w:val="24"/>
        </w:rPr>
        <w:t>et al</w:t>
      </w:r>
      <w:r w:rsidR="00DF51F6" w:rsidRPr="00DF51F6">
        <w:rPr>
          <w:rFonts w:ascii="Arial" w:hAnsi="Arial" w:cs="Arial"/>
          <w:sz w:val="24"/>
          <w:szCs w:val="24"/>
        </w:rPr>
        <w:t>., 2022)</w:t>
      </w:r>
      <w:r w:rsidR="005D431E">
        <w:rPr>
          <w:rStyle w:val="markedcontent"/>
          <w:rFonts w:ascii="Arial" w:hAnsi="Arial" w:cs="Arial"/>
          <w:sz w:val="24"/>
          <w:szCs w:val="24"/>
          <w:lang w:val="es-419"/>
        </w:rPr>
        <w:fldChar w:fldCharType="end"/>
      </w:r>
      <w:r w:rsidRPr="0097668D">
        <w:rPr>
          <w:rStyle w:val="markedcontent"/>
          <w:rFonts w:ascii="Arial" w:hAnsi="Arial" w:cs="Arial"/>
          <w:sz w:val="24"/>
          <w:szCs w:val="24"/>
          <w:lang w:val="es-419"/>
        </w:rPr>
        <w:t>.</w:t>
      </w:r>
    </w:p>
    <w:p w14:paraId="32FD157A" w14:textId="1D202174" w:rsidR="006D2C43" w:rsidRPr="0097668D" w:rsidRDefault="006D2C43" w:rsidP="006D2C43">
      <w:pPr>
        <w:spacing w:after="0" w:line="480" w:lineRule="auto"/>
        <w:jc w:val="both"/>
        <w:rPr>
          <w:rFonts w:ascii="Arial" w:hAnsi="Arial" w:cs="Arial"/>
          <w:sz w:val="24"/>
          <w:szCs w:val="24"/>
          <w:lang w:val="es-419"/>
        </w:rPr>
      </w:pPr>
      <w:r w:rsidRPr="0097668D">
        <w:rPr>
          <w:rFonts w:ascii="Arial" w:hAnsi="Arial" w:cs="Arial"/>
          <w:sz w:val="24"/>
          <w:szCs w:val="24"/>
          <w:lang w:val="es-419"/>
        </w:rPr>
        <w:t>Los valores que alcancen la superficie foliar se relaciona directamente con la capacidad fotosintética que realicen las plantas</w:t>
      </w:r>
      <w:r w:rsidR="005D431E">
        <w:rPr>
          <w:rFonts w:ascii="Arial" w:hAnsi="Arial" w:cs="Arial"/>
          <w:sz w:val="24"/>
          <w:szCs w:val="24"/>
          <w:lang w:val="es-419"/>
        </w:rPr>
        <w:t xml:space="preserve"> </w:t>
      </w:r>
      <w:r w:rsidR="005D431E">
        <w:rPr>
          <w:rFonts w:ascii="Arial" w:hAnsi="Arial" w:cs="Arial"/>
          <w:sz w:val="24"/>
          <w:szCs w:val="24"/>
          <w:lang w:val="es-419"/>
        </w:rPr>
        <w:fldChar w:fldCharType="begin"/>
      </w:r>
      <w:r w:rsidR="00DF51F6">
        <w:rPr>
          <w:rFonts w:ascii="Arial" w:hAnsi="Arial" w:cs="Arial"/>
          <w:sz w:val="24"/>
          <w:szCs w:val="24"/>
          <w:lang w:val="es-419"/>
        </w:rPr>
        <w:instrText xml:space="preserve"> ADDIN ZOTERO_ITEM CSL_CITATION {"citationID":"gwhYV55I","properties":{"formattedCitation":"(Toebe et\\uc0\\u160{}al., 2010)","plainCitation":"(Toebe et al., 2010)","noteIndex":0},"citationItems":[{"id":86,"uris":["http://zotero.org/users/local/NeejuBUy/items/ARJ2Z8GN"],"itemData":{"id":86,"type":"article-journal","abstract":"Leaf area is important in determining the growth and development of agricultural crops. The aim of this study was to compare the methods of leaf discs and digital photos in estimating leaf area of Crambe abyssinica, and model leaf area according to length (C), width (L) and/ or the product of length width (CxL) for different sizes of leaves. For this, in 308 leaves it was determined the leaf area, length, width and the product of length width using the methods of leaf discs and digital photos. Then the methods were compared using the linear correlation coefficient between the leaf areas. Then, for each method, leaf area (Y) depending on the C, of L and the CxL, was modeled through these models: linear, simple linear, quadratic, geometric and exponential. The Pearson and Spearman linear correlation coefficient between the methods of leaf area and leaf discs of digital photos were 0.9917 and 0.9889, respectively, which shows concordant methods. In both methods, the geometric and quadratic models showed good coefficients of determination of leaf area depending on the length and width of leaves. The leaf width is the variable that best estimates the leaf area. The method of digital photos can be used to estimate Crambe’s leaf area.","container-title":"Ciência Rural","ISSN":"0103-8478","issue":"2","language":"pt","page":"475-478","source":"Zotero","title":"Estimativa da área foliar de Crambe abyssinica por discos foliares e por fotos digitais","volume":"40","author":[{"family":"Toebe","given":"Marcos"},{"family":"Brum","given":"Betânia"},{"family":"Lopes","given":"Sidinei José"},{"family":"Filho","given":"Alberto Cargnelutti"},{"family":"Reis","given":"Tatiani"}],"issued":{"date-parts":[["2010"]]}}}],"schema":"https://github.com/citation-style-language/schema/raw/master/csl-citation.json"} </w:instrText>
      </w:r>
      <w:r w:rsidR="005D431E">
        <w:rPr>
          <w:rFonts w:ascii="Arial" w:hAnsi="Arial" w:cs="Arial"/>
          <w:sz w:val="24"/>
          <w:szCs w:val="24"/>
          <w:lang w:val="es-419"/>
        </w:rPr>
        <w:fldChar w:fldCharType="separate"/>
      </w:r>
      <w:r w:rsidR="00DF51F6" w:rsidRPr="00DF51F6">
        <w:rPr>
          <w:rFonts w:ascii="Arial" w:hAnsi="Arial" w:cs="Arial"/>
          <w:sz w:val="24"/>
          <w:szCs w:val="24"/>
        </w:rPr>
        <w:t xml:space="preserve">(Toebe </w:t>
      </w:r>
      <w:r w:rsidR="00DF51F6" w:rsidRPr="003039B4">
        <w:rPr>
          <w:rFonts w:ascii="Arial" w:hAnsi="Arial" w:cs="Arial"/>
          <w:i/>
          <w:sz w:val="24"/>
          <w:szCs w:val="24"/>
        </w:rPr>
        <w:t>et al</w:t>
      </w:r>
      <w:r w:rsidR="00DF51F6" w:rsidRPr="00DF51F6">
        <w:rPr>
          <w:rFonts w:ascii="Arial" w:hAnsi="Arial" w:cs="Arial"/>
          <w:sz w:val="24"/>
          <w:szCs w:val="24"/>
        </w:rPr>
        <w:t>., 2010)</w:t>
      </w:r>
      <w:r w:rsidR="005D431E">
        <w:rPr>
          <w:rFonts w:ascii="Arial" w:hAnsi="Arial" w:cs="Arial"/>
          <w:sz w:val="24"/>
          <w:szCs w:val="24"/>
          <w:lang w:val="es-419"/>
        </w:rPr>
        <w:fldChar w:fldCharType="end"/>
      </w:r>
      <w:r w:rsidRPr="0097668D">
        <w:rPr>
          <w:rFonts w:ascii="Arial" w:hAnsi="Arial" w:cs="Arial"/>
          <w:sz w:val="24"/>
          <w:szCs w:val="24"/>
          <w:lang w:val="es-419"/>
        </w:rPr>
        <w:t>, y cont</w:t>
      </w:r>
      <w:r w:rsidR="00014C24">
        <w:rPr>
          <w:rFonts w:ascii="Arial" w:hAnsi="Arial" w:cs="Arial"/>
          <w:sz w:val="24"/>
          <w:szCs w:val="24"/>
          <w:lang w:val="es-419"/>
        </w:rPr>
        <w:t xml:space="preserve">ribuye al aporte de </w:t>
      </w:r>
      <w:proofErr w:type="spellStart"/>
      <w:r w:rsidR="00014C24">
        <w:rPr>
          <w:rFonts w:ascii="Arial" w:hAnsi="Arial" w:cs="Arial"/>
          <w:sz w:val="24"/>
          <w:szCs w:val="24"/>
          <w:lang w:val="es-419"/>
        </w:rPr>
        <w:t>fotoasimilat</w:t>
      </w:r>
      <w:r w:rsidRPr="0097668D">
        <w:rPr>
          <w:rFonts w:ascii="Arial" w:hAnsi="Arial" w:cs="Arial"/>
          <w:sz w:val="24"/>
          <w:szCs w:val="24"/>
          <w:lang w:val="es-419"/>
        </w:rPr>
        <w:t>os</w:t>
      </w:r>
      <w:proofErr w:type="spellEnd"/>
      <w:r w:rsidRPr="0097668D">
        <w:rPr>
          <w:rFonts w:ascii="Arial" w:hAnsi="Arial" w:cs="Arial"/>
          <w:sz w:val="24"/>
          <w:szCs w:val="24"/>
          <w:lang w:val="es-419"/>
        </w:rPr>
        <w:t xml:space="preserve"> que son empleados en los distintos procesos fisiológicos que tienen lugar en las plantas</w:t>
      </w:r>
      <w:r w:rsidR="005D431E">
        <w:rPr>
          <w:rFonts w:ascii="Arial" w:hAnsi="Arial" w:cs="Arial"/>
          <w:sz w:val="24"/>
          <w:szCs w:val="24"/>
          <w:lang w:val="es-419"/>
        </w:rPr>
        <w:t xml:space="preserve"> </w:t>
      </w:r>
      <w:r w:rsidR="005D431E">
        <w:rPr>
          <w:rFonts w:ascii="Arial" w:hAnsi="Arial" w:cs="Arial"/>
          <w:sz w:val="24"/>
          <w:szCs w:val="24"/>
          <w:lang w:val="es-419"/>
        </w:rPr>
        <w:fldChar w:fldCharType="begin"/>
      </w:r>
      <w:r w:rsidR="008E079F">
        <w:rPr>
          <w:rFonts w:ascii="Arial" w:hAnsi="Arial" w:cs="Arial"/>
          <w:sz w:val="24"/>
          <w:szCs w:val="24"/>
          <w:lang w:val="es-419"/>
        </w:rPr>
        <w:instrText xml:space="preserve"> ADDIN ZOTERO_ITEM CSL_CITATION {"citationID":"qkLFvFoN","properties":{"formattedCitation":"(Jer\\uc0\\u233{}z &amp; Mart\\uc0\\u237{}n, 2012)","plainCitation":"(Jeréz &amp; Martín, 2012)","dontUpdate":true,"noteIndex":0},"citationItems":[{"id":119,"uris":["http://zotero.org/users/local/NeejuBUy/items/CUNENGW8"],"itemData":{"id":119,"type":"article-journal","abstract":"The work was developed in the National Institute of Agricultural Sciences with the objective of evaluating the behaviour of the growth and its relationship with the yield in one commercial variety of potato (Spunta). The plantation was carried out following a muestreal design during two years, 2009 and 2010. They were carried out destructive samplings in different moments after the plantation until the crop, to determine the number of shafts average for plant, the number of leaves average for shafts, the leaf area from the lineal measures (Long and Wide) of the leaves, the accumulation of dry mass in the different organs and the yield (expressed as average by plant). In the moment to do the evaluations were took 10 plants at random every time from the experimental area, they were separated in their different organs. In general was demonstrated the influence of the years in the behaviour of the plantation in the values reached in all variables considered, except in the number of shafts average for plant, aspect were the climatic conditions had a beg influence, but too the more efficiency of application of the raining in the second year.","container-title":"Cultivos Tropicales","ISSN":"1819-4087","issue":"4","language":"es","page":"53-58","source":"Zotero","title":"Comportamiento del crecimiento y el rendimiento de la variedad de papa (Solanum tuberosum l.) Spunta","volume":"33","author":[{"family":"Jeréz","given":"Eduardo"},{"family":"Martín","given":"Roberqui"}],"issued":{"date-parts":[["2012"]]}}}],"schema":"https://github.com/citation-style-language/schema/raw/master/csl-citation.json"} </w:instrText>
      </w:r>
      <w:r w:rsidR="005D431E">
        <w:rPr>
          <w:rFonts w:ascii="Arial" w:hAnsi="Arial" w:cs="Arial"/>
          <w:sz w:val="24"/>
          <w:szCs w:val="24"/>
          <w:lang w:val="es-419"/>
        </w:rPr>
        <w:fldChar w:fldCharType="separate"/>
      </w:r>
      <w:r w:rsidR="00DF51F6" w:rsidRPr="00DF51F6">
        <w:rPr>
          <w:rFonts w:ascii="Arial" w:hAnsi="Arial" w:cs="Arial"/>
          <w:sz w:val="24"/>
          <w:szCs w:val="24"/>
        </w:rPr>
        <w:t xml:space="preserve">(Jeréz </w:t>
      </w:r>
      <w:r w:rsidR="00E63F7C">
        <w:rPr>
          <w:rFonts w:ascii="Arial" w:hAnsi="Arial" w:cs="Arial"/>
          <w:sz w:val="24"/>
          <w:szCs w:val="24"/>
        </w:rPr>
        <w:t>y</w:t>
      </w:r>
      <w:r w:rsidR="00DF51F6" w:rsidRPr="00DF51F6">
        <w:rPr>
          <w:rFonts w:ascii="Arial" w:hAnsi="Arial" w:cs="Arial"/>
          <w:sz w:val="24"/>
          <w:szCs w:val="24"/>
        </w:rPr>
        <w:t xml:space="preserve"> Martín, 2012)</w:t>
      </w:r>
      <w:r w:rsidR="005D431E">
        <w:rPr>
          <w:rFonts w:ascii="Arial" w:hAnsi="Arial" w:cs="Arial"/>
          <w:sz w:val="24"/>
          <w:szCs w:val="24"/>
          <w:lang w:val="es-419"/>
        </w:rPr>
        <w:fldChar w:fldCharType="end"/>
      </w:r>
      <w:r w:rsidRPr="0097668D">
        <w:rPr>
          <w:rFonts w:ascii="Arial" w:hAnsi="Arial" w:cs="Arial"/>
          <w:sz w:val="24"/>
          <w:szCs w:val="24"/>
          <w:lang w:val="es-419"/>
        </w:rPr>
        <w:t>.</w:t>
      </w:r>
    </w:p>
    <w:p w14:paraId="322DB260" w14:textId="1C723AE9" w:rsidR="006D2C43" w:rsidRPr="0097668D" w:rsidRDefault="006D2C43" w:rsidP="006D2C43">
      <w:pPr>
        <w:spacing w:after="0" w:line="480" w:lineRule="auto"/>
        <w:jc w:val="both"/>
        <w:rPr>
          <w:rFonts w:ascii="Arial" w:hAnsi="Arial" w:cs="Arial"/>
          <w:sz w:val="24"/>
          <w:szCs w:val="24"/>
          <w:lang w:val="es-419"/>
        </w:rPr>
      </w:pPr>
      <w:r w:rsidRPr="0097668D">
        <w:rPr>
          <w:rFonts w:ascii="Arial" w:hAnsi="Arial" w:cs="Arial"/>
          <w:sz w:val="24"/>
          <w:szCs w:val="24"/>
          <w:lang w:val="es-419"/>
        </w:rPr>
        <w:t>El comportamiento de la masa seca en el momento de la antesis en hojas, tallos y total, esta última incluye el resto de los órg</w:t>
      </w:r>
      <w:r w:rsidR="00F476DC">
        <w:rPr>
          <w:rFonts w:ascii="Arial" w:hAnsi="Arial" w:cs="Arial"/>
          <w:sz w:val="24"/>
          <w:szCs w:val="24"/>
          <w:lang w:val="es-419"/>
        </w:rPr>
        <w:t>anos aéreos, se presenta en la F</w:t>
      </w:r>
      <w:r w:rsidRPr="0097668D">
        <w:rPr>
          <w:rFonts w:ascii="Arial" w:hAnsi="Arial" w:cs="Arial"/>
          <w:sz w:val="24"/>
          <w:szCs w:val="24"/>
          <w:lang w:val="es-419"/>
        </w:rPr>
        <w:t xml:space="preserve">igura </w:t>
      </w:r>
      <w:r w:rsidR="00804E0C">
        <w:rPr>
          <w:rFonts w:ascii="Arial" w:hAnsi="Arial" w:cs="Arial"/>
          <w:sz w:val="24"/>
          <w:szCs w:val="24"/>
          <w:lang w:val="es-419"/>
        </w:rPr>
        <w:t>5</w:t>
      </w:r>
      <w:r w:rsidRPr="0097668D">
        <w:rPr>
          <w:rFonts w:ascii="Arial" w:hAnsi="Arial" w:cs="Arial"/>
          <w:sz w:val="24"/>
          <w:szCs w:val="24"/>
          <w:lang w:val="es-419"/>
        </w:rPr>
        <w:t xml:space="preserve">. Se destaca para las dos primeras siembras una diferencia marcada entre los valores alcanzados en el tratamiento con riego, respecto al de secano, en las tres variables evaluadas, con porcentajes de disminución elevados, a diferencia de la siembra del 2021, donde ambos tratamientos mostraron valores similares, aunque muy por debajo a los alcanzados en los años anteriores. </w:t>
      </w:r>
    </w:p>
    <w:p w14:paraId="1E20EA8A" w14:textId="77777777" w:rsidR="006D2C43" w:rsidRPr="0097668D" w:rsidRDefault="006D2C43" w:rsidP="006D2C43">
      <w:pPr>
        <w:spacing w:after="0" w:line="480" w:lineRule="auto"/>
        <w:jc w:val="both"/>
        <w:rPr>
          <w:rFonts w:ascii="Arial" w:hAnsi="Arial" w:cs="Arial"/>
          <w:sz w:val="24"/>
          <w:szCs w:val="24"/>
          <w:lang w:val="es-419"/>
        </w:rPr>
      </w:pPr>
      <w:r w:rsidRPr="0097668D">
        <w:rPr>
          <w:rFonts w:ascii="Arial" w:hAnsi="Arial" w:cs="Arial"/>
          <w:sz w:val="24"/>
          <w:szCs w:val="24"/>
          <w:lang w:val="es-419"/>
        </w:rPr>
        <w:t xml:space="preserve">Sin embargo, en el tratamiento de secano, en la última siembra, los valores fueron superiores a los de las </w:t>
      </w:r>
      <w:r>
        <w:rPr>
          <w:rFonts w:ascii="Arial" w:hAnsi="Arial" w:cs="Arial"/>
          <w:sz w:val="24"/>
          <w:szCs w:val="24"/>
          <w:lang w:val="es-419"/>
        </w:rPr>
        <w:t>siembras</w:t>
      </w:r>
      <w:r w:rsidRPr="0097668D">
        <w:rPr>
          <w:rFonts w:ascii="Arial" w:hAnsi="Arial" w:cs="Arial"/>
          <w:sz w:val="24"/>
          <w:szCs w:val="24"/>
          <w:lang w:val="es-419"/>
        </w:rPr>
        <w:t xml:space="preserve"> anteriores, y si bien se mantuvo la tendencia a ser menores en ese tratamiento, respecto al que recibió riego, en el caso de las hojas fueron ligeramente superiores.</w:t>
      </w:r>
    </w:p>
    <w:p w14:paraId="6FD2658E" w14:textId="77777777" w:rsidR="006D2C43" w:rsidRPr="0097668D" w:rsidRDefault="006D2C43" w:rsidP="006D2C43">
      <w:pPr>
        <w:spacing w:after="0" w:line="480" w:lineRule="auto"/>
        <w:jc w:val="both"/>
        <w:rPr>
          <w:rFonts w:ascii="Arial" w:hAnsi="Arial" w:cs="Arial"/>
          <w:sz w:val="24"/>
          <w:szCs w:val="24"/>
          <w:lang w:val="es-419"/>
        </w:rPr>
      </w:pPr>
      <w:r w:rsidRPr="0097668D">
        <w:rPr>
          <w:rFonts w:ascii="Arial" w:hAnsi="Arial" w:cs="Arial"/>
          <w:sz w:val="24"/>
          <w:szCs w:val="24"/>
          <w:lang w:val="es-419"/>
        </w:rPr>
        <w:lastRenderedPageBreak/>
        <w:t>Los resultados ponen en evidencia un comportamiento diferenciado en la siembra del 2021, lo cual estuvo motivado por el comportamiento de las variabl</w:t>
      </w:r>
      <w:r>
        <w:rPr>
          <w:rFonts w:ascii="Arial" w:hAnsi="Arial" w:cs="Arial"/>
          <w:sz w:val="24"/>
          <w:szCs w:val="24"/>
          <w:lang w:val="es-419"/>
        </w:rPr>
        <w:t xml:space="preserve">es climáticas durante ese año. </w:t>
      </w:r>
    </w:p>
    <w:p w14:paraId="0A695C22" w14:textId="58990C4B" w:rsidR="004643FE" w:rsidRDefault="006D2C43" w:rsidP="004643FE">
      <w:pPr>
        <w:spacing w:after="0" w:line="240" w:lineRule="auto"/>
        <w:jc w:val="both"/>
        <w:rPr>
          <w:rFonts w:ascii="Arial" w:hAnsi="Arial" w:cs="Arial"/>
          <w:sz w:val="24"/>
          <w:szCs w:val="24"/>
          <w:lang w:val="es-419"/>
        </w:rPr>
      </w:pPr>
      <w:r w:rsidRPr="00B403A0">
        <w:rPr>
          <w:rFonts w:ascii="Arial" w:hAnsi="Arial" w:cs="Arial"/>
          <w:noProof/>
          <w:sz w:val="24"/>
          <w:szCs w:val="24"/>
          <w:lang w:val="en-US"/>
        </w:rPr>
        <mc:AlternateContent>
          <mc:Choice Requires="wpg">
            <w:drawing>
              <wp:anchor distT="0" distB="0" distL="114300" distR="114300" simplePos="0" relativeHeight="251706368" behindDoc="0" locked="0" layoutInCell="1" allowOverlap="1" wp14:anchorId="46AD1CFC" wp14:editId="0847478D">
                <wp:simplePos x="0" y="0"/>
                <wp:positionH relativeFrom="column">
                  <wp:posOffset>-22225</wp:posOffset>
                </wp:positionH>
                <wp:positionV relativeFrom="paragraph">
                  <wp:posOffset>0</wp:posOffset>
                </wp:positionV>
                <wp:extent cx="4905375" cy="4705350"/>
                <wp:effectExtent l="0" t="0" r="9525" b="0"/>
                <wp:wrapTopAndBottom/>
                <wp:docPr id="32" name="Grupo 8"/>
                <wp:cNvGraphicFramePr/>
                <a:graphic xmlns:a="http://schemas.openxmlformats.org/drawingml/2006/main">
                  <a:graphicData uri="http://schemas.microsoft.com/office/word/2010/wordprocessingGroup">
                    <wpg:wgp>
                      <wpg:cNvGrpSpPr/>
                      <wpg:grpSpPr>
                        <a:xfrm>
                          <a:off x="0" y="0"/>
                          <a:ext cx="4905375" cy="4705350"/>
                          <a:chOff x="0" y="0"/>
                          <a:chExt cx="6315076" cy="5667687"/>
                        </a:xfrm>
                      </wpg:grpSpPr>
                      <wpg:grpSp>
                        <wpg:cNvPr id="33" name="Grupo 33"/>
                        <wpg:cNvGrpSpPr/>
                        <wpg:grpSpPr>
                          <a:xfrm>
                            <a:off x="0" y="0"/>
                            <a:ext cx="6315076" cy="3143250"/>
                            <a:chOff x="0" y="0"/>
                            <a:chExt cx="10172785" cy="4247153"/>
                          </a:xfrm>
                        </wpg:grpSpPr>
                        <pic:pic xmlns:pic="http://schemas.openxmlformats.org/drawingml/2006/picture">
                          <pic:nvPicPr>
                            <pic:cNvPr id="62" name="Imagen 62"/>
                            <pic:cNvPicPr/>
                          </pic:nvPicPr>
                          <pic:blipFill>
                            <a:blip r:embed="rId25"/>
                            <a:stretch>
                              <a:fillRect/>
                            </a:stretch>
                          </pic:blipFill>
                          <pic:spPr>
                            <a:xfrm>
                              <a:off x="0" y="1"/>
                              <a:ext cx="5176410" cy="3920337"/>
                            </a:xfrm>
                            <a:prstGeom prst="rect">
                              <a:avLst/>
                            </a:prstGeom>
                          </pic:spPr>
                        </pic:pic>
                        <pic:pic xmlns:pic="http://schemas.openxmlformats.org/drawingml/2006/picture">
                          <pic:nvPicPr>
                            <pic:cNvPr id="63" name="Imagen 63"/>
                            <pic:cNvPicPr/>
                          </pic:nvPicPr>
                          <pic:blipFill>
                            <a:blip r:embed="rId26"/>
                            <a:stretch>
                              <a:fillRect/>
                            </a:stretch>
                          </pic:blipFill>
                          <pic:spPr>
                            <a:xfrm>
                              <a:off x="4985342" y="0"/>
                              <a:ext cx="5187443" cy="4247153"/>
                            </a:xfrm>
                            <a:prstGeom prst="rect">
                              <a:avLst/>
                            </a:prstGeom>
                          </pic:spPr>
                        </pic:pic>
                      </wpg:grpSp>
                      <pic:pic xmlns:pic="http://schemas.openxmlformats.org/drawingml/2006/picture">
                        <pic:nvPicPr>
                          <pic:cNvPr id="256" name="Imagen 25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1606709" y="3076887"/>
                            <a:ext cx="3476625" cy="25908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margin">
                  <wp14:pctWidth>0</wp14:pctWidth>
                </wp14:sizeRelH>
                <wp14:sizeRelV relativeFrom="margin">
                  <wp14:pctHeight>0</wp14:pctHeight>
                </wp14:sizeRelV>
              </wp:anchor>
            </w:drawing>
          </mc:Choice>
          <mc:Fallback>
            <w:pict>
              <v:group w14:anchorId="5F66E838" id="Grupo 8" o:spid="_x0000_s1026" style="position:absolute;margin-left:-1.75pt;margin-top:0;width:386.25pt;height:370.5pt;z-index:251706368;mso-width-relative:margin;mso-height-relative:margin" coordsize="63150,5667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">
                <v:group id="Grupo 33" o:spid="_x0000_s1027" style="position:absolute;width:63150;height:31432" coordsize="101727,42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 id="Imagen 62" o:spid="_x0000_s1028" type="#_x0000_t75" style="position:absolute;width:51764;height:39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">
                    <v:imagedata r:id="rId28" o:title=""/>
                  </v:shape>
                  <v:shape id="Imagen 63" o:spid="_x0000_s1029" type="#_x0000_t75" style="position:absolute;left:49853;width:51874;height:424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">
                    <v:imagedata r:id="rId29" o:title=""/>
                  </v:shape>
                </v:group>
                <v:shape id="Imagen 256" o:spid="_x0000_s1030" type="#_x0000_t75" style="position:absolute;left:16067;top:30768;width:34766;height:259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">
                  <v:imagedata r:id="rId30" o:title=""/>
                </v:shape>
                <w10:wrap type="topAndBottom"/>
              </v:group>
            </w:pict>
          </mc:Fallback>
        </mc:AlternateContent>
      </w:r>
      <w:r>
        <w:rPr>
          <w:rFonts w:ascii="Arial" w:hAnsi="Arial" w:cs="Arial"/>
          <w:sz w:val="24"/>
          <w:szCs w:val="24"/>
          <w:lang w:val="es-419"/>
        </w:rPr>
        <w:t xml:space="preserve">Figura </w:t>
      </w:r>
      <w:r w:rsidR="00804E0C">
        <w:rPr>
          <w:rFonts w:ascii="Arial" w:hAnsi="Arial" w:cs="Arial"/>
          <w:sz w:val="24"/>
          <w:szCs w:val="24"/>
          <w:lang w:val="es-419"/>
        </w:rPr>
        <w:t>5</w:t>
      </w:r>
      <w:r w:rsidRPr="0097668D">
        <w:rPr>
          <w:rFonts w:ascii="Arial" w:hAnsi="Arial" w:cs="Arial"/>
          <w:sz w:val="24"/>
          <w:szCs w:val="24"/>
          <w:lang w:val="es-419"/>
        </w:rPr>
        <w:t xml:space="preserve">. </w:t>
      </w:r>
      <w:r w:rsidR="004643FE">
        <w:rPr>
          <w:rFonts w:ascii="Arial" w:hAnsi="Arial" w:cs="Arial"/>
          <w:sz w:val="24"/>
          <w:szCs w:val="24"/>
          <w:lang w:val="es-419"/>
        </w:rPr>
        <w:t xml:space="preserve">Efecto del </w:t>
      </w:r>
      <w:r w:rsidR="008A0EC6">
        <w:rPr>
          <w:rFonts w:ascii="Arial" w:hAnsi="Arial" w:cs="Arial"/>
          <w:sz w:val="24"/>
          <w:szCs w:val="24"/>
          <w:lang w:val="es-419"/>
        </w:rPr>
        <w:t>manejo del agua</w:t>
      </w:r>
      <w:r w:rsidR="004643FE">
        <w:rPr>
          <w:rFonts w:ascii="Arial" w:hAnsi="Arial" w:cs="Arial"/>
          <w:sz w:val="24"/>
          <w:szCs w:val="24"/>
          <w:lang w:val="es-419"/>
        </w:rPr>
        <w:t xml:space="preserve"> sobre la masa </w:t>
      </w:r>
      <w:proofErr w:type="gramStart"/>
      <w:r w:rsidR="004643FE">
        <w:rPr>
          <w:rFonts w:ascii="Arial" w:hAnsi="Arial" w:cs="Arial"/>
          <w:sz w:val="24"/>
          <w:szCs w:val="24"/>
          <w:lang w:val="es-419"/>
        </w:rPr>
        <w:t xml:space="preserve">seca </w:t>
      </w:r>
      <w:r w:rsidR="00C80283">
        <w:rPr>
          <w:rFonts w:ascii="Arial" w:hAnsi="Arial" w:cs="Arial"/>
          <w:sz w:val="24"/>
          <w:szCs w:val="24"/>
          <w:lang w:val="es-419"/>
        </w:rPr>
        <w:t xml:space="preserve"> de</w:t>
      </w:r>
      <w:proofErr w:type="gramEnd"/>
      <w:r w:rsidR="00C80283">
        <w:rPr>
          <w:rFonts w:ascii="Arial" w:hAnsi="Arial" w:cs="Arial"/>
          <w:sz w:val="24"/>
          <w:szCs w:val="24"/>
          <w:lang w:val="es-419"/>
        </w:rPr>
        <w:t xml:space="preserve"> las hojas (A), masa seca del tallo (B) y masa seca tota</w:t>
      </w:r>
      <w:r w:rsidR="004643FE">
        <w:rPr>
          <w:rFonts w:ascii="Arial" w:hAnsi="Arial" w:cs="Arial"/>
          <w:sz w:val="24"/>
          <w:szCs w:val="24"/>
          <w:lang w:val="es-419"/>
        </w:rPr>
        <w:t>l</w:t>
      </w:r>
      <w:r w:rsidR="00C80283">
        <w:rPr>
          <w:rFonts w:ascii="Arial" w:hAnsi="Arial" w:cs="Arial"/>
          <w:sz w:val="24"/>
          <w:szCs w:val="24"/>
          <w:lang w:val="es-419"/>
        </w:rPr>
        <w:t xml:space="preserve"> (C)</w:t>
      </w:r>
      <w:r w:rsidR="004643FE">
        <w:rPr>
          <w:rFonts w:ascii="Arial" w:hAnsi="Arial" w:cs="Arial"/>
          <w:sz w:val="24"/>
          <w:szCs w:val="24"/>
          <w:lang w:val="es-419"/>
        </w:rPr>
        <w:t xml:space="preserve"> de las plantas en el momento de la antesis del maíz, cv. ‘P-7928’. Encima de cada barra se presenta el intervalo de confianza de las medias (p≤0,05).</w:t>
      </w:r>
    </w:p>
    <w:p w14:paraId="52D9D326" w14:textId="77777777" w:rsidR="00E11717" w:rsidRDefault="00E11717" w:rsidP="00E11717">
      <w:pPr>
        <w:spacing w:after="0" w:line="240" w:lineRule="auto"/>
        <w:jc w:val="both"/>
        <w:rPr>
          <w:rFonts w:ascii="Arial" w:hAnsi="Arial" w:cs="Arial"/>
          <w:sz w:val="24"/>
          <w:szCs w:val="24"/>
          <w:lang w:val="es-419"/>
        </w:rPr>
      </w:pPr>
      <w:r>
        <w:rPr>
          <w:rFonts w:ascii="Arial" w:hAnsi="Arial" w:cs="Arial"/>
          <w:sz w:val="24"/>
          <w:szCs w:val="24"/>
          <w:lang w:val="es-419"/>
        </w:rPr>
        <w:t xml:space="preserve">2019 y 2020: suelo Ferralítico Rojo Lixiviado </w:t>
      </w:r>
      <w:proofErr w:type="spellStart"/>
      <w:r>
        <w:rPr>
          <w:rFonts w:ascii="Arial" w:hAnsi="Arial" w:cs="Arial"/>
          <w:sz w:val="24"/>
          <w:szCs w:val="24"/>
          <w:lang w:val="es-419"/>
        </w:rPr>
        <w:t>agrogénico</w:t>
      </w:r>
      <w:proofErr w:type="spellEnd"/>
    </w:p>
    <w:p w14:paraId="599061A8" w14:textId="08C93F07" w:rsidR="004643FE" w:rsidRDefault="00E11717" w:rsidP="00E11717">
      <w:pPr>
        <w:spacing w:after="0" w:line="240" w:lineRule="auto"/>
        <w:ind w:left="993" w:hanging="993"/>
        <w:jc w:val="both"/>
        <w:rPr>
          <w:rFonts w:ascii="Arial" w:hAnsi="Arial" w:cs="Arial"/>
          <w:sz w:val="24"/>
          <w:szCs w:val="24"/>
          <w:lang w:val="es-419"/>
        </w:rPr>
      </w:pPr>
      <w:r>
        <w:rPr>
          <w:rFonts w:ascii="Arial" w:hAnsi="Arial" w:cs="Arial"/>
          <w:sz w:val="24"/>
          <w:szCs w:val="24"/>
          <w:lang w:val="es-419"/>
        </w:rPr>
        <w:t xml:space="preserve">2021: suelo Pardo </w:t>
      </w:r>
      <w:proofErr w:type="spellStart"/>
      <w:r>
        <w:rPr>
          <w:rFonts w:ascii="Arial" w:hAnsi="Arial" w:cs="Arial"/>
          <w:sz w:val="24"/>
          <w:szCs w:val="24"/>
          <w:lang w:val="es-419"/>
        </w:rPr>
        <w:t>eslítico</w:t>
      </w:r>
      <w:proofErr w:type="spellEnd"/>
      <w:r>
        <w:rPr>
          <w:rFonts w:ascii="Arial" w:hAnsi="Arial" w:cs="Arial"/>
          <w:sz w:val="24"/>
          <w:szCs w:val="24"/>
          <w:lang w:val="es-419"/>
        </w:rPr>
        <w:t xml:space="preserve"> y </w:t>
      </w:r>
      <w:proofErr w:type="spellStart"/>
      <w:r>
        <w:rPr>
          <w:rFonts w:ascii="Arial" w:hAnsi="Arial" w:cs="Arial"/>
          <w:sz w:val="24"/>
          <w:szCs w:val="24"/>
          <w:lang w:val="es-419"/>
        </w:rPr>
        <w:t>vértico</w:t>
      </w:r>
      <w:proofErr w:type="spellEnd"/>
    </w:p>
    <w:p w14:paraId="2B83AFD5" w14:textId="77777777" w:rsidR="00E11717" w:rsidRPr="0097668D" w:rsidRDefault="00E11717" w:rsidP="00E11717">
      <w:pPr>
        <w:spacing w:after="0" w:line="240" w:lineRule="auto"/>
        <w:ind w:left="993" w:hanging="993"/>
        <w:jc w:val="both"/>
        <w:rPr>
          <w:rFonts w:ascii="Arial" w:hAnsi="Arial" w:cs="Arial"/>
          <w:sz w:val="24"/>
          <w:szCs w:val="24"/>
          <w:lang w:val="es-419"/>
        </w:rPr>
      </w:pPr>
    </w:p>
    <w:p w14:paraId="03036307" w14:textId="4B92B740" w:rsidR="006D2C43" w:rsidRPr="0097668D" w:rsidRDefault="006D2C43" w:rsidP="006D2C43">
      <w:pPr>
        <w:spacing w:after="0" w:line="480" w:lineRule="auto"/>
        <w:jc w:val="both"/>
        <w:rPr>
          <w:rFonts w:ascii="Arial" w:hAnsi="Arial" w:cs="Arial"/>
          <w:sz w:val="24"/>
          <w:szCs w:val="24"/>
          <w:lang w:val="es-419"/>
        </w:rPr>
      </w:pPr>
      <w:r w:rsidRPr="0097668D">
        <w:rPr>
          <w:rFonts w:ascii="Arial" w:hAnsi="Arial" w:cs="Arial"/>
          <w:sz w:val="24"/>
          <w:szCs w:val="24"/>
          <w:lang w:val="es-419"/>
        </w:rPr>
        <w:t xml:space="preserve">Por otra parte, el desarrollo de la siembra en condiciones de secano, somete a las plantas a amplias variaciones en cantidad y distribución de la lluvia durante su crecimiento; estas provocan variaciones en la disponibilidad de humedad, </w:t>
      </w:r>
      <w:r w:rsidRPr="0097668D">
        <w:rPr>
          <w:rFonts w:ascii="Arial" w:hAnsi="Arial" w:cs="Arial"/>
          <w:sz w:val="24"/>
          <w:szCs w:val="24"/>
          <w:lang w:val="es-419"/>
        </w:rPr>
        <w:lastRenderedPageBreak/>
        <w:t>frecuentemente causan estrés hídrico, tanto por exceso como por defecto, que a su vez disminuye la acumulación de materia seca en los órganos aéreos</w:t>
      </w:r>
      <w:r w:rsidR="00B41360">
        <w:rPr>
          <w:rFonts w:ascii="Arial" w:hAnsi="Arial" w:cs="Arial"/>
          <w:sz w:val="24"/>
          <w:szCs w:val="24"/>
          <w:lang w:val="es-419"/>
        </w:rPr>
        <w:t>.</w:t>
      </w:r>
    </w:p>
    <w:p w14:paraId="33FABB24" w14:textId="5F7AFCB2" w:rsidR="006D2C43" w:rsidRPr="0097668D" w:rsidRDefault="006D2C43" w:rsidP="006D2C43">
      <w:pPr>
        <w:spacing w:after="0" w:line="480" w:lineRule="auto"/>
        <w:jc w:val="both"/>
        <w:rPr>
          <w:rFonts w:ascii="Arial" w:hAnsi="Arial" w:cs="Arial"/>
          <w:sz w:val="24"/>
          <w:szCs w:val="24"/>
          <w:lang w:val="es-419"/>
        </w:rPr>
      </w:pPr>
      <w:r w:rsidRPr="0097668D">
        <w:rPr>
          <w:rFonts w:ascii="Arial" w:hAnsi="Arial" w:cs="Arial"/>
          <w:sz w:val="24"/>
          <w:szCs w:val="24"/>
          <w:lang w:val="es-419"/>
        </w:rPr>
        <w:t>Se reconoce a la biomasa total de la planta, como una medida del balance que se establece entre los procesos de fotosíntesis y respiración y, a la superficie foliar por planta o por unidad de área ocupada por estas, como la capacidad que tiene la misma de sintetizar esa biomasa</w:t>
      </w:r>
      <w:r w:rsidR="005D431E">
        <w:rPr>
          <w:rFonts w:ascii="Arial" w:hAnsi="Arial" w:cs="Arial"/>
          <w:sz w:val="24"/>
          <w:szCs w:val="24"/>
          <w:lang w:val="es-419"/>
        </w:rPr>
        <w:t xml:space="preserve"> </w:t>
      </w:r>
      <w:r w:rsidR="005D431E">
        <w:rPr>
          <w:rFonts w:ascii="Arial" w:hAnsi="Arial" w:cs="Arial"/>
          <w:sz w:val="24"/>
          <w:szCs w:val="24"/>
          <w:lang w:val="es-419"/>
        </w:rPr>
        <w:fldChar w:fldCharType="begin"/>
      </w:r>
      <w:r w:rsidR="005D431E">
        <w:rPr>
          <w:rFonts w:ascii="Arial" w:hAnsi="Arial" w:cs="Arial"/>
          <w:sz w:val="24"/>
          <w:szCs w:val="24"/>
          <w:lang w:val="es-419"/>
        </w:rPr>
        <w:instrText xml:space="preserve"> ADDIN ZOTERO_ITEM CSL_CITATION {"citationID":"YXf3Irtj","properties":{"formattedCitation":"(Maqueira, 2014)","plainCitation":"(Maqueira, 2014)","noteIndex":0},"citationItems":[{"id":231,"uris":["http://zotero.org/users/local/NeejuBUy/items/QNMIM5XF"],"itemData":{"id":231,"type":"thesis","genre":"Tesis Doctoral","title":"Relación de los procesos fisiológicos del desarrollo y de variables meteorológicas, con la formación del rendimiento en el cultivo del arroz (Oryza sativa L.) en Los Palacios, Pinar del Río","author":[{"family":"Maqueira","given":"Lázaro A"}],"issued":{"date-parts":[["2014"]]}}}],"schema":"https://github.com/citation-style-language/schema/raw/master/csl-citation.json"} </w:instrText>
      </w:r>
      <w:r w:rsidR="005D431E">
        <w:rPr>
          <w:rFonts w:ascii="Arial" w:hAnsi="Arial" w:cs="Arial"/>
          <w:sz w:val="24"/>
          <w:szCs w:val="24"/>
          <w:lang w:val="es-419"/>
        </w:rPr>
        <w:fldChar w:fldCharType="separate"/>
      </w:r>
      <w:r w:rsidR="00DF51F6" w:rsidRPr="00DF51F6">
        <w:rPr>
          <w:rFonts w:ascii="Arial" w:hAnsi="Arial" w:cs="Arial"/>
          <w:sz w:val="24"/>
        </w:rPr>
        <w:t>(Maqueira, 2014)</w:t>
      </w:r>
      <w:r w:rsidR="005D431E">
        <w:rPr>
          <w:rFonts w:ascii="Arial" w:hAnsi="Arial" w:cs="Arial"/>
          <w:sz w:val="24"/>
          <w:szCs w:val="24"/>
          <w:lang w:val="es-419"/>
        </w:rPr>
        <w:fldChar w:fldCharType="end"/>
      </w:r>
      <w:r w:rsidRPr="0097668D">
        <w:rPr>
          <w:rFonts w:ascii="Arial" w:hAnsi="Arial" w:cs="Arial"/>
          <w:sz w:val="24"/>
          <w:szCs w:val="24"/>
          <w:lang w:val="es-419"/>
        </w:rPr>
        <w:t>.</w:t>
      </w:r>
    </w:p>
    <w:p w14:paraId="34EA2561" w14:textId="52796305" w:rsidR="006D2C43" w:rsidRDefault="006D2C43" w:rsidP="006D2C43">
      <w:pPr>
        <w:spacing w:after="0" w:line="480" w:lineRule="auto"/>
        <w:jc w:val="both"/>
        <w:rPr>
          <w:rFonts w:ascii="Arial" w:hAnsi="Arial" w:cs="Arial"/>
          <w:sz w:val="24"/>
          <w:szCs w:val="24"/>
          <w:lang w:val="es-419"/>
        </w:rPr>
      </w:pPr>
      <w:r w:rsidRPr="0097668D">
        <w:rPr>
          <w:rFonts w:ascii="Arial" w:hAnsi="Arial" w:cs="Arial"/>
          <w:sz w:val="24"/>
          <w:szCs w:val="24"/>
          <w:lang w:val="es-419"/>
        </w:rPr>
        <w:t xml:space="preserve">Se ha señalado para condiciones de secano, que ocurre una severa afectación en la translocación de </w:t>
      </w:r>
      <w:proofErr w:type="spellStart"/>
      <w:r w:rsidRPr="0097668D">
        <w:rPr>
          <w:rFonts w:ascii="Arial" w:hAnsi="Arial" w:cs="Arial"/>
          <w:sz w:val="24"/>
          <w:szCs w:val="24"/>
          <w:lang w:val="es-419"/>
        </w:rPr>
        <w:t>asimila</w:t>
      </w:r>
      <w:r w:rsidR="008D478C">
        <w:rPr>
          <w:rFonts w:ascii="Arial" w:hAnsi="Arial" w:cs="Arial"/>
          <w:sz w:val="24"/>
          <w:szCs w:val="24"/>
          <w:lang w:val="es-419"/>
        </w:rPr>
        <w:t>t</w:t>
      </w:r>
      <w:r w:rsidRPr="0097668D">
        <w:rPr>
          <w:rFonts w:ascii="Arial" w:hAnsi="Arial" w:cs="Arial"/>
          <w:sz w:val="24"/>
          <w:szCs w:val="24"/>
          <w:lang w:val="es-419"/>
        </w:rPr>
        <w:t>os</w:t>
      </w:r>
      <w:proofErr w:type="spellEnd"/>
      <w:r w:rsidRPr="0097668D">
        <w:rPr>
          <w:rFonts w:ascii="Arial" w:hAnsi="Arial" w:cs="Arial"/>
          <w:sz w:val="24"/>
          <w:szCs w:val="24"/>
          <w:lang w:val="es-419"/>
        </w:rPr>
        <w:t xml:space="preserve"> producidos en las hojas hacia los órganos reproductiv</w:t>
      </w:r>
      <w:r>
        <w:rPr>
          <w:rFonts w:ascii="Arial" w:hAnsi="Arial" w:cs="Arial"/>
          <w:sz w:val="24"/>
          <w:szCs w:val="24"/>
          <w:lang w:val="es-419"/>
        </w:rPr>
        <w:t>os, como los granos y las vainas</w:t>
      </w:r>
      <w:r w:rsidR="005D431E">
        <w:rPr>
          <w:rFonts w:ascii="Arial" w:hAnsi="Arial" w:cs="Arial"/>
          <w:sz w:val="24"/>
          <w:szCs w:val="24"/>
          <w:lang w:val="es-419"/>
        </w:rPr>
        <w:t xml:space="preserve"> </w:t>
      </w:r>
      <w:r w:rsidR="005D431E">
        <w:rPr>
          <w:rFonts w:ascii="Arial" w:hAnsi="Arial" w:cs="Arial"/>
          <w:sz w:val="24"/>
          <w:szCs w:val="24"/>
          <w:lang w:val="es-419"/>
        </w:rPr>
        <w:fldChar w:fldCharType="begin"/>
      </w:r>
      <w:r w:rsidR="005D431E">
        <w:rPr>
          <w:rFonts w:ascii="Arial" w:hAnsi="Arial" w:cs="Arial"/>
          <w:sz w:val="24"/>
          <w:szCs w:val="24"/>
          <w:lang w:val="es-419"/>
        </w:rPr>
        <w:instrText xml:space="preserve"> ADDIN ZOTERO_ITEM CSL_CITATION {"citationID":"MoYYf5In","properties":{"formattedCitation":"(Ruiz, 2015)","plainCitation":"(Ruiz, 2015)","noteIndex":0},"citationItems":[{"id":256,"uris":["http://zotero.org/users/local/NeejuBUy/items/NXSTU6MM"],"itemData":{"id":256,"type":"thesis","genre":"Tesis Doctoral","title":"Comportamiento del arroz (Oryza sativa L.) inoculado con Hongos Micorrízicos Arbusculares y expuestos a diferentes condiciones hídricas en el suelo","author":[{"family":"Ruiz","given":"M"}],"issued":{"date-parts":[["2015"]]}}}],"schema":"https://github.com/citation-style-language/schema/raw/master/csl-citation.json"} </w:instrText>
      </w:r>
      <w:r w:rsidR="005D431E">
        <w:rPr>
          <w:rFonts w:ascii="Arial" w:hAnsi="Arial" w:cs="Arial"/>
          <w:sz w:val="24"/>
          <w:szCs w:val="24"/>
          <w:lang w:val="es-419"/>
        </w:rPr>
        <w:fldChar w:fldCharType="separate"/>
      </w:r>
      <w:r w:rsidR="00DF51F6" w:rsidRPr="00DF51F6">
        <w:rPr>
          <w:rFonts w:ascii="Arial" w:hAnsi="Arial" w:cs="Arial"/>
          <w:sz w:val="24"/>
        </w:rPr>
        <w:t>(Ruiz, 2015)</w:t>
      </w:r>
      <w:r w:rsidR="005D431E">
        <w:rPr>
          <w:rFonts w:ascii="Arial" w:hAnsi="Arial" w:cs="Arial"/>
          <w:sz w:val="24"/>
          <w:szCs w:val="24"/>
          <w:lang w:val="es-419"/>
        </w:rPr>
        <w:fldChar w:fldCharType="end"/>
      </w:r>
      <w:r w:rsidRPr="0097668D">
        <w:rPr>
          <w:rFonts w:ascii="Arial" w:hAnsi="Arial" w:cs="Arial"/>
          <w:sz w:val="24"/>
          <w:szCs w:val="24"/>
          <w:lang w:val="es-419"/>
        </w:rPr>
        <w:t>, lo cual justifica que en esos tratamientos los rendimientos de forma general, sean más bajos.</w:t>
      </w:r>
    </w:p>
    <w:p w14:paraId="15A8C7CB" w14:textId="123686BC" w:rsidR="006D2C43" w:rsidRPr="0097668D" w:rsidRDefault="006D2C43" w:rsidP="006D2C43">
      <w:pPr>
        <w:spacing w:after="0" w:line="480" w:lineRule="auto"/>
        <w:jc w:val="both"/>
        <w:rPr>
          <w:rFonts w:ascii="Arial" w:hAnsi="Arial" w:cs="Arial"/>
          <w:sz w:val="24"/>
          <w:szCs w:val="24"/>
          <w:lang w:val="es-419"/>
        </w:rPr>
      </w:pPr>
      <w:r w:rsidRPr="0097668D">
        <w:rPr>
          <w:rFonts w:ascii="Arial" w:hAnsi="Arial" w:cs="Arial"/>
          <w:sz w:val="24"/>
          <w:szCs w:val="24"/>
          <w:lang w:val="es-419"/>
        </w:rPr>
        <w:t xml:space="preserve">Las variaciones en las condiciones climáticas, son consecuencias en lo fundamental del efecto del cambio climático, al producir incrementos de las temperaturas y cambios en los regímenes de precipitaciones, lo cual, en el caso en particular de Cuba, resulta muy importante que se implementen estrategias y se usen herramientas que faciliten la adaptación de la agricultura a los cambios que </w:t>
      </w:r>
      <w:r w:rsidR="00B906DA">
        <w:rPr>
          <w:rFonts w:ascii="Arial" w:hAnsi="Arial" w:cs="Arial"/>
          <w:sz w:val="24"/>
          <w:szCs w:val="24"/>
          <w:lang w:val="es-419"/>
        </w:rPr>
        <w:t>ya ocurren</w:t>
      </w:r>
      <w:r w:rsidRPr="0097668D">
        <w:rPr>
          <w:rFonts w:ascii="Arial" w:hAnsi="Arial" w:cs="Arial"/>
          <w:sz w:val="24"/>
          <w:szCs w:val="24"/>
          <w:lang w:val="es-419"/>
        </w:rPr>
        <w:t xml:space="preserve"> y </w:t>
      </w:r>
      <w:r w:rsidR="00B906DA">
        <w:rPr>
          <w:rFonts w:ascii="Arial" w:hAnsi="Arial" w:cs="Arial"/>
          <w:sz w:val="24"/>
          <w:szCs w:val="24"/>
          <w:lang w:val="es-419"/>
        </w:rPr>
        <w:t>experimentará</w:t>
      </w:r>
      <w:r w:rsidRPr="0097668D">
        <w:rPr>
          <w:rFonts w:ascii="Arial" w:hAnsi="Arial" w:cs="Arial"/>
          <w:sz w:val="24"/>
          <w:szCs w:val="24"/>
          <w:lang w:val="es-419"/>
        </w:rPr>
        <w:t xml:space="preserve"> el clima en el futuro</w:t>
      </w:r>
      <w:r w:rsidR="005D431E">
        <w:rPr>
          <w:rFonts w:ascii="Arial" w:hAnsi="Arial" w:cs="Arial"/>
          <w:sz w:val="24"/>
          <w:szCs w:val="24"/>
          <w:lang w:val="es-419"/>
        </w:rPr>
        <w:t xml:space="preserve"> </w:t>
      </w:r>
      <w:r w:rsidR="005D431E">
        <w:rPr>
          <w:rFonts w:ascii="Arial" w:hAnsi="Arial" w:cs="Arial"/>
          <w:sz w:val="24"/>
          <w:szCs w:val="24"/>
          <w:lang w:val="es-419"/>
        </w:rPr>
        <w:fldChar w:fldCharType="begin"/>
      </w:r>
      <w:r w:rsidR="00DF51F6">
        <w:rPr>
          <w:rFonts w:ascii="Arial" w:hAnsi="Arial" w:cs="Arial"/>
          <w:sz w:val="24"/>
          <w:szCs w:val="24"/>
          <w:lang w:val="es-419"/>
        </w:rPr>
        <w:instrText xml:space="preserve"> ADDIN ZOTERO_ITEM CSL_CITATION {"citationID":"0czbC4t2","properties":{"formattedCitation":"(Castillo et\\uc0\\u160{}al., 2020)","plainCitation":"(Castillo et al., 2020)","noteIndex":0},"citationItems":[{"id":186,"uris":["http://zotero.org/users/local/NeejuBUy/items/7PW6EW63"],"itemData":{"id":186,"type":"article-journal","abstract":"In agricultural research and planning the development of simulation models has become a common practice that allows research or management to be directed towards the most critical points. AquaCrop is a simulation model designed by FAO for productivity analysis in response to available water; performs a balance of water in the soil and assesses, among others, the impact of climate change on crop yields. The objective of this work was to predict optimal sowing dates and corn yields in compacted Red Ferralitic soil, in the face of climate change scenarios with the use of AquaCrop. In the selected years of scenario A2 it was necessary to apply 10 irrigations, exceeding the total standard to be applied by more than 150 mm to achieve yields above 8 t ha-1. If deficit irrigation is applied, the reductions with respect to the potential will be an average of 26%, and the productivity of water at 2,40 kg m-3. If irrigation risks are eliminated, yields may decrease to 2,2 t ha-1. For the average year the optimum planting date is presented in the middle of December. While for the wet year yields of up to 10 t ha-1 are estimated if sown between November 20 and December 5th. The results show the model as a viable alternative to select optimal planting dates, reproduce the phenology and productivity of the crop under different management scenarios and climatic variability.","container-title":"Revista Ingeniería Agrícola","ISSN":"2227-8761","issue":"1","note":"publisher: Unpublished","page":"49-60","title":"Impacto del cambio climático en el rendimiento del maíz sembrado en suelo Ferralítico Rojo compactado","volume":"10","author":[{"family":"Castillo","given":"Yanira"},{"family":"González","given":"Felicita"},{"family":"Hervis","given":"Guillermo"},{"family":"Rivero","given":"Luis Hirán"},{"family":"Cisneros","given":"Enrique"}],"issued":{"date-parts":[["2020"]]}}}],"schema":"https://github.com/citation-style-language/schema/raw/master/csl-citation.json"} </w:instrText>
      </w:r>
      <w:r w:rsidR="005D431E">
        <w:rPr>
          <w:rFonts w:ascii="Arial" w:hAnsi="Arial" w:cs="Arial"/>
          <w:sz w:val="24"/>
          <w:szCs w:val="24"/>
          <w:lang w:val="es-419"/>
        </w:rPr>
        <w:fldChar w:fldCharType="separate"/>
      </w:r>
      <w:r w:rsidR="00DF51F6" w:rsidRPr="00DF51F6">
        <w:rPr>
          <w:rFonts w:ascii="Arial" w:hAnsi="Arial" w:cs="Arial"/>
          <w:sz w:val="24"/>
          <w:szCs w:val="24"/>
        </w:rPr>
        <w:t xml:space="preserve">(Castillo </w:t>
      </w:r>
      <w:r w:rsidR="00DF51F6" w:rsidRPr="003039B4">
        <w:rPr>
          <w:rFonts w:ascii="Arial" w:hAnsi="Arial" w:cs="Arial"/>
          <w:i/>
          <w:sz w:val="24"/>
          <w:szCs w:val="24"/>
        </w:rPr>
        <w:t>et al</w:t>
      </w:r>
      <w:r w:rsidR="00DF51F6" w:rsidRPr="00DF51F6">
        <w:rPr>
          <w:rFonts w:ascii="Arial" w:hAnsi="Arial" w:cs="Arial"/>
          <w:sz w:val="24"/>
          <w:szCs w:val="24"/>
        </w:rPr>
        <w:t>., 2020)</w:t>
      </w:r>
      <w:r w:rsidR="005D431E">
        <w:rPr>
          <w:rFonts w:ascii="Arial" w:hAnsi="Arial" w:cs="Arial"/>
          <w:sz w:val="24"/>
          <w:szCs w:val="24"/>
          <w:lang w:val="es-419"/>
        </w:rPr>
        <w:fldChar w:fldCharType="end"/>
      </w:r>
      <w:r>
        <w:rPr>
          <w:rFonts w:ascii="Arial" w:hAnsi="Arial" w:cs="Arial"/>
          <w:sz w:val="24"/>
          <w:szCs w:val="24"/>
          <w:lang w:val="es-419"/>
        </w:rPr>
        <w:t>.</w:t>
      </w:r>
      <w:r w:rsidRPr="0097668D">
        <w:rPr>
          <w:rFonts w:ascii="Arial" w:hAnsi="Arial" w:cs="Arial"/>
          <w:sz w:val="24"/>
          <w:szCs w:val="24"/>
          <w:lang w:val="es-419"/>
        </w:rPr>
        <w:t xml:space="preserve"> En particular, las temperaturas lejos del rango adecuado para el cultivo, pueden afectar negativamente la fotosíntesis, la translocación, la fertilidad de las flores, la polinización exitosa y otros aspectos del metabolismo.</w:t>
      </w:r>
    </w:p>
    <w:p w14:paraId="07056A27" w14:textId="77777777" w:rsidR="006D2C43" w:rsidRPr="0097668D" w:rsidRDefault="006D2C43" w:rsidP="006D2C43">
      <w:pPr>
        <w:spacing w:after="0" w:line="480" w:lineRule="auto"/>
        <w:jc w:val="both"/>
        <w:rPr>
          <w:rFonts w:ascii="Arial" w:hAnsi="Arial" w:cs="Arial"/>
          <w:sz w:val="24"/>
          <w:szCs w:val="24"/>
          <w:lang w:val="es-419"/>
        </w:rPr>
      </w:pPr>
      <w:r w:rsidRPr="0097668D">
        <w:rPr>
          <w:rFonts w:ascii="Arial" w:hAnsi="Arial" w:cs="Arial"/>
          <w:sz w:val="24"/>
          <w:szCs w:val="24"/>
          <w:lang w:val="es-419"/>
        </w:rPr>
        <w:t>El índice de área foliar (IAF) es la expresión numérica adimensional resultado de la división aritmética del área de las hojas de un cultivo expresado en m</w:t>
      </w:r>
      <w:r w:rsidRPr="0097668D">
        <w:rPr>
          <w:rFonts w:ascii="Arial" w:hAnsi="Arial" w:cs="Arial"/>
          <w:sz w:val="24"/>
          <w:szCs w:val="24"/>
          <w:vertAlign w:val="superscript"/>
          <w:lang w:val="es-419"/>
        </w:rPr>
        <w:t xml:space="preserve">2 </w:t>
      </w:r>
      <w:r w:rsidRPr="0097668D">
        <w:rPr>
          <w:rFonts w:ascii="Arial" w:hAnsi="Arial" w:cs="Arial"/>
          <w:sz w:val="24"/>
          <w:szCs w:val="24"/>
          <w:lang w:val="es-419"/>
        </w:rPr>
        <w:t>y el área de suelo sobre el cual se encuentra establecido, también expresado en m</w:t>
      </w:r>
      <w:r w:rsidRPr="0097668D">
        <w:rPr>
          <w:rFonts w:ascii="Arial" w:hAnsi="Arial" w:cs="Arial"/>
          <w:sz w:val="24"/>
          <w:szCs w:val="24"/>
          <w:vertAlign w:val="superscript"/>
          <w:lang w:val="es-419"/>
        </w:rPr>
        <w:t>2</w:t>
      </w:r>
      <w:r w:rsidRPr="0097668D">
        <w:rPr>
          <w:rFonts w:ascii="Arial" w:hAnsi="Arial" w:cs="Arial"/>
          <w:sz w:val="24"/>
          <w:szCs w:val="24"/>
          <w:lang w:val="es-419"/>
        </w:rPr>
        <w:t>.</w:t>
      </w:r>
    </w:p>
    <w:p w14:paraId="75C5FE81" w14:textId="445D75C2" w:rsidR="006D2C43" w:rsidRDefault="00F476DC" w:rsidP="006D2C43">
      <w:pPr>
        <w:spacing w:after="0" w:line="480" w:lineRule="auto"/>
        <w:jc w:val="both"/>
        <w:rPr>
          <w:rFonts w:ascii="Arial" w:hAnsi="Arial" w:cs="Arial"/>
          <w:sz w:val="24"/>
          <w:szCs w:val="24"/>
          <w:lang w:val="es-419"/>
        </w:rPr>
      </w:pPr>
      <w:r>
        <w:rPr>
          <w:rFonts w:ascii="Arial" w:hAnsi="Arial" w:cs="Arial"/>
          <w:sz w:val="24"/>
          <w:szCs w:val="24"/>
          <w:lang w:val="es-419"/>
        </w:rPr>
        <w:lastRenderedPageBreak/>
        <w:t>En la F</w:t>
      </w:r>
      <w:r w:rsidR="006D2C43" w:rsidRPr="0097668D">
        <w:rPr>
          <w:rFonts w:ascii="Arial" w:hAnsi="Arial" w:cs="Arial"/>
          <w:sz w:val="24"/>
          <w:szCs w:val="24"/>
          <w:lang w:val="es-419"/>
        </w:rPr>
        <w:t xml:space="preserve">igura </w:t>
      </w:r>
      <w:r w:rsidR="00804E0C">
        <w:rPr>
          <w:rFonts w:ascii="Arial" w:hAnsi="Arial" w:cs="Arial"/>
          <w:sz w:val="24"/>
          <w:szCs w:val="24"/>
          <w:lang w:val="es-419"/>
        </w:rPr>
        <w:t>6</w:t>
      </w:r>
      <w:r w:rsidR="006D2C43" w:rsidRPr="0097668D">
        <w:rPr>
          <w:rFonts w:ascii="Arial" w:hAnsi="Arial" w:cs="Arial"/>
          <w:sz w:val="24"/>
          <w:szCs w:val="24"/>
          <w:lang w:val="es-419"/>
        </w:rPr>
        <w:t>, se presenta la dinámica seguida por el IAF en los tres experimentos realizados, donde se observó que en general los valores fueron bajos</w:t>
      </w:r>
      <w:r w:rsidR="00C72BAE">
        <w:rPr>
          <w:rFonts w:ascii="Arial" w:hAnsi="Arial" w:cs="Arial"/>
          <w:sz w:val="24"/>
          <w:szCs w:val="24"/>
          <w:lang w:val="es-419"/>
        </w:rPr>
        <w:t xml:space="preserve"> respecto a los valores obtenidos en los experimentos para la calibración</w:t>
      </w:r>
      <w:r w:rsidR="006D2C43" w:rsidRPr="0097668D">
        <w:rPr>
          <w:rFonts w:ascii="Arial" w:hAnsi="Arial" w:cs="Arial"/>
          <w:sz w:val="24"/>
          <w:szCs w:val="24"/>
          <w:lang w:val="es-419"/>
        </w:rPr>
        <w:t>, producto que los valores del área foliar alcanzaron valores por debajo de los indicados para este cultivo en condiciones similares</w:t>
      </w:r>
      <w:r w:rsidR="00046454">
        <w:rPr>
          <w:rFonts w:ascii="Arial" w:hAnsi="Arial" w:cs="Arial"/>
          <w:sz w:val="24"/>
          <w:szCs w:val="24"/>
          <w:lang w:val="es-419"/>
        </w:rPr>
        <w:t>(</w:t>
      </w:r>
      <w:r w:rsidR="00046454">
        <w:rPr>
          <w:rFonts w:ascii="Arial" w:hAnsi="Arial" w:cs="Arial"/>
          <w:color w:val="000000" w:themeColor="text1"/>
          <w:sz w:val="24"/>
          <w:szCs w:val="24"/>
        </w:rPr>
        <w:fldChar w:fldCharType="begin"/>
      </w:r>
      <w:r w:rsidR="009D2AA0">
        <w:rPr>
          <w:rFonts w:ascii="Arial" w:hAnsi="Arial" w:cs="Arial"/>
          <w:color w:val="000000" w:themeColor="text1"/>
          <w:sz w:val="24"/>
          <w:szCs w:val="24"/>
        </w:rPr>
        <w:instrText xml:space="preserve"> ADDIN ZOTERO_ITEM CSL_CITATION {"citationID":"JEyeZEot","properties":{"unsorted":true,"formattedCitation":"(N. Hern\\uc0\\u225{}ndez &amp; Soto, 2012a, 2012b)","plainCitation":"(N. Hernández &amp; Soto, 2012a, 2012b)","dontUpdate":true,"noteIndex":0},"citationItems":[{"id":126,"uris":["http://zotero.org/users/local/NeejuBUy/items/FP2ANZJE"],"itemData":{"id":126,"type":"article-journal","abstract":"The present work was performed at the National Institute of Agricultural Sciences in order to evaluate the influence of three sowing dates on maize growth and sourcesink relationship. Three sowing dates were studied: November 2008, June 2009 and July 2009 and a density of 5 000 plants.ha-1 was used. Plant samplings were made every 15 days, from 15 days after plant emergence until harvest; total shoot dry mass and foliar area index were determined. Data were adjusted to a second degree polynomial exponential function where «x» means days after emergence and «y» the variable in question. From the regression equations, the net assimilation rate (NAR) and leaf area ratio (LAR) were calculated. Source and sink powers were also calculated. Results showed that a greater efficiency in the radiation use leads to higher peaks of net assimilation rate (NAR) and of the source and sink powers; therefore a greater biomass accumulation at the time closed to the physiological maturity of plants. In this case, June 2009 was the best sowing date because a highest efficiency of evaluated indexes and yields were obtained.","container-title":"Cultivos Tropicales","ISSN":"1819-4087","issue":"1","language":"es","page":"28-34","source":"Zotero","title":"Influencia de tres fechas de siembra sobre el crecimiento y la relación fuente-demanda del cultivo del maíz (Zea mays L.)","volume":"33","author":[{"family":"Hernández","given":"Naivy"},{"family":"Soto","given":"Francisco"}],"issued":{"date-parts":[["2012"]]}},"label":"page"},{"id":125,"uris":["http://zotero.org/users/local/NeejuBUy/items/5MCA86BB"],"itemData":{"id":125,"type":"article-journal","abstract":"The productivity of a crop is determined by its genetic potential and environmental impact on its capacity for growth and dry matter partitioning to reproductive destinies, on the other hand, changes in planting date modified corn crop yield response grain. The objective of this work was to study the effect of three planting dates on growth performance and its relationship to performance in the cultivation of corn. The study was conducted at the National Institute of Agricultural Sciences during the dates of the periods (November/2008-March/2009), (June-September/2009) and (July-November/2009), using a planting density of 50000 plants.ha-1. Phenological phases were evaluated weekly and destructive samples were taken after 15 days of issuance of the plants to harvest during each week, determining the total dry mass of aerial parts, leaf area index (LAI) and dry grain yield. The data were fitted to an exponential function of second-degree polynomial; we calculated the absolute growth rate (TAC) of the total dry weight and harvest index. The results show that the time it takes a corn plant to reach flowering stage (end of the vegetative stage and early reproductive) and after physiological maturity, are related to the average air temperature. We show that higher values of dry biomass and leaf area index reached the highest yields.","container-title":"Cultivos Tropicales","ISSN":"1819-4087","issue":"2","language":"es","page":"44-49","source":"Zotero","title":"Influencia de tres fechas de siembra sobre el crecimiento y rendimiento de especies de cereales cultivadas en condiciones tropicales. Parte I. Cultivo del maíz (Zea mays L.)","volume":"33","author":[{"family":"Hernández","given":"Naivy"},{"family":"Soto","given":"Francisco"}],"issued":{"date-parts":[["2012"]]}},"label":"page"}],"schema":"https://github.com/citation-style-language/schema/raw/master/csl-citation.json"} </w:instrText>
      </w:r>
      <w:r w:rsidR="00046454">
        <w:rPr>
          <w:rFonts w:ascii="Arial" w:hAnsi="Arial" w:cs="Arial"/>
          <w:color w:val="000000" w:themeColor="text1"/>
          <w:sz w:val="24"/>
          <w:szCs w:val="24"/>
        </w:rPr>
        <w:fldChar w:fldCharType="separate"/>
      </w:r>
      <w:r w:rsidR="00046454" w:rsidRPr="00DF51F6">
        <w:rPr>
          <w:rFonts w:ascii="Arial" w:hAnsi="Arial" w:cs="Arial"/>
          <w:sz w:val="24"/>
          <w:szCs w:val="24"/>
        </w:rPr>
        <w:t xml:space="preserve">N. Hernández </w:t>
      </w:r>
      <w:r w:rsidR="00046454">
        <w:rPr>
          <w:rFonts w:ascii="Arial" w:hAnsi="Arial" w:cs="Arial"/>
          <w:sz w:val="24"/>
          <w:szCs w:val="24"/>
        </w:rPr>
        <w:t>y</w:t>
      </w:r>
      <w:r w:rsidR="00046454" w:rsidRPr="00DF51F6">
        <w:rPr>
          <w:rFonts w:ascii="Arial" w:hAnsi="Arial" w:cs="Arial"/>
          <w:sz w:val="24"/>
          <w:szCs w:val="24"/>
        </w:rPr>
        <w:t xml:space="preserve"> Soto</w:t>
      </w:r>
      <w:r w:rsidR="00046454">
        <w:rPr>
          <w:rFonts w:ascii="Arial" w:hAnsi="Arial" w:cs="Arial"/>
          <w:sz w:val="24"/>
          <w:szCs w:val="24"/>
        </w:rPr>
        <w:t xml:space="preserve"> </w:t>
      </w:r>
      <w:r w:rsidR="00046454" w:rsidRPr="00DF51F6">
        <w:rPr>
          <w:rFonts w:ascii="Arial" w:hAnsi="Arial" w:cs="Arial"/>
          <w:sz w:val="24"/>
          <w:szCs w:val="24"/>
        </w:rPr>
        <w:t>2012a, 2012b)</w:t>
      </w:r>
      <w:r w:rsidR="00046454">
        <w:rPr>
          <w:rFonts w:ascii="Arial" w:hAnsi="Arial" w:cs="Arial"/>
          <w:color w:val="000000" w:themeColor="text1"/>
          <w:sz w:val="24"/>
          <w:szCs w:val="24"/>
        </w:rPr>
        <w:fldChar w:fldCharType="end"/>
      </w:r>
      <w:r w:rsidR="006D2C43" w:rsidRPr="0097668D">
        <w:rPr>
          <w:rFonts w:ascii="Arial" w:hAnsi="Arial" w:cs="Arial"/>
          <w:sz w:val="24"/>
          <w:szCs w:val="24"/>
          <w:lang w:val="es-419"/>
        </w:rPr>
        <w:t>.</w:t>
      </w:r>
    </w:p>
    <w:p w14:paraId="0232A13C" w14:textId="301DAD92" w:rsidR="004643FE" w:rsidRDefault="006D2C43" w:rsidP="004643FE">
      <w:pPr>
        <w:spacing w:after="0" w:line="240" w:lineRule="auto"/>
        <w:jc w:val="both"/>
        <w:rPr>
          <w:rFonts w:ascii="Arial" w:hAnsi="Arial" w:cs="Arial"/>
          <w:sz w:val="24"/>
          <w:szCs w:val="24"/>
          <w:lang w:val="es-419"/>
        </w:rPr>
      </w:pPr>
      <w:r w:rsidRPr="0097668D">
        <w:rPr>
          <w:rFonts w:ascii="Arial" w:hAnsi="Arial" w:cs="Arial"/>
          <w:noProof/>
          <w:sz w:val="24"/>
          <w:szCs w:val="24"/>
          <w:lang w:val="en-US"/>
        </w:rPr>
        <mc:AlternateContent>
          <mc:Choice Requires="wpg">
            <w:drawing>
              <wp:anchor distT="0" distB="0" distL="114300" distR="114300" simplePos="0" relativeHeight="251705344" behindDoc="0" locked="0" layoutInCell="1" allowOverlap="1" wp14:anchorId="314696E9" wp14:editId="319098A8">
                <wp:simplePos x="0" y="0"/>
                <wp:positionH relativeFrom="margin">
                  <wp:align>right</wp:align>
                </wp:positionH>
                <wp:positionV relativeFrom="paragraph">
                  <wp:posOffset>91440</wp:posOffset>
                </wp:positionV>
                <wp:extent cx="5705475" cy="4533900"/>
                <wp:effectExtent l="0" t="0" r="9525" b="0"/>
                <wp:wrapTopAndBottom/>
                <wp:docPr id="257" name="Grupo 8"/>
                <wp:cNvGraphicFramePr/>
                <a:graphic xmlns:a="http://schemas.openxmlformats.org/drawingml/2006/main">
                  <a:graphicData uri="http://schemas.microsoft.com/office/word/2010/wordprocessingGroup">
                    <wpg:wgp>
                      <wpg:cNvGrpSpPr/>
                      <wpg:grpSpPr>
                        <a:xfrm>
                          <a:off x="0" y="0"/>
                          <a:ext cx="5705475" cy="4533900"/>
                          <a:chOff x="-174102" y="-2"/>
                          <a:chExt cx="14755113" cy="11319613"/>
                        </a:xfrm>
                      </wpg:grpSpPr>
                      <pic:pic xmlns:pic="http://schemas.openxmlformats.org/drawingml/2006/picture">
                        <pic:nvPicPr>
                          <pic:cNvPr id="258" name="Imagen 258"/>
                          <pic:cNvPicPr/>
                        </pic:nvPicPr>
                        <pic:blipFill>
                          <a:blip r:embed="rId31"/>
                          <a:stretch>
                            <a:fillRect/>
                          </a:stretch>
                        </pic:blipFill>
                        <pic:spPr>
                          <a:xfrm>
                            <a:off x="-174102" y="-2"/>
                            <a:ext cx="7560434" cy="5717608"/>
                          </a:xfrm>
                          <a:prstGeom prst="rect">
                            <a:avLst/>
                          </a:prstGeom>
                        </pic:spPr>
                      </pic:pic>
                      <pic:pic xmlns:pic="http://schemas.openxmlformats.org/drawingml/2006/picture">
                        <pic:nvPicPr>
                          <pic:cNvPr id="259" name="Imagen 259"/>
                          <pic:cNvPicPr/>
                        </pic:nvPicPr>
                        <pic:blipFill>
                          <a:blip r:embed="rId32"/>
                          <a:stretch>
                            <a:fillRect/>
                          </a:stretch>
                        </pic:blipFill>
                        <pic:spPr>
                          <a:xfrm>
                            <a:off x="3693162" y="5717612"/>
                            <a:ext cx="7884594" cy="5601999"/>
                          </a:xfrm>
                          <a:prstGeom prst="rect">
                            <a:avLst/>
                          </a:prstGeom>
                        </pic:spPr>
                      </pic:pic>
                      <pic:pic xmlns:pic="http://schemas.openxmlformats.org/drawingml/2006/picture">
                        <pic:nvPicPr>
                          <pic:cNvPr id="260" name="Imagen 260"/>
                          <pic:cNvPicPr/>
                        </pic:nvPicPr>
                        <pic:blipFill>
                          <a:blip r:embed="rId33"/>
                          <a:stretch>
                            <a:fillRect/>
                          </a:stretch>
                        </pic:blipFill>
                        <pic:spPr>
                          <a:xfrm>
                            <a:off x="7047460" y="-2"/>
                            <a:ext cx="7533551" cy="5717612"/>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6B472AD" id="Grupo 8" o:spid="_x0000_s1026" style="position:absolute;margin-left:398.05pt;margin-top:7.2pt;width:449.25pt;height:357pt;z-index:251705344;mso-position-horizontal:right;mso-position-horizontal-relative:margin;mso-width-relative:margin;mso-height-relative:margin" coordorigin="-1741" coordsize="147551,11319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">
                <v:shape id="Imagen 258" o:spid="_x0000_s1027" type="#_x0000_t75" style="position:absolute;left:-1741;width:75604;height:571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">
                  <v:imagedata r:id="rId34" o:title=""/>
                </v:shape>
                <v:shape id="Imagen 259" o:spid="_x0000_s1028" type="#_x0000_t75" style="position:absolute;left:36931;top:57176;width:78846;height:560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">
                  <v:imagedata r:id="rId35" o:title=""/>
                </v:shape>
                <v:shape id="Imagen 260" o:spid="_x0000_s1029" type="#_x0000_t75" style="position:absolute;left:70474;width:75336;height:571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">
                  <v:imagedata r:id="rId36" o:title=""/>
                </v:shape>
                <w10:wrap type="topAndBottom" anchorx="margin"/>
              </v:group>
            </w:pict>
          </mc:Fallback>
        </mc:AlternateContent>
      </w:r>
      <w:r w:rsidRPr="0097668D">
        <w:rPr>
          <w:rFonts w:ascii="Arial" w:hAnsi="Arial" w:cs="Arial"/>
          <w:sz w:val="24"/>
          <w:szCs w:val="24"/>
          <w:lang w:val="es-419"/>
        </w:rPr>
        <w:t xml:space="preserve">Figura </w:t>
      </w:r>
      <w:r w:rsidR="00804E0C">
        <w:rPr>
          <w:rFonts w:ascii="Arial" w:hAnsi="Arial" w:cs="Arial"/>
          <w:sz w:val="24"/>
          <w:szCs w:val="24"/>
          <w:lang w:val="es-419"/>
        </w:rPr>
        <w:t>6</w:t>
      </w:r>
      <w:r w:rsidRPr="0097668D">
        <w:rPr>
          <w:rFonts w:ascii="Arial" w:hAnsi="Arial" w:cs="Arial"/>
          <w:sz w:val="24"/>
          <w:szCs w:val="24"/>
          <w:lang w:val="es-419"/>
        </w:rPr>
        <w:t xml:space="preserve">. </w:t>
      </w:r>
      <w:r w:rsidR="004643FE">
        <w:rPr>
          <w:rFonts w:ascii="Arial" w:hAnsi="Arial" w:cs="Arial"/>
          <w:sz w:val="24"/>
          <w:szCs w:val="24"/>
          <w:lang w:val="es-419"/>
        </w:rPr>
        <w:t xml:space="preserve">Efecto del </w:t>
      </w:r>
      <w:r w:rsidR="008A0EC6">
        <w:rPr>
          <w:rFonts w:ascii="Arial" w:hAnsi="Arial" w:cs="Arial"/>
          <w:sz w:val="24"/>
          <w:szCs w:val="24"/>
          <w:lang w:val="es-419"/>
        </w:rPr>
        <w:t>manejo del agua</w:t>
      </w:r>
      <w:r w:rsidR="004643FE">
        <w:rPr>
          <w:rFonts w:ascii="Arial" w:hAnsi="Arial" w:cs="Arial"/>
          <w:sz w:val="24"/>
          <w:szCs w:val="24"/>
          <w:lang w:val="es-419"/>
        </w:rPr>
        <w:t xml:space="preserve"> sobre la </w:t>
      </w:r>
      <w:r w:rsidR="004643FE" w:rsidRPr="0097668D">
        <w:rPr>
          <w:rFonts w:ascii="Arial" w:hAnsi="Arial" w:cs="Arial"/>
          <w:sz w:val="24"/>
          <w:szCs w:val="24"/>
          <w:lang w:val="es-419"/>
        </w:rPr>
        <w:t xml:space="preserve">dinámica del Índice de Área Foliar </w:t>
      </w:r>
      <w:r w:rsidR="004643FE">
        <w:rPr>
          <w:rFonts w:ascii="Arial" w:hAnsi="Arial" w:cs="Arial"/>
          <w:sz w:val="24"/>
          <w:szCs w:val="24"/>
          <w:lang w:val="es-419"/>
        </w:rPr>
        <w:t xml:space="preserve">(IAF) de las plantas durante el ciclo del cultivo del maíz, cv. ‘P-7928’. </w:t>
      </w:r>
    </w:p>
    <w:p w14:paraId="774410A4" w14:textId="77777777" w:rsidR="00E11717" w:rsidRDefault="00E11717" w:rsidP="00E11717">
      <w:pPr>
        <w:spacing w:after="0" w:line="240" w:lineRule="auto"/>
        <w:jc w:val="both"/>
        <w:rPr>
          <w:rFonts w:ascii="Arial" w:hAnsi="Arial" w:cs="Arial"/>
          <w:sz w:val="24"/>
          <w:szCs w:val="24"/>
          <w:lang w:val="es-419"/>
        </w:rPr>
      </w:pPr>
      <w:r>
        <w:rPr>
          <w:rFonts w:ascii="Arial" w:hAnsi="Arial" w:cs="Arial"/>
          <w:sz w:val="24"/>
          <w:szCs w:val="24"/>
          <w:lang w:val="es-419"/>
        </w:rPr>
        <w:t xml:space="preserve">2019 y 2020: suelo Ferralítico Rojo Lixiviado </w:t>
      </w:r>
      <w:proofErr w:type="spellStart"/>
      <w:r>
        <w:rPr>
          <w:rFonts w:ascii="Arial" w:hAnsi="Arial" w:cs="Arial"/>
          <w:sz w:val="24"/>
          <w:szCs w:val="24"/>
          <w:lang w:val="es-419"/>
        </w:rPr>
        <w:t>agrogénico</w:t>
      </w:r>
      <w:proofErr w:type="spellEnd"/>
    </w:p>
    <w:p w14:paraId="3E7C1EDD" w14:textId="007CF1A0" w:rsidR="006D2C43" w:rsidRDefault="00E11717" w:rsidP="00E11717">
      <w:pPr>
        <w:spacing w:after="0" w:line="240" w:lineRule="auto"/>
        <w:rPr>
          <w:rFonts w:ascii="Arial" w:hAnsi="Arial" w:cs="Arial"/>
          <w:sz w:val="24"/>
          <w:szCs w:val="24"/>
          <w:lang w:val="es-419"/>
        </w:rPr>
      </w:pPr>
      <w:r>
        <w:rPr>
          <w:rFonts w:ascii="Arial" w:hAnsi="Arial" w:cs="Arial"/>
          <w:sz w:val="24"/>
          <w:szCs w:val="24"/>
          <w:lang w:val="es-419"/>
        </w:rPr>
        <w:t xml:space="preserve">2021: suelo Pardo </w:t>
      </w:r>
      <w:proofErr w:type="spellStart"/>
      <w:r>
        <w:rPr>
          <w:rFonts w:ascii="Arial" w:hAnsi="Arial" w:cs="Arial"/>
          <w:sz w:val="24"/>
          <w:szCs w:val="24"/>
          <w:lang w:val="es-419"/>
        </w:rPr>
        <w:t>eslítico</w:t>
      </w:r>
      <w:proofErr w:type="spellEnd"/>
      <w:r>
        <w:rPr>
          <w:rFonts w:ascii="Arial" w:hAnsi="Arial" w:cs="Arial"/>
          <w:sz w:val="24"/>
          <w:szCs w:val="24"/>
          <w:lang w:val="es-419"/>
        </w:rPr>
        <w:t xml:space="preserve"> y </w:t>
      </w:r>
      <w:proofErr w:type="spellStart"/>
      <w:r>
        <w:rPr>
          <w:rFonts w:ascii="Arial" w:hAnsi="Arial" w:cs="Arial"/>
          <w:sz w:val="24"/>
          <w:szCs w:val="24"/>
          <w:lang w:val="es-419"/>
        </w:rPr>
        <w:t>vértico</w:t>
      </w:r>
      <w:proofErr w:type="spellEnd"/>
    </w:p>
    <w:p w14:paraId="544E470A" w14:textId="77777777" w:rsidR="00E11717" w:rsidRPr="0097668D" w:rsidRDefault="00E11717" w:rsidP="00E11717">
      <w:pPr>
        <w:spacing w:after="0" w:line="240" w:lineRule="auto"/>
        <w:rPr>
          <w:rFonts w:ascii="Arial" w:hAnsi="Arial" w:cs="Arial"/>
          <w:sz w:val="24"/>
          <w:szCs w:val="24"/>
          <w:lang w:val="es-419"/>
        </w:rPr>
      </w:pPr>
    </w:p>
    <w:p w14:paraId="6230F7A8" w14:textId="6F1165A9" w:rsidR="006D2C43" w:rsidRPr="0097668D" w:rsidRDefault="006D2C43" w:rsidP="006D2C43">
      <w:pPr>
        <w:spacing w:after="0" w:line="480" w:lineRule="auto"/>
        <w:jc w:val="both"/>
        <w:rPr>
          <w:rFonts w:ascii="Arial" w:hAnsi="Arial" w:cs="Arial"/>
          <w:sz w:val="24"/>
          <w:szCs w:val="24"/>
          <w:lang w:val="es-419"/>
        </w:rPr>
      </w:pPr>
      <w:r w:rsidRPr="0097668D">
        <w:rPr>
          <w:rFonts w:ascii="Arial" w:hAnsi="Arial" w:cs="Arial"/>
          <w:sz w:val="24"/>
          <w:szCs w:val="24"/>
          <w:lang w:val="es-419"/>
        </w:rPr>
        <w:lastRenderedPageBreak/>
        <w:t>El patrón de crecimiento resultó similar en el tratamiento con riego en las tres siembras, no así en condicio</w:t>
      </w:r>
      <w:r w:rsidR="00176966">
        <w:rPr>
          <w:rFonts w:ascii="Arial" w:hAnsi="Arial" w:cs="Arial"/>
          <w:sz w:val="24"/>
          <w:szCs w:val="24"/>
          <w:lang w:val="es-419"/>
        </w:rPr>
        <w:t xml:space="preserve">nes de secano, donde sólo en el experimento </w:t>
      </w:r>
      <w:r w:rsidRPr="0097668D">
        <w:rPr>
          <w:rFonts w:ascii="Arial" w:hAnsi="Arial" w:cs="Arial"/>
          <w:sz w:val="24"/>
          <w:szCs w:val="24"/>
          <w:lang w:val="es-419"/>
        </w:rPr>
        <w:t>del 2021 mostró valores y comportamiento similar al tratamiento con riego. Los valores de IAF</w:t>
      </w:r>
      <w:r w:rsidR="00F476DC">
        <w:rPr>
          <w:rFonts w:ascii="Arial" w:hAnsi="Arial" w:cs="Arial"/>
          <w:sz w:val="24"/>
          <w:szCs w:val="24"/>
          <w:lang w:val="es-419"/>
        </w:rPr>
        <w:t>, que aparecen en la F</w:t>
      </w:r>
      <w:r>
        <w:rPr>
          <w:rFonts w:ascii="Arial" w:hAnsi="Arial" w:cs="Arial"/>
          <w:sz w:val="24"/>
          <w:szCs w:val="24"/>
          <w:lang w:val="es-419"/>
        </w:rPr>
        <w:t xml:space="preserve">igura </w:t>
      </w:r>
      <w:r w:rsidR="00804E0C">
        <w:rPr>
          <w:rFonts w:ascii="Arial" w:hAnsi="Arial" w:cs="Arial"/>
          <w:sz w:val="24"/>
          <w:szCs w:val="24"/>
          <w:lang w:val="es-419"/>
        </w:rPr>
        <w:t>7</w:t>
      </w:r>
      <w:r>
        <w:rPr>
          <w:rFonts w:ascii="Arial" w:hAnsi="Arial" w:cs="Arial"/>
          <w:sz w:val="24"/>
          <w:szCs w:val="24"/>
          <w:lang w:val="es-419"/>
        </w:rPr>
        <w:t>,</w:t>
      </w:r>
      <w:r w:rsidRPr="0097668D">
        <w:rPr>
          <w:rFonts w:ascii="Arial" w:hAnsi="Arial" w:cs="Arial"/>
          <w:sz w:val="24"/>
          <w:szCs w:val="24"/>
          <w:lang w:val="es-419"/>
        </w:rPr>
        <w:t xml:space="preserve"> en las siembras de secano en los años 2019 y 2020, resultaron extremadamente bajos</w:t>
      </w:r>
      <w:r w:rsidR="000A5073">
        <w:rPr>
          <w:rFonts w:ascii="Arial" w:hAnsi="Arial" w:cs="Arial"/>
          <w:sz w:val="24"/>
          <w:szCs w:val="24"/>
          <w:lang w:val="es-419"/>
        </w:rPr>
        <w:t xml:space="preserve"> en comparación con los tratamientos que se regaron</w:t>
      </w:r>
      <w:r w:rsidRPr="0097668D">
        <w:rPr>
          <w:rFonts w:ascii="Arial" w:hAnsi="Arial" w:cs="Arial"/>
          <w:sz w:val="24"/>
          <w:szCs w:val="24"/>
          <w:lang w:val="es-419"/>
        </w:rPr>
        <w:t>. Las condiciones climáticas en relación con las precipitaciones no resultaron adecuadas en los años 2019 y 2020, al ser muy bajas, para siembras de secano, independientemente de la época de siembra que fueron distinta en ambos años, a diferencia de lo ocurrido para esa variable del clima en la siembra del 2021, en época poco lluviosa en Cuba, pero ocurrieron abundantes precipitaciones, que propiciaron equiparar los resultados con el tratamiento donde las plantas estuvieron sometidas a riego.</w:t>
      </w:r>
    </w:p>
    <w:p w14:paraId="0B99CE29" w14:textId="614891DA" w:rsidR="006D2C43" w:rsidRPr="0097668D" w:rsidRDefault="00CF6E71" w:rsidP="006D2C43">
      <w:pPr>
        <w:spacing w:after="0" w:line="480" w:lineRule="auto"/>
        <w:jc w:val="center"/>
        <w:rPr>
          <w:rFonts w:ascii="Arial" w:hAnsi="Arial" w:cs="Arial"/>
          <w:sz w:val="24"/>
          <w:szCs w:val="24"/>
        </w:rPr>
      </w:pPr>
      <w:r w:rsidRPr="0097668D">
        <w:rPr>
          <w:rFonts w:ascii="Arial" w:hAnsi="Arial" w:cs="Arial"/>
          <w:sz w:val="24"/>
          <w:szCs w:val="24"/>
        </w:rPr>
        <w:object w:dxaOrig="9098" w:dyaOrig="6830" w14:anchorId="208ED11C">
          <v:shape id="_x0000_i1026" type="#_x0000_t75" style="width:252pt;height:187.5pt" o:ole="">
            <v:imagedata r:id="rId37" o:title=""/>
          </v:shape>
          <o:OLEObject Type="Embed" ProgID="SigmaPlotGraphicObject.10" ShapeID="_x0000_i1026" DrawAspect="Content" ObjectID="_1759234845" r:id="rId38"/>
        </w:object>
      </w:r>
    </w:p>
    <w:p w14:paraId="6044F9BA" w14:textId="22B5D861" w:rsidR="004643FE" w:rsidRDefault="006D2C43" w:rsidP="004643FE">
      <w:pPr>
        <w:spacing w:after="0" w:line="240" w:lineRule="auto"/>
        <w:jc w:val="both"/>
        <w:rPr>
          <w:rFonts w:ascii="Arial" w:hAnsi="Arial" w:cs="Arial"/>
          <w:sz w:val="24"/>
          <w:szCs w:val="24"/>
          <w:lang w:val="es-419"/>
        </w:rPr>
      </w:pPr>
      <w:r w:rsidRPr="0097668D">
        <w:rPr>
          <w:rFonts w:ascii="Arial" w:hAnsi="Arial" w:cs="Arial"/>
          <w:sz w:val="24"/>
          <w:szCs w:val="24"/>
          <w:lang w:val="es-419"/>
        </w:rPr>
        <w:t xml:space="preserve">Figura </w:t>
      </w:r>
      <w:r w:rsidR="005B000A">
        <w:rPr>
          <w:rFonts w:ascii="Arial" w:hAnsi="Arial" w:cs="Arial"/>
          <w:sz w:val="24"/>
          <w:szCs w:val="24"/>
          <w:lang w:val="es-419"/>
        </w:rPr>
        <w:t>7</w:t>
      </w:r>
      <w:r w:rsidRPr="0097668D">
        <w:rPr>
          <w:rFonts w:ascii="Arial" w:hAnsi="Arial" w:cs="Arial"/>
          <w:sz w:val="24"/>
          <w:szCs w:val="24"/>
          <w:lang w:val="es-419"/>
        </w:rPr>
        <w:t xml:space="preserve">. </w:t>
      </w:r>
      <w:r w:rsidR="004643FE">
        <w:rPr>
          <w:rFonts w:ascii="Arial" w:hAnsi="Arial" w:cs="Arial"/>
          <w:sz w:val="24"/>
          <w:szCs w:val="24"/>
          <w:lang w:val="es-419"/>
        </w:rPr>
        <w:t xml:space="preserve">Efecto del </w:t>
      </w:r>
      <w:r w:rsidR="008A0EC6">
        <w:rPr>
          <w:rFonts w:ascii="Arial" w:hAnsi="Arial" w:cs="Arial"/>
          <w:sz w:val="24"/>
          <w:szCs w:val="24"/>
          <w:lang w:val="es-419"/>
        </w:rPr>
        <w:t>manejo del agua</w:t>
      </w:r>
      <w:r w:rsidR="004643FE">
        <w:rPr>
          <w:rFonts w:ascii="Arial" w:hAnsi="Arial" w:cs="Arial"/>
          <w:sz w:val="24"/>
          <w:szCs w:val="24"/>
          <w:lang w:val="es-419"/>
        </w:rPr>
        <w:t xml:space="preserve"> sobre el </w:t>
      </w:r>
      <w:r w:rsidR="004643FE" w:rsidRPr="0097668D">
        <w:rPr>
          <w:rFonts w:ascii="Arial" w:hAnsi="Arial" w:cs="Arial"/>
          <w:sz w:val="24"/>
          <w:szCs w:val="24"/>
          <w:lang w:val="es-419"/>
        </w:rPr>
        <w:t xml:space="preserve">Índice de Área Foliar (IAF) </w:t>
      </w:r>
      <w:r w:rsidR="004643FE">
        <w:rPr>
          <w:rFonts w:ascii="Arial" w:hAnsi="Arial" w:cs="Arial"/>
          <w:sz w:val="24"/>
          <w:szCs w:val="24"/>
          <w:lang w:val="es-419"/>
        </w:rPr>
        <w:t>de las plantas en el momento de la antesis del maíz, cv. ‘P-7928’. Encima de cada barra se presenta el intervalo de confianza de las medias (p≤0,05).</w:t>
      </w:r>
    </w:p>
    <w:p w14:paraId="2AFD66AB" w14:textId="77777777" w:rsidR="00E11717" w:rsidRDefault="00E11717" w:rsidP="00E11717">
      <w:pPr>
        <w:spacing w:after="0" w:line="240" w:lineRule="auto"/>
        <w:jc w:val="both"/>
        <w:rPr>
          <w:rFonts w:ascii="Arial" w:hAnsi="Arial" w:cs="Arial"/>
          <w:sz w:val="24"/>
          <w:szCs w:val="24"/>
          <w:lang w:val="es-419"/>
        </w:rPr>
      </w:pPr>
      <w:r>
        <w:rPr>
          <w:rFonts w:ascii="Arial" w:hAnsi="Arial" w:cs="Arial"/>
          <w:sz w:val="24"/>
          <w:szCs w:val="24"/>
          <w:lang w:val="es-419"/>
        </w:rPr>
        <w:t xml:space="preserve">2019 y 2020: suelo Ferralítico Rojo Lixiviado </w:t>
      </w:r>
      <w:proofErr w:type="spellStart"/>
      <w:r>
        <w:rPr>
          <w:rFonts w:ascii="Arial" w:hAnsi="Arial" w:cs="Arial"/>
          <w:sz w:val="24"/>
          <w:szCs w:val="24"/>
          <w:lang w:val="es-419"/>
        </w:rPr>
        <w:t>agrogénico</w:t>
      </w:r>
      <w:proofErr w:type="spellEnd"/>
    </w:p>
    <w:p w14:paraId="0C029347" w14:textId="636AAD36" w:rsidR="004643FE" w:rsidRDefault="00E11717" w:rsidP="00E11717">
      <w:pPr>
        <w:spacing w:after="0" w:line="240" w:lineRule="auto"/>
        <w:ind w:left="1134" w:hanging="1134"/>
        <w:jc w:val="both"/>
        <w:rPr>
          <w:rFonts w:ascii="Arial" w:hAnsi="Arial" w:cs="Arial"/>
          <w:sz w:val="24"/>
          <w:szCs w:val="24"/>
          <w:lang w:val="es-419"/>
        </w:rPr>
      </w:pPr>
      <w:r>
        <w:rPr>
          <w:rFonts w:ascii="Arial" w:hAnsi="Arial" w:cs="Arial"/>
          <w:sz w:val="24"/>
          <w:szCs w:val="24"/>
          <w:lang w:val="es-419"/>
        </w:rPr>
        <w:t xml:space="preserve">2021: suelo Pardo </w:t>
      </w:r>
      <w:proofErr w:type="spellStart"/>
      <w:r>
        <w:rPr>
          <w:rFonts w:ascii="Arial" w:hAnsi="Arial" w:cs="Arial"/>
          <w:sz w:val="24"/>
          <w:szCs w:val="24"/>
          <w:lang w:val="es-419"/>
        </w:rPr>
        <w:t>eslítico</w:t>
      </w:r>
      <w:proofErr w:type="spellEnd"/>
      <w:r>
        <w:rPr>
          <w:rFonts w:ascii="Arial" w:hAnsi="Arial" w:cs="Arial"/>
          <w:sz w:val="24"/>
          <w:szCs w:val="24"/>
          <w:lang w:val="es-419"/>
        </w:rPr>
        <w:t xml:space="preserve"> y </w:t>
      </w:r>
      <w:proofErr w:type="spellStart"/>
      <w:r>
        <w:rPr>
          <w:rFonts w:ascii="Arial" w:hAnsi="Arial" w:cs="Arial"/>
          <w:sz w:val="24"/>
          <w:szCs w:val="24"/>
          <w:lang w:val="es-419"/>
        </w:rPr>
        <w:t>vértico</w:t>
      </w:r>
      <w:proofErr w:type="spellEnd"/>
    </w:p>
    <w:p w14:paraId="0E83EAD4" w14:textId="77777777" w:rsidR="00E11717" w:rsidRDefault="00E11717" w:rsidP="00E11717">
      <w:pPr>
        <w:spacing w:after="0" w:line="240" w:lineRule="auto"/>
        <w:ind w:left="1134" w:hanging="1134"/>
        <w:jc w:val="both"/>
        <w:rPr>
          <w:rFonts w:ascii="Arial" w:hAnsi="Arial" w:cs="Arial"/>
          <w:sz w:val="24"/>
          <w:szCs w:val="24"/>
          <w:lang w:val="es-419"/>
        </w:rPr>
      </w:pPr>
    </w:p>
    <w:p w14:paraId="0B549E36" w14:textId="47D35E04" w:rsidR="006D2C43" w:rsidRPr="0097668D" w:rsidRDefault="006D2C43" w:rsidP="006D2C43">
      <w:pPr>
        <w:spacing w:after="0" w:line="480" w:lineRule="auto"/>
        <w:jc w:val="both"/>
        <w:rPr>
          <w:rFonts w:ascii="Arial" w:hAnsi="Arial" w:cs="Arial"/>
          <w:sz w:val="24"/>
          <w:szCs w:val="24"/>
          <w:lang w:val="es-419"/>
        </w:rPr>
      </w:pPr>
      <w:r w:rsidRPr="0097668D">
        <w:rPr>
          <w:rFonts w:ascii="Arial" w:hAnsi="Arial" w:cs="Arial"/>
          <w:sz w:val="24"/>
          <w:szCs w:val="24"/>
          <w:lang w:val="es-419"/>
        </w:rPr>
        <w:lastRenderedPageBreak/>
        <w:t>Los valores puntuales evaluados en las siembras de diciembre, alrededor de los 60 días después de la siembra (ciclo del cultivo más corto) y 78 días en la siembra de mayo (ciclo más largo), también resultaron bajos, con altos porcentajes de reducción en el tratamiento de secano en las dos primeras siembras, respecto al tratamiento en que se aplicó riego, diferencias que no se presentaron en el experimento desarrollado en el 2021, al resultar similares los valores del IAF. En los tres casos, las determinaciones se realizaron en el momento en que no se habían alcanzado los valores máximos de esta variable, lo cual no justifica que sean bajos, pues ya se había señalado que en todo momento los valores fueron inferiores a los que se alcanzan en esta variable. Es de señalar que los valores fueron más bajos en general, en las siembras del periodo poco lluvioso (2019 y 2021), el cual coincide con temperaturas más bajas. Por otra parte, los valores máximos del IAF aquí obtenidos, resultaron más bajos a los indicados por</w:t>
      </w:r>
      <w:r>
        <w:rPr>
          <w:rFonts w:ascii="Arial" w:hAnsi="Arial" w:cs="Arial"/>
          <w:sz w:val="24"/>
          <w:szCs w:val="24"/>
          <w:lang w:val="es-419"/>
        </w:rPr>
        <w:t xml:space="preserve"> </w:t>
      </w:r>
      <w:r w:rsidR="005D431E">
        <w:rPr>
          <w:rFonts w:ascii="Arial" w:hAnsi="Arial" w:cs="Arial"/>
          <w:sz w:val="24"/>
          <w:szCs w:val="24"/>
          <w:lang w:val="es-419"/>
        </w:rPr>
        <w:fldChar w:fldCharType="begin"/>
      </w:r>
      <w:r w:rsidR="008E079F">
        <w:rPr>
          <w:rFonts w:ascii="Arial" w:hAnsi="Arial" w:cs="Arial"/>
          <w:sz w:val="24"/>
          <w:szCs w:val="24"/>
          <w:lang w:val="es-419"/>
        </w:rPr>
        <w:instrText xml:space="preserve"> ADDIN ZOTERO_ITEM CSL_CITATION {"citationID":"U8RuA84G","properties":{"formattedCitation":"(D. Gonz\\uc0\\u225{}lez et\\uc0\\u160{}al., 2022)","plainCitation":"(D. González et al., 2022)","dontUpdate":true,"noteIndex":0},"citationItems":[{"id":131,"uris":["http://zotero.org/users/local/NeejuBUy/items/T2IWVKLQ"],"itemData":{"id":131,"type":"article-journal","abstract":"Experimental observations of growth and development variables of a crop constitute the basic information for the calibration of crop models. Considering the above, this work was developed at the National Institute of Agricultural Sciences during the dry season 20162017, with the objective of determining the physiological and agronomic variables of a maize cultivar. A planting density of 47,619 plants ha-1 was used with a quasi-experimental design on a Leached Red Ferralitic Soil. From 15 days after emergence (DDE), destructive sampling was carried out. The Leaf Area Index (LAI), the total dry mass of the aerial part and the grain growth were determined. Phenological observations were made during the crop cycle. The data was adjusted to different mathematical functions with the statistical program Statgraphics Plus 5.0. Next, the Absolute Growth Rate (AGR) of the dry matter and the Grain Filling Rate (TLlG) were calculated. Agricultural yield in dry grain and its components as well as the Harvest Index (CI) were evaluated. In conclusion, the primary data of 16 variables were obtained for the calibration of the Decision Support System for Agrotechnology Transfer (DSSAT) model..","container-title":"Revista Ingeniería Agrícola","ISSN":"2227-8761","issue":"4","language":"es","page":"42-48","source":"Zotero","title":"Determinación de parámetros para la calibración del modelo DSSAT en el cultivo del maíz","volume":"12","author":[{"family":"González","given":"Deborah"},{"family":"Rodríguez","given":"Osmel"},{"family":"Florido","given":"René"},{"family":"Vázquez","given":"Ransés"},{"family":"Socorro","given":"Miguel Ángel"}],"issued":{"date-parts":[["2022"]]}}}],"schema":"https://github.com/citation-style-language/schema/raw/master/csl-citation.json"} </w:instrText>
      </w:r>
      <w:r w:rsidR="005D431E">
        <w:rPr>
          <w:rFonts w:ascii="Arial" w:hAnsi="Arial" w:cs="Arial"/>
          <w:sz w:val="24"/>
          <w:szCs w:val="24"/>
          <w:lang w:val="es-419"/>
        </w:rPr>
        <w:fldChar w:fldCharType="separate"/>
      </w:r>
      <w:r w:rsidR="00DF51F6" w:rsidRPr="00DF51F6">
        <w:rPr>
          <w:rFonts w:ascii="Arial" w:hAnsi="Arial" w:cs="Arial"/>
          <w:sz w:val="24"/>
          <w:szCs w:val="24"/>
        </w:rPr>
        <w:t xml:space="preserve">D. González </w:t>
      </w:r>
      <w:r w:rsidR="00DF51F6" w:rsidRPr="003039B4">
        <w:rPr>
          <w:rFonts w:ascii="Arial" w:hAnsi="Arial" w:cs="Arial"/>
          <w:i/>
          <w:sz w:val="24"/>
          <w:szCs w:val="24"/>
        </w:rPr>
        <w:t>et al</w:t>
      </w:r>
      <w:r w:rsidR="00DF51F6" w:rsidRPr="00DF51F6">
        <w:rPr>
          <w:rFonts w:ascii="Arial" w:hAnsi="Arial" w:cs="Arial"/>
          <w:sz w:val="24"/>
          <w:szCs w:val="24"/>
        </w:rPr>
        <w:t>.</w:t>
      </w:r>
      <w:r w:rsidR="002168A2">
        <w:rPr>
          <w:rFonts w:ascii="Arial" w:hAnsi="Arial" w:cs="Arial"/>
          <w:sz w:val="24"/>
          <w:szCs w:val="24"/>
        </w:rPr>
        <w:t xml:space="preserve"> (</w:t>
      </w:r>
      <w:r w:rsidR="00DF51F6" w:rsidRPr="00DF51F6">
        <w:rPr>
          <w:rFonts w:ascii="Arial" w:hAnsi="Arial" w:cs="Arial"/>
          <w:sz w:val="24"/>
          <w:szCs w:val="24"/>
        </w:rPr>
        <w:t>2022)</w:t>
      </w:r>
      <w:r w:rsidR="005D431E">
        <w:rPr>
          <w:rFonts w:ascii="Arial" w:hAnsi="Arial" w:cs="Arial"/>
          <w:sz w:val="24"/>
          <w:szCs w:val="24"/>
          <w:lang w:val="es-419"/>
        </w:rPr>
        <w:fldChar w:fldCharType="end"/>
      </w:r>
      <w:r w:rsidRPr="0097668D">
        <w:rPr>
          <w:rFonts w:ascii="Arial" w:hAnsi="Arial" w:cs="Arial"/>
          <w:sz w:val="24"/>
          <w:szCs w:val="24"/>
          <w:lang w:val="es-419"/>
        </w:rPr>
        <w:t xml:space="preserve">. </w:t>
      </w:r>
    </w:p>
    <w:p w14:paraId="48464746" w14:textId="535419DA" w:rsidR="006D2C43" w:rsidRPr="0097668D" w:rsidRDefault="006D2C43" w:rsidP="006D2C43">
      <w:pPr>
        <w:spacing w:after="0" w:line="480" w:lineRule="auto"/>
        <w:jc w:val="both"/>
        <w:rPr>
          <w:rFonts w:ascii="Arial" w:hAnsi="Arial" w:cs="Arial"/>
          <w:sz w:val="24"/>
          <w:szCs w:val="24"/>
          <w:lang w:val="es-419"/>
        </w:rPr>
      </w:pPr>
      <w:r w:rsidRPr="0097668D">
        <w:rPr>
          <w:rFonts w:ascii="Arial" w:hAnsi="Arial" w:cs="Arial"/>
          <w:sz w:val="24"/>
          <w:szCs w:val="24"/>
          <w:lang w:val="es-419"/>
        </w:rPr>
        <w:t>La captura de la radiación por el cultivo depende del área foliar, y por ende del IAF, incrementos en la captura de radiación maximizarían el rendimiento, siempre y cuando las condiciones ambientales sobre el cultivo no afecten la eficiencia de uso de la radiación</w:t>
      </w:r>
      <w:r w:rsidR="005D431E">
        <w:rPr>
          <w:rFonts w:ascii="Arial" w:hAnsi="Arial" w:cs="Arial"/>
          <w:sz w:val="24"/>
          <w:szCs w:val="24"/>
          <w:lang w:val="es-419"/>
        </w:rPr>
        <w:t xml:space="preserve"> </w:t>
      </w:r>
      <w:r w:rsidR="005D431E">
        <w:rPr>
          <w:rFonts w:ascii="Arial" w:hAnsi="Arial" w:cs="Arial"/>
          <w:sz w:val="24"/>
          <w:szCs w:val="24"/>
          <w:lang w:val="es-419"/>
        </w:rPr>
        <w:fldChar w:fldCharType="begin"/>
      </w:r>
      <w:r w:rsidR="005D431E">
        <w:rPr>
          <w:rFonts w:ascii="Arial" w:hAnsi="Arial" w:cs="Arial"/>
          <w:sz w:val="24"/>
          <w:szCs w:val="24"/>
          <w:lang w:val="es-419"/>
        </w:rPr>
        <w:instrText xml:space="preserve"> ADDIN ZOTERO_ITEM CSL_CITATION {"citationID":"XJ3Il71C","properties":{"formattedCitation":"(Ranea, 2017)","plainCitation":"(Ranea, 2017)","noteIndex":0},"citationItems":[{"id":249,"uris":["http://zotero.org/users/local/NeejuBUy/items/MRFBZ244"],"itemData":{"id":249,"type":"thesis","event-place":"Corrientes, Argentina","genre":"Tesis de maestría","publisher":"Universidad Nacional del Nordeste","publisher-place":"Corrientes, Argentina","title":"Estudio ecofisiológico de híbridos de maíz (Zea mays, L.) tropicales y templados en la región occidental del NEA","author":[{"family":"Ranea","given":"R"}],"issued":{"date-parts":[["2017"]]}}}],"schema":"https://github.com/citation-style-language/schema/raw/master/csl-citation.json"} </w:instrText>
      </w:r>
      <w:r w:rsidR="005D431E">
        <w:rPr>
          <w:rFonts w:ascii="Arial" w:hAnsi="Arial" w:cs="Arial"/>
          <w:sz w:val="24"/>
          <w:szCs w:val="24"/>
          <w:lang w:val="es-419"/>
        </w:rPr>
        <w:fldChar w:fldCharType="separate"/>
      </w:r>
      <w:r w:rsidR="00DF51F6" w:rsidRPr="00DF51F6">
        <w:rPr>
          <w:rFonts w:ascii="Arial" w:hAnsi="Arial" w:cs="Arial"/>
          <w:sz w:val="24"/>
        </w:rPr>
        <w:t>(Ranea, 2017)</w:t>
      </w:r>
      <w:r w:rsidR="005D431E">
        <w:rPr>
          <w:rFonts w:ascii="Arial" w:hAnsi="Arial" w:cs="Arial"/>
          <w:sz w:val="24"/>
          <w:szCs w:val="24"/>
          <w:lang w:val="es-419"/>
        </w:rPr>
        <w:fldChar w:fldCharType="end"/>
      </w:r>
      <w:r w:rsidRPr="0097668D">
        <w:rPr>
          <w:rFonts w:ascii="Arial" w:hAnsi="Arial" w:cs="Arial"/>
          <w:sz w:val="24"/>
          <w:szCs w:val="24"/>
          <w:lang w:val="es-419"/>
        </w:rPr>
        <w:t>. Por otra parte, se asocian valores más elevados de IAF de los aquí obtenidos, con rendimientos elevados</w:t>
      </w:r>
      <w:r w:rsidR="005D431E">
        <w:rPr>
          <w:rFonts w:ascii="Arial" w:hAnsi="Arial" w:cs="Arial"/>
          <w:sz w:val="24"/>
          <w:szCs w:val="24"/>
          <w:lang w:val="es-419"/>
        </w:rPr>
        <w:t xml:space="preserve"> </w:t>
      </w:r>
      <w:r w:rsidR="005D431E">
        <w:rPr>
          <w:rFonts w:ascii="Arial" w:hAnsi="Arial" w:cs="Arial"/>
          <w:sz w:val="24"/>
          <w:szCs w:val="24"/>
          <w:lang w:val="es-419"/>
        </w:rPr>
        <w:fldChar w:fldCharType="begin"/>
      </w:r>
      <w:r w:rsidR="00DF51F6">
        <w:rPr>
          <w:rFonts w:ascii="Arial" w:hAnsi="Arial" w:cs="Arial"/>
          <w:sz w:val="24"/>
          <w:szCs w:val="24"/>
          <w:lang w:val="es-419"/>
        </w:rPr>
        <w:instrText xml:space="preserve"> ADDIN ZOTERO_ITEM CSL_CITATION {"citationID":"j3rlgl9r","properties":{"formattedCitation":"(Rahayu et\\uc0\\u160{}al., 2021)","plainCitation":"(Rahayu et al., 2021)","noteIndex":0},"citationItems":[{"id":99,"uris":["http://zotero.org/users/local/NeejuBUy/items/N4HRJELW"],"itemData":{"id":99,"type":"article-journal","abstract":"This research purpose was to study the influence of weed on the growth process of some maize cultivars. It was held from March to July 2016 in Banguntapan, Bantul, Yogyakarata and Plant Production Laboratory, Agriculture Faculty, Gadjah Mada University. The experiment design was split plot based on randomized complete block design. The corn cultivars as the main plot consisted of Bisi 18, Bisi 2, Pertiwi 3, NK 22, NK 33, DK 959, DK 771, DK 95, P 23, Bima 19 uri, Bisma, and Sukmaraga while the presence of weed as a sub-plot consisted of non-weedy and weedy. Data were analyzed using variance analysis (ANOVA) and Duncan Multiple Range Test (DMRT) of 5 % significant. The results showed that there was an interaction between maize cultivar and weed presence to the leaf area index and specific leaf weight on 6 week after planting (WAP). Weed did not decrease net assimilation rate on 4-6 WAP and 6-8 MST. Weed also did not decrease specific leaf weight. Weed reduced leaf area index and biomass dry weight on 6 and 8 WAP and crop growth rate on 4-6 WAP and 6-8 WAP. DK 771 and Sukmaraga produced the highest dry weight.","container-title":"IOP Conference Series: Earth and Environmental Science","DOI":"10.1088/1755-1315/653/1/012075","ISSN":"1755-1307, 1755-1315","language":"en","source":"DOI.org (Crossref)","title":"Growth analysis of some maize cultivars on weedy condition","URL":"https://iopscience.iop.org/article/10.1088/1755-1315/653/1/012075","volume":"653","author":[{"family":"Rahayu","given":"M"},{"family":"Yudono","given":"P"},{"family":"Indradewa","given":"D"},{"family":"Hanudin","given":"E"}],"accessed":{"date-parts":[["2023",10,2]]},"issued":{"date-parts":[["2021"]]}}}],"schema":"https://github.com/citation-style-language/schema/raw/master/csl-citation.json"} </w:instrText>
      </w:r>
      <w:r w:rsidR="005D431E">
        <w:rPr>
          <w:rFonts w:ascii="Arial" w:hAnsi="Arial" w:cs="Arial"/>
          <w:sz w:val="24"/>
          <w:szCs w:val="24"/>
          <w:lang w:val="es-419"/>
        </w:rPr>
        <w:fldChar w:fldCharType="separate"/>
      </w:r>
      <w:r w:rsidR="00DF51F6" w:rsidRPr="00DF51F6">
        <w:rPr>
          <w:rFonts w:ascii="Arial" w:hAnsi="Arial" w:cs="Arial"/>
          <w:sz w:val="24"/>
          <w:szCs w:val="24"/>
        </w:rPr>
        <w:t xml:space="preserve">(Rahayu </w:t>
      </w:r>
      <w:r w:rsidR="00DF51F6" w:rsidRPr="003039B4">
        <w:rPr>
          <w:rFonts w:ascii="Arial" w:hAnsi="Arial" w:cs="Arial"/>
          <w:i/>
          <w:sz w:val="24"/>
          <w:szCs w:val="24"/>
        </w:rPr>
        <w:t>et al</w:t>
      </w:r>
      <w:r w:rsidR="00DF51F6" w:rsidRPr="00DF51F6">
        <w:rPr>
          <w:rFonts w:ascii="Arial" w:hAnsi="Arial" w:cs="Arial"/>
          <w:sz w:val="24"/>
          <w:szCs w:val="24"/>
        </w:rPr>
        <w:t>., 2021)</w:t>
      </w:r>
      <w:r w:rsidR="005D431E">
        <w:rPr>
          <w:rFonts w:ascii="Arial" w:hAnsi="Arial" w:cs="Arial"/>
          <w:sz w:val="24"/>
          <w:szCs w:val="24"/>
          <w:lang w:val="es-419"/>
        </w:rPr>
        <w:fldChar w:fldCharType="end"/>
      </w:r>
      <w:r w:rsidRPr="0097668D">
        <w:rPr>
          <w:rFonts w:ascii="Arial" w:hAnsi="Arial" w:cs="Arial"/>
          <w:sz w:val="24"/>
          <w:szCs w:val="24"/>
          <w:lang w:val="es-419"/>
        </w:rPr>
        <w:t xml:space="preserve">. </w:t>
      </w:r>
    </w:p>
    <w:p w14:paraId="4B29111C" w14:textId="01FCEC60" w:rsidR="006D2C43" w:rsidRPr="0097668D" w:rsidRDefault="006D2C43" w:rsidP="006D2C43">
      <w:pPr>
        <w:spacing w:after="0" w:line="480" w:lineRule="auto"/>
        <w:jc w:val="both"/>
        <w:rPr>
          <w:rFonts w:ascii="Arial" w:hAnsi="Arial" w:cs="Arial"/>
          <w:sz w:val="24"/>
          <w:szCs w:val="24"/>
          <w:lang w:val="es-419"/>
        </w:rPr>
      </w:pPr>
      <w:r w:rsidRPr="0097668D">
        <w:rPr>
          <w:rFonts w:ascii="Arial" w:hAnsi="Arial" w:cs="Arial"/>
          <w:sz w:val="24"/>
          <w:szCs w:val="24"/>
          <w:lang w:val="es-419"/>
        </w:rPr>
        <w:t xml:space="preserve">Cultivos eficientes como los C4, entre ellos el maíz, tienden a invertir la mayor parte de su crecimiento temprano en expandir su área foliar, lo que resulta en un </w:t>
      </w:r>
      <w:r w:rsidRPr="0097668D">
        <w:rPr>
          <w:rFonts w:ascii="Arial" w:hAnsi="Arial" w:cs="Arial"/>
          <w:sz w:val="24"/>
          <w:szCs w:val="24"/>
          <w:lang w:val="es-419"/>
        </w:rPr>
        <w:lastRenderedPageBreak/>
        <w:t>mejor aprovechamiento de la radiación solar y por ende, una mayor producción de masa seca, de acuerdo con lo planteado por</w:t>
      </w:r>
      <w:r w:rsidR="005D431E">
        <w:rPr>
          <w:rFonts w:ascii="Arial" w:hAnsi="Arial" w:cs="Arial"/>
          <w:sz w:val="24"/>
          <w:szCs w:val="24"/>
          <w:lang w:val="es-419"/>
        </w:rPr>
        <w:t xml:space="preserve"> </w:t>
      </w:r>
      <w:r w:rsidR="005D431E">
        <w:rPr>
          <w:rFonts w:ascii="Arial" w:hAnsi="Arial" w:cs="Arial"/>
          <w:sz w:val="24"/>
          <w:szCs w:val="24"/>
          <w:lang w:val="es-419"/>
        </w:rPr>
        <w:fldChar w:fldCharType="begin"/>
      </w:r>
      <w:r w:rsidR="008E079F">
        <w:rPr>
          <w:rFonts w:ascii="Arial" w:hAnsi="Arial" w:cs="Arial"/>
          <w:sz w:val="24"/>
          <w:szCs w:val="24"/>
          <w:lang w:val="es-419"/>
        </w:rPr>
        <w:instrText xml:space="preserve"> ADDIN ZOTERO_ITEM CSL_CITATION {"citationID":"TmMzKFja","properties":{"formattedCitation":"(Ramos et\\uc0\\u160{}al., 2019)","plainCitation":"(Ramos et al., 2019)","dontUpdate":true,"noteIndex":0},"citationItems":[{"id":98,"uris":["http://zotero.org/users/local/NeejuBUy/items/M58UMJBS"],"itemData":{"id":98,"type":"article-journal","abstract":"En la producción agrícola se usan una amplia cantidad de modelos descriptivos que buscan predecir la productividad, desarrollo y comportamiento de los cultivos bajo diferentes escenarios de manejo agronómico, factores edáficos, condiciones ambientales y características genotípicas. Entre dichos modelos uno de los más utilizados actualmente y ampliamente distribuidos se encuentra AquaCrop que es descriptivo y que simula la biomasa y el rendimiento potencial cosechable de un cultivo en respuesta a la disponibilidad de agua. Este trabajo se realizó con el propósito de medir el crecimiento y comprender el comportamiento de los diferentes órganos del maíz comercial hibrido BM709, en lo referente a su acumulación de materia seca bajo las condiciones de Altillanura. Dicha evaluación consto de 10 muestreos de medidas biométricas en plantas fijas, y que fueron monitoreadas por la torre de Eddy covariance, para recibir la información de las condiciones climáticas de la zona. Para las simulaciones del comportamiento maíz, se utilizó la versión 5.0 del AquaCrop, la cual fue adaptada a las condiciones climatológicas y suelos de la zona para mayor confiabilidad en la estimación de las variables de estudio: materia seca total de la planta, área foliar e índices de crecimiento. El análisis de desarrollo del cultivo en el software AquaCrop presento una representatividad entre lo simulado y lo real superior al 90% generando de esta manera un patrón de confiabilidad en la toma de decisiones referidas a maximizar los rendimientos del cultivo de maíz. Además logró mostrar que la producción total de materia seca es el resultado de la eficiencia cuando el cultivo intercepta y utiliza la radiación solar disponible durante la fase de crecimiento, la cual en condiciones de Altillanura es buena por los factores ambientales y climáticos, entre ellos el CO2, radiación, temperatura y precipitación, es de anotar que a los 40°C, cuando las condiciones hídricas, radiación, manejo agronómico sean adecuadas el maíz podría mantener o aumentar su productividad por la alta concentración de CO2 en el ambiente y su capacidad de alcanzar una tasa de crecimiento del cultivo eficiente, con un índice de área foliar crítico.","container-title":"Revista Sistemas de Producción Agroecológicos","DOI":"10.22579/22484817.730","ISSN":"2248-4817","issue":"2","journalAbbreviation":"Rev Sist Prod Agroecol.","language":"es","page":"19-49","source":"DOI.org (Crossref)","title":"Aplicación del modelo Aquacrop para un cultivo de maíz (Zea mays L)","volume":"10","author":[{"family":"Ramos","given":"José Alexander"},{"family":"Becerra","given":"Eduardo"},{"family":"Cárdenas","given":"Julián Fernando"},{"family":"Jiménez","given":"Rodrigo"}],"issued":{"date-parts":[["2019"]]}}}],"schema":"https://github.com/citation-style-language/schema/raw/master/csl-citation.json"} </w:instrText>
      </w:r>
      <w:r w:rsidR="005D431E">
        <w:rPr>
          <w:rFonts w:ascii="Arial" w:hAnsi="Arial" w:cs="Arial"/>
          <w:sz w:val="24"/>
          <w:szCs w:val="24"/>
          <w:lang w:val="es-419"/>
        </w:rPr>
        <w:fldChar w:fldCharType="separate"/>
      </w:r>
      <w:r w:rsidR="00DF51F6" w:rsidRPr="00DF51F6">
        <w:rPr>
          <w:rFonts w:ascii="Arial" w:hAnsi="Arial" w:cs="Arial"/>
          <w:sz w:val="24"/>
          <w:szCs w:val="24"/>
        </w:rPr>
        <w:t xml:space="preserve">Ramos </w:t>
      </w:r>
      <w:r w:rsidR="00DF51F6" w:rsidRPr="003039B4">
        <w:rPr>
          <w:rFonts w:ascii="Arial" w:hAnsi="Arial" w:cs="Arial"/>
          <w:i/>
          <w:sz w:val="24"/>
          <w:szCs w:val="24"/>
        </w:rPr>
        <w:t>et al</w:t>
      </w:r>
      <w:r w:rsidR="00DF51F6" w:rsidRPr="00DF51F6">
        <w:rPr>
          <w:rFonts w:ascii="Arial" w:hAnsi="Arial" w:cs="Arial"/>
          <w:sz w:val="24"/>
          <w:szCs w:val="24"/>
        </w:rPr>
        <w:t>.</w:t>
      </w:r>
      <w:r w:rsidR="00120836">
        <w:rPr>
          <w:rFonts w:ascii="Arial" w:hAnsi="Arial" w:cs="Arial"/>
          <w:sz w:val="24"/>
          <w:szCs w:val="24"/>
        </w:rPr>
        <w:t xml:space="preserve"> (</w:t>
      </w:r>
      <w:r w:rsidR="00DF51F6" w:rsidRPr="00DF51F6">
        <w:rPr>
          <w:rFonts w:ascii="Arial" w:hAnsi="Arial" w:cs="Arial"/>
          <w:sz w:val="24"/>
          <w:szCs w:val="24"/>
        </w:rPr>
        <w:t>2019)</w:t>
      </w:r>
      <w:r w:rsidR="005D431E">
        <w:rPr>
          <w:rFonts w:ascii="Arial" w:hAnsi="Arial" w:cs="Arial"/>
          <w:sz w:val="24"/>
          <w:szCs w:val="24"/>
          <w:lang w:val="es-419"/>
        </w:rPr>
        <w:fldChar w:fldCharType="end"/>
      </w:r>
      <w:r w:rsidRPr="0097668D">
        <w:rPr>
          <w:rFonts w:ascii="Arial" w:hAnsi="Arial" w:cs="Arial"/>
          <w:sz w:val="24"/>
          <w:szCs w:val="24"/>
          <w:lang w:val="es-419"/>
        </w:rPr>
        <w:t>.</w:t>
      </w:r>
    </w:p>
    <w:p w14:paraId="0182405C" w14:textId="628DEB40" w:rsidR="006D2C43" w:rsidRPr="0097668D" w:rsidRDefault="006D2C43" w:rsidP="006D2C43">
      <w:pPr>
        <w:spacing w:after="0" w:line="480" w:lineRule="auto"/>
        <w:jc w:val="both"/>
        <w:rPr>
          <w:rFonts w:ascii="Arial" w:hAnsi="Arial" w:cs="Arial"/>
          <w:sz w:val="24"/>
          <w:szCs w:val="24"/>
          <w:lang w:val="es-419"/>
        </w:rPr>
      </w:pPr>
      <w:r w:rsidRPr="0097668D">
        <w:rPr>
          <w:rFonts w:ascii="Arial" w:hAnsi="Arial" w:cs="Arial"/>
          <w:sz w:val="24"/>
          <w:szCs w:val="24"/>
          <w:lang w:val="es-419"/>
        </w:rPr>
        <w:t>Según</w:t>
      </w:r>
      <w:r w:rsidR="005D431E">
        <w:rPr>
          <w:rFonts w:ascii="Arial" w:hAnsi="Arial" w:cs="Arial"/>
          <w:sz w:val="24"/>
          <w:szCs w:val="24"/>
          <w:lang w:val="es-419"/>
        </w:rPr>
        <w:t xml:space="preserve"> </w:t>
      </w:r>
      <w:r w:rsidR="005D431E">
        <w:rPr>
          <w:rFonts w:ascii="Arial" w:hAnsi="Arial" w:cs="Arial"/>
          <w:sz w:val="24"/>
          <w:szCs w:val="24"/>
          <w:lang w:val="es-419"/>
        </w:rPr>
        <w:fldChar w:fldCharType="begin"/>
      </w:r>
      <w:r w:rsidR="008E079F">
        <w:rPr>
          <w:rFonts w:ascii="Arial" w:hAnsi="Arial" w:cs="Arial"/>
          <w:sz w:val="24"/>
          <w:szCs w:val="24"/>
          <w:lang w:val="es-419"/>
        </w:rPr>
        <w:instrText xml:space="preserve"> ADDIN ZOTERO_ITEM CSL_CITATION {"citationID":"dg8CPdF4","properties":{"formattedCitation":"(T. L\\uc0\\u243{}pez et\\uc0\\u160{}al., 2010)","plainCitation":"(T. López et al., 2010)","dontUpdate":true,"noteIndex":0},"citationItems":[{"id":114,"uris":["http://zotero.org/users/local/NeejuBUy/items/5WPY2C96"],"itemData":{"id":114,"type":"article-journal","abstract":"This paper presents the results of fitting simulation model STICS, previous validated for maize and beans, for growth prediction of rice under different management conditions in south of Havana. It was used and processed the experimental field information for define the climatic and soil input files and for the output files with the data of the two important crop functions: leaf area index and dray matter production. The optimization of crop file parameters was done using the experimental information of winter or dray season and the optimization module of STICS model that uses as optimization criteria the minimum of mean square error. The validation of this crop file parameters was done using data of another season cold and dry season. As a result of this work it was adjusted a new crop file for rice (STICS-Rice), that resume the general characteristics of rice crop and particularities of crop growth faces of the studied variety (J-104). However for complete validation of the model with respect to prediction of irrigation management strategies in this crop, it is necessary due field observations of variables related to water storage in the root zone and plant water consume and this will be understood in the continuity of the investigation and validation work.","container-title":"Revista Ciencias Técnicas Agropecuarias","ISSN":"1010-2760","issue":"1","language":"es","page":"57-64","source":"Zotero","title":"Adecuación de un modelo de simulación de cultivo para la predicción del crecimiento y producción del arroz en el sur de La Habana","volume":"19","author":[{"family":"López","given":"Teresa"},{"family":"González","given":"Felicita"},{"family":"García","given":"Aymara"},{"family":"Herrera","given":"Julián"}],"issued":{"date-parts":[["2010"]]}}}],"schema":"https://github.com/citation-style-language/schema/raw/master/csl-citation.json"} </w:instrText>
      </w:r>
      <w:r w:rsidR="005D431E">
        <w:rPr>
          <w:rFonts w:ascii="Arial" w:hAnsi="Arial" w:cs="Arial"/>
          <w:sz w:val="24"/>
          <w:szCs w:val="24"/>
          <w:lang w:val="es-419"/>
        </w:rPr>
        <w:fldChar w:fldCharType="separate"/>
      </w:r>
      <w:r w:rsidR="00DF51F6" w:rsidRPr="00DF51F6">
        <w:rPr>
          <w:rFonts w:ascii="Arial" w:hAnsi="Arial" w:cs="Arial"/>
          <w:sz w:val="24"/>
          <w:szCs w:val="24"/>
        </w:rPr>
        <w:t xml:space="preserve">T. López </w:t>
      </w:r>
      <w:r w:rsidR="00DF51F6" w:rsidRPr="003039B4">
        <w:rPr>
          <w:rFonts w:ascii="Arial" w:hAnsi="Arial" w:cs="Arial"/>
          <w:i/>
          <w:sz w:val="24"/>
          <w:szCs w:val="24"/>
        </w:rPr>
        <w:t>et al</w:t>
      </w:r>
      <w:r w:rsidR="00DF51F6" w:rsidRPr="00DF51F6">
        <w:rPr>
          <w:rFonts w:ascii="Arial" w:hAnsi="Arial" w:cs="Arial"/>
          <w:sz w:val="24"/>
          <w:szCs w:val="24"/>
        </w:rPr>
        <w:t>.</w:t>
      </w:r>
      <w:r w:rsidR="00120836">
        <w:rPr>
          <w:rFonts w:ascii="Arial" w:hAnsi="Arial" w:cs="Arial"/>
          <w:sz w:val="24"/>
          <w:szCs w:val="24"/>
        </w:rPr>
        <w:t xml:space="preserve"> (</w:t>
      </w:r>
      <w:r w:rsidR="00DF51F6" w:rsidRPr="00DF51F6">
        <w:rPr>
          <w:rFonts w:ascii="Arial" w:hAnsi="Arial" w:cs="Arial"/>
          <w:sz w:val="24"/>
          <w:szCs w:val="24"/>
        </w:rPr>
        <w:t>2010)</w:t>
      </w:r>
      <w:r w:rsidR="005D431E">
        <w:rPr>
          <w:rFonts w:ascii="Arial" w:hAnsi="Arial" w:cs="Arial"/>
          <w:sz w:val="24"/>
          <w:szCs w:val="24"/>
          <w:lang w:val="es-419"/>
        </w:rPr>
        <w:fldChar w:fldCharType="end"/>
      </w:r>
      <w:r w:rsidRPr="0097668D">
        <w:rPr>
          <w:rFonts w:ascii="Arial" w:hAnsi="Arial" w:cs="Arial"/>
          <w:sz w:val="24"/>
          <w:szCs w:val="24"/>
          <w:lang w:val="es-419"/>
        </w:rPr>
        <w:t>, uno de los componentes más importantes de un modelo de cultivo, es la determinación del área foliar, ya que permite la captación de la luz y, por tanto, interviene en el proceso fotosintético generador de biomasa.</w:t>
      </w:r>
    </w:p>
    <w:p w14:paraId="7CEBAD16" w14:textId="76EF77B8" w:rsidR="006D2C43" w:rsidRDefault="006D2C43" w:rsidP="006D2C43">
      <w:pPr>
        <w:spacing w:after="0" w:line="480" w:lineRule="auto"/>
        <w:jc w:val="both"/>
        <w:rPr>
          <w:rFonts w:ascii="Arial" w:hAnsi="Arial" w:cs="Arial"/>
          <w:sz w:val="24"/>
          <w:szCs w:val="24"/>
          <w:lang w:val="es-419"/>
        </w:rPr>
      </w:pPr>
      <w:r w:rsidRPr="0097668D">
        <w:rPr>
          <w:rFonts w:ascii="Arial" w:hAnsi="Arial" w:cs="Arial"/>
          <w:sz w:val="24"/>
          <w:szCs w:val="24"/>
          <w:lang w:val="es-419"/>
        </w:rPr>
        <w:t>Las medidas matemáticas directas que conducen a realizar un análisis de crecimiento de una planta o un cultivo en particular en condiciones naturales o controladas de desarrollo fenológico y fisiológico han dado como resultado un análisis de crecimiento que ha sido usado ampliamente para el estudio de los factores que influyen en el desarrollo de la planta y el rendimiento, a través del seguimiento de la acumulación de materia seca durante el tiempo</w:t>
      </w:r>
      <w:r w:rsidR="005D431E">
        <w:rPr>
          <w:rFonts w:ascii="Arial" w:hAnsi="Arial" w:cs="Arial"/>
          <w:sz w:val="24"/>
          <w:szCs w:val="24"/>
          <w:lang w:val="es-419"/>
        </w:rPr>
        <w:t xml:space="preserve"> </w:t>
      </w:r>
      <w:r w:rsidR="005D431E">
        <w:rPr>
          <w:rFonts w:ascii="Arial" w:hAnsi="Arial" w:cs="Arial"/>
          <w:sz w:val="24"/>
          <w:szCs w:val="24"/>
          <w:lang w:val="es-419"/>
        </w:rPr>
        <w:fldChar w:fldCharType="begin"/>
      </w:r>
      <w:r w:rsidR="00DF51F6">
        <w:rPr>
          <w:rFonts w:ascii="Arial" w:hAnsi="Arial" w:cs="Arial"/>
          <w:sz w:val="24"/>
          <w:szCs w:val="24"/>
          <w:lang w:val="es-419"/>
        </w:rPr>
        <w:instrText xml:space="preserve"> ADDIN ZOTERO_ITEM CSL_CITATION {"citationID":"YWVagvQ2","properties":{"formattedCitation":"(Santos et\\uc0\\u160{}al., 2010)","plainCitation":"(Santos et al., 2010)","noteIndex":0},"citationItems":[{"id":92,"uris":["http://zotero.org/users/local/NeejuBUy/items/F8NZF4GA"],"itemData":{"id":92,"type":"article-journal","abstract":"The research was carried out with the potato cultivars Pastusa Suprema, Betina, Esmeralda and Diacol Capiro. The aim was to compare growth and source-sink relationship of these cultivars during the growing season. Leaf area and dry matter variables were evaluated for each cultivar and obtained the growth rates and the source–sink strength. At the growth rates were found similarities between the Esmeralda and Betina cultivars, both in the occurrence of the minimum values as the maximum values of these rates during the crop cycle. Betina, Esmeralda and Diacol Capiro cultivars presented the highest values of leaf area ratio (LAR) in the fourth week after emergence and also had the lowest leaf area duration (LAD) during the crop cycle, while the Pastusa Suprema cultivar showed the greatest longevity of leaves. The maximum leaf area index (LAI) occurred in the full flowering stage and minimum LAI at the end of the growing cycle. The Esmeralda cultivar had the highest net assimilation rate (NAR) at the end of the cycle. The higher source strength was reached by Esmeralda and Pastusa Suprema, and the higher sink strength for tubers was found in Betina and Esmeralda cultivars, indicating a greater filling of tubers.","container-title":"Revista Facultad Nacional de Agronomía Medellín","ISSN":"0304-2847","issue":"1","language":"es","page":"5253-5266","source":"Zotero","title":"Análisis de crecimiento y relación fuente-demanda de cuatro variedades de papa (Solanum tuberosum L.) en el Municipio de Zipaquirá (Cundinamarca, Colombia)","volume":"63","author":[{"family":"Santos","given":"Marcela"},{"family":"Segura","given":"Mariela"},{"family":"Ñústez","given":"Carlos Eduardo"}],"issued":{"date-parts":[["2010"]]}}}],"schema":"https://github.com/citation-style-language/schema/raw/master/csl-citation.json"} </w:instrText>
      </w:r>
      <w:r w:rsidR="005D431E">
        <w:rPr>
          <w:rFonts w:ascii="Arial" w:hAnsi="Arial" w:cs="Arial"/>
          <w:sz w:val="24"/>
          <w:szCs w:val="24"/>
          <w:lang w:val="es-419"/>
        </w:rPr>
        <w:fldChar w:fldCharType="separate"/>
      </w:r>
      <w:r w:rsidR="00DF51F6" w:rsidRPr="00DF51F6">
        <w:rPr>
          <w:rFonts w:ascii="Arial" w:hAnsi="Arial" w:cs="Arial"/>
          <w:sz w:val="24"/>
          <w:szCs w:val="24"/>
        </w:rPr>
        <w:t xml:space="preserve">(Santos </w:t>
      </w:r>
      <w:r w:rsidR="00DF51F6" w:rsidRPr="003039B4">
        <w:rPr>
          <w:rFonts w:ascii="Arial" w:hAnsi="Arial" w:cs="Arial"/>
          <w:i/>
          <w:sz w:val="24"/>
          <w:szCs w:val="24"/>
        </w:rPr>
        <w:t>et al</w:t>
      </w:r>
      <w:r w:rsidR="00DF51F6" w:rsidRPr="00DF51F6">
        <w:rPr>
          <w:rFonts w:ascii="Arial" w:hAnsi="Arial" w:cs="Arial"/>
          <w:sz w:val="24"/>
          <w:szCs w:val="24"/>
        </w:rPr>
        <w:t>., 2010)</w:t>
      </w:r>
      <w:r w:rsidR="005D431E">
        <w:rPr>
          <w:rFonts w:ascii="Arial" w:hAnsi="Arial" w:cs="Arial"/>
          <w:sz w:val="24"/>
          <w:szCs w:val="24"/>
          <w:lang w:val="es-419"/>
        </w:rPr>
        <w:fldChar w:fldCharType="end"/>
      </w:r>
      <w:r w:rsidRPr="0097668D">
        <w:rPr>
          <w:rFonts w:ascii="Arial" w:hAnsi="Arial" w:cs="Arial"/>
          <w:sz w:val="24"/>
          <w:szCs w:val="24"/>
          <w:lang w:val="es-419"/>
        </w:rPr>
        <w:t>. No obstante, la acumulación de materia seca por una población de plantas, depende principalmente del total de carbono fijado y obedece a la intercepción de radiación fotosintéticamente activa y su uso eficiente por el dosel del cultivo</w:t>
      </w:r>
      <w:r w:rsidR="005D431E">
        <w:rPr>
          <w:rFonts w:ascii="Arial" w:hAnsi="Arial" w:cs="Arial"/>
          <w:sz w:val="24"/>
          <w:szCs w:val="24"/>
          <w:lang w:val="es-419"/>
        </w:rPr>
        <w:t xml:space="preserve"> </w:t>
      </w:r>
      <w:r w:rsidR="005D431E">
        <w:rPr>
          <w:rFonts w:ascii="Arial" w:hAnsi="Arial" w:cs="Arial"/>
          <w:sz w:val="24"/>
          <w:szCs w:val="24"/>
          <w:lang w:val="es-419"/>
        </w:rPr>
        <w:fldChar w:fldCharType="begin"/>
      </w:r>
      <w:r w:rsidR="00DF51F6">
        <w:rPr>
          <w:rFonts w:ascii="Arial" w:hAnsi="Arial" w:cs="Arial"/>
          <w:sz w:val="24"/>
          <w:szCs w:val="24"/>
          <w:lang w:val="es-419"/>
        </w:rPr>
        <w:instrText xml:space="preserve"> ADDIN ZOTERO_ITEM CSL_CITATION {"citationID":"K7dcywZi","properties":{"formattedCitation":"(Sanchez et\\uc0\\u160{}al., 2012)","plainCitation":"(Sanchez et al., 2012)","noteIndex":0},"citationItems":[{"id":84,"uris":["http://zotero.org/users/local/NeejuBUy/items/QXXNP27F"],"itemData":{"id":84,"type":"article-journal","abstract":"Corn growth was studied through a systematic network of 32 points where were collected soil samples to determine pH, N, Ca, K, Mg, Na, Al, P, Cu, Fe, Mn, Zn, and B. We used the method of principal components to determine which soil variables had an effect on growth and crop yield. Subsequently homogeneous sites according to chemical characteristics were grouped using cluster analysis. In the same points, samples were taken from the plant material at 35, 59, 91,115, 146 and 162 days after sowing (das), and analysis was performed by calculating the crop growth rate (CGR) net assimilation rate (NAR) and leaf area index (LAI), also at 162 das harvest was evaluated. Analysis of crop growth was performed and for each homogeneous cluster were draw growth curves. Crop growth presented a spatial structure which was explained by a group of chemical variables related to soil fertility. Differences in the CGR were due to the variability of NAR and LAI among homogeneous cluster during the growing season, the NAR was different between the homogeneous zones of high and low fertility in the early stages of crop development; meanwhile, LAI was higher throughout the growing season in the most fertile zones.","container-title":"Revista Facultad Nacional de Agronomía Medellín","issue":"2","language":"es","page":"6579-6583","source":"Zotero","title":"Variabilidad del crecimiento y rendimiento del cultivo de maíz para choclo (Zea mays L.) como respuesta a diferencias en las propiedades químicas del suelo en la Sabana de Bogotá, Colombia","volume":"65","author":[{"family":"Sanchez","given":"Jaiver Danilo"},{"family":"Ligarreto","given":"Gustavo Adolfo"},{"family":"Leiva","given":"Fabio Rodrigo"}],"issued":{"date-parts":[["2012"]]}}}],"schema":"https://github.com/citation-style-language/schema/raw/master/csl-citation.json"} </w:instrText>
      </w:r>
      <w:r w:rsidR="005D431E">
        <w:rPr>
          <w:rFonts w:ascii="Arial" w:hAnsi="Arial" w:cs="Arial"/>
          <w:sz w:val="24"/>
          <w:szCs w:val="24"/>
          <w:lang w:val="es-419"/>
        </w:rPr>
        <w:fldChar w:fldCharType="separate"/>
      </w:r>
      <w:r w:rsidR="00DF51F6" w:rsidRPr="00DF51F6">
        <w:rPr>
          <w:rFonts w:ascii="Arial" w:hAnsi="Arial" w:cs="Arial"/>
          <w:sz w:val="24"/>
          <w:szCs w:val="24"/>
        </w:rPr>
        <w:t xml:space="preserve">(Sanchez </w:t>
      </w:r>
      <w:r w:rsidR="00DF51F6" w:rsidRPr="003039B4">
        <w:rPr>
          <w:rFonts w:ascii="Arial" w:hAnsi="Arial" w:cs="Arial"/>
          <w:i/>
          <w:sz w:val="24"/>
          <w:szCs w:val="24"/>
        </w:rPr>
        <w:t>et al</w:t>
      </w:r>
      <w:r w:rsidR="00DF51F6" w:rsidRPr="00DF51F6">
        <w:rPr>
          <w:rFonts w:ascii="Arial" w:hAnsi="Arial" w:cs="Arial"/>
          <w:sz w:val="24"/>
          <w:szCs w:val="24"/>
        </w:rPr>
        <w:t>., 2012)</w:t>
      </w:r>
      <w:r w:rsidR="005D431E">
        <w:rPr>
          <w:rFonts w:ascii="Arial" w:hAnsi="Arial" w:cs="Arial"/>
          <w:sz w:val="24"/>
          <w:szCs w:val="24"/>
          <w:lang w:val="es-419"/>
        </w:rPr>
        <w:fldChar w:fldCharType="end"/>
      </w:r>
      <w:r w:rsidRPr="0097668D">
        <w:rPr>
          <w:rFonts w:ascii="Arial" w:hAnsi="Arial" w:cs="Arial"/>
          <w:sz w:val="24"/>
          <w:szCs w:val="24"/>
          <w:lang w:val="es-419"/>
        </w:rPr>
        <w:t>. La intercepción es determinada en primer lugar por el índice de área foliar, indicaron estos autores.</w:t>
      </w:r>
    </w:p>
    <w:p w14:paraId="785C1083" w14:textId="584E904B" w:rsidR="006D2C43" w:rsidRDefault="006D2C43" w:rsidP="006D2C43">
      <w:pPr>
        <w:spacing w:after="0" w:line="480" w:lineRule="auto"/>
        <w:jc w:val="both"/>
        <w:rPr>
          <w:rFonts w:ascii="Arial" w:hAnsi="Arial" w:cs="Arial"/>
          <w:sz w:val="24"/>
          <w:szCs w:val="24"/>
          <w:lang w:val="es-419"/>
        </w:rPr>
      </w:pPr>
      <w:r>
        <w:rPr>
          <w:rFonts w:ascii="Arial" w:hAnsi="Arial" w:cs="Arial"/>
          <w:sz w:val="24"/>
          <w:szCs w:val="24"/>
          <w:lang w:val="es-419"/>
        </w:rPr>
        <w:t>El comportamiento del rendimiento del grano en el momento de la cosecha de las tres si</w:t>
      </w:r>
      <w:r w:rsidR="00F476DC">
        <w:rPr>
          <w:rFonts w:ascii="Arial" w:hAnsi="Arial" w:cs="Arial"/>
          <w:sz w:val="24"/>
          <w:szCs w:val="24"/>
          <w:lang w:val="es-419"/>
        </w:rPr>
        <w:t>embras se puede apreciar en la F</w:t>
      </w:r>
      <w:r>
        <w:rPr>
          <w:rFonts w:ascii="Arial" w:hAnsi="Arial" w:cs="Arial"/>
          <w:sz w:val="24"/>
          <w:szCs w:val="24"/>
          <w:lang w:val="es-419"/>
        </w:rPr>
        <w:t xml:space="preserve">igura </w:t>
      </w:r>
      <w:r w:rsidR="005B000A">
        <w:rPr>
          <w:rFonts w:ascii="Arial" w:hAnsi="Arial" w:cs="Arial"/>
          <w:sz w:val="24"/>
          <w:szCs w:val="24"/>
          <w:lang w:val="es-419"/>
        </w:rPr>
        <w:t>8</w:t>
      </w:r>
      <w:r>
        <w:rPr>
          <w:rFonts w:ascii="Arial" w:hAnsi="Arial" w:cs="Arial"/>
          <w:sz w:val="24"/>
          <w:szCs w:val="24"/>
          <w:lang w:val="es-419"/>
        </w:rPr>
        <w:t xml:space="preserve">. Para esta variable vuelve a resaltar la diferencia entre los valores que se alcanzaron en el tratamiento con riego, respecto a los de secano, para las tres fechas de siembra. En el caso del 2021, el porcentaje de disminución fue menor producto de las precipitaciones ocurridas ese año. Si bien en la etapa vegetativa no se muestran diferencias para este experimento en cuanto a crecimiento y desarrollo del cultivo, después de la </w:t>
      </w:r>
      <w:r>
        <w:rPr>
          <w:rFonts w:ascii="Arial" w:hAnsi="Arial" w:cs="Arial"/>
          <w:sz w:val="24"/>
          <w:szCs w:val="24"/>
          <w:lang w:val="es-419"/>
        </w:rPr>
        <w:lastRenderedPageBreak/>
        <w:t>antesis las lluvias cesaron y provocaron un estrés moderado en el momento del llenado del grano que llevó a una pérdida del rendimiento (</w:t>
      </w:r>
      <w:r w:rsidR="00064167">
        <w:rPr>
          <w:rFonts w:ascii="Arial" w:hAnsi="Arial" w:cs="Arial"/>
          <w:sz w:val="24"/>
          <w:szCs w:val="24"/>
          <w:lang w:val="es-419"/>
        </w:rPr>
        <w:t xml:space="preserve">Anexo </w:t>
      </w:r>
      <w:r w:rsidR="005D1990">
        <w:rPr>
          <w:rFonts w:ascii="Arial" w:hAnsi="Arial" w:cs="Arial"/>
          <w:sz w:val="24"/>
          <w:szCs w:val="24"/>
          <w:lang w:val="es-419"/>
        </w:rPr>
        <w:t>6</w:t>
      </w:r>
      <w:r>
        <w:rPr>
          <w:rFonts w:ascii="Arial" w:hAnsi="Arial" w:cs="Arial"/>
          <w:sz w:val="24"/>
          <w:szCs w:val="24"/>
          <w:lang w:val="es-419"/>
        </w:rPr>
        <w:t xml:space="preserve">). </w:t>
      </w:r>
    </w:p>
    <w:p w14:paraId="0A08E9AD" w14:textId="0CEF251C" w:rsidR="00F23FA8" w:rsidRPr="005D1CF7" w:rsidRDefault="00F23FA8" w:rsidP="00F23FA8">
      <w:pPr>
        <w:spacing w:after="0" w:line="480" w:lineRule="auto"/>
        <w:jc w:val="both"/>
        <w:rPr>
          <w:rFonts w:ascii="Arial" w:hAnsi="Arial" w:cs="Arial"/>
          <w:sz w:val="24"/>
          <w:szCs w:val="24"/>
          <w:lang w:val="es-419"/>
        </w:rPr>
      </w:pPr>
      <w:r w:rsidRPr="005D1CF7">
        <w:rPr>
          <w:rFonts w:ascii="Arial" w:hAnsi="Arial" w:cs="Arial"/>
          <w:sz w:val="24"/>
          <w:szCs w:val="24"/>
          <w:lang w:val="es-419"/>
        </w:rPr>
        <w:t>Las deficiencias hídricas en la fase de llenado de grano tienen menor influencia sobre el rendimiento</w:t>
      </w:r>
      <w:r>
        <w:rPr>
          <w:rFonts w:ascii="Arial" w:hAnsi="Arial" w:cs="Arial"/>
          <w:sz w:val="24"/>
          <w:szCs w:val="24"/>
          <w:lang w:val="es-419"/>
        </w:rPr>
        <w:t>, comparado con otras fases,</w:t>
      </w:r>
      <w:r w:rsidRPr="005D1CF7">
        <w:rPr>
          <w:rFonts w:ascii="Arial" w:hAnsi="Arial" w:cs="Arial"/>
          <w:sz w:val="24"/>
          <w:szCs w:val="24"/>
          <w:lang w:val="es-419"/>
        </w:rPr>
        <w:t xml:space="preserve"> debido a que no afectan el número de granos por superficie, sino que influyen principalmente sobre el peso de grano</w:t>
      </w:r>
      <w:r w:rsidR="005D431E">
        <w:rPr>
          <w:rFonts w:ascii="Arial" w:hAnsi="Arial" w:cs="Arial"/>
          <w:sz w:val="24"/>
          <w:szCs w:val="24"/>
          <w:lang w:val="es-419"/>
        </w:rPr>
        <w:t xml:space="preserve"> </w:t>
      </w:r>
      <w:r w:rsidR="005D431E">
        <w:rPr>
          <w:rFonts w:ascii="Arial" w:hAnsi="Arial" w:cs="Arial"/>
          <w:sz w:val="24"/>
          <w:szCs w:val="24"/>
          <w:lang w:val="es-419"/>
        </w:rPr>
        <w:fldChar w:fldCharType="begin"/>
      </w:r>
      <w:r w:rsidR="005D431E">
        <w:rPr>
          <w:rFonts w:ascii="Arial" w:hAnsi="Arial" w:cs="Arial"/>
          <w:sz w:val="24"/>
          <w:szCs w:val="24"/>
          <w:lang w:val="es-419"/>
        </w:rPr>
        <w:instrText xml:space="preserve"> ADDIN ZOTERO_ITEM CSL_CITATION {"citationID":"f1KlHY61","properties":{"formattedCitation":"(Gim\\uc0\\u233{}nez, 2012)","plainCitation":"(Giménez, 2012)","noteIndex":0},"citationItems":[{"id":133,"uris":["http://zotero.org/users/local/NeejuBUy/items/MF5QBTAV"],"itemData":{"id":133,"type":"article-journal","abstract":"Production of Corn with Water Stress at Different Stages of Development Corn is a crop of high potential for grain production and it is also highly sensitive to environmental deficiencies. Water availability is the main environmental limiting factor that Uruguay presents to corn development, due to low water storage capacity of the soil, high atmospheric demands and irregular rainfall. The work consisted in determining the yields of corn in situations of water wellness (T1), and quantify the decreases generated by the occurrence of water stress during: the critical period (CP) (T2), grain filling (T3), and vegetative stage and CP (T4); it was also evaluated a witness in rainfed (T5). Water stress was generated at various stages through drought simulators and water wellness by supplementary irrigation. The results showed that the yield without water deficiencies was between 13,5 and 15,3 t ha-1 approximately. Water deficiencies during CP caused losses of approximately 50% of the potential yield. Water stress at grain filling caused generated yield reductions close to 30%, and the deficiencies accumulated in the vegetative stage and CP caused a decline of 56%.","container-title":"Agrociencia","DOI":"10.31285/AGRO.17.544","ISSN":"15100839, 23011548","issue":"2","journalAbbreviation":"Agrociencia","language":"es","page":"92-102","source":"DOI.org (Crossref)","title":"Producción de maíz con estrés hídrico provocado en diferentes etapas de desarrollo","volume":"16","author":[{"family":"Giménez","given":"Luis"}],"issued":{"date-parts":[["2012"]]}}}],"schema":"https://github.com/citation-style-language/schema/raw/master/csl-citation.json"} </w:instrText>
      </w:r>
      <w:r w:rsidR="005D431E">
        <w:rPr>
          <w:rFonts w:ascii="Arial" w:hAnsi="Arial" w:cs="Arial"/>
          <w:sz w:val="24"/>
          <w:szCs w:val="24"/>
          <w:lang w:val="es-419"/>
        </w:rPr>
        <w:fldChar w:fldCharType="separate"/>
      </w:r>
      <w:r w:rsidR="00DF51F6" w:rsidRPr="00DF51F6">
        <w:rPr>
          <w:rFonts w:ascii="Arial" w:hAnsi="Arial" w:cs="Arial"/>
          <w:sz w:val="24"/>
          <w:szCs w:val="24"/>
        </w:rPr>
        <w:t>(Giménez, 2012)</w:t>
      </w:r>
      <w:r w:rsidR="005D431E">
        <w:rPr>
          <w:rFonts w:ascii="Arial" w:hAnsi="Arial" w:cs="Arial"/>
          <w:sz w:val="24"/>
          <w:szCs w:val="24"/>
          <w:lang w:val="es-419"/>
        </w:rPr>
        <w:fldChar w:fldCharType="end"/>
      </w:r>
      <w:r w:rsidRPr="005D1CF7">
        <w:rPr>
          <w:rFonts w:ascii="Arial" w:hAnsi="Arial" w:cs="Arial"/>
          <w:sz w:val="24"/>
          <w:szCs w:val="24"/>
          <w:lang w:val="es-419"/>
        </w:rPr>
        <w:t>.</w:t>
      </w:r>
      <w:r>
        <w:rPr>
          <w:rFonts w:ascii="Arial" w:hAnsi="Arial" w:cs="Arial"/>
          <w:sz w:val="24"/>
          <w:szCs w:val="24"/>
          <w:lang w:val="es-419"/>
        </w:rPr>
        <w:t xml:space="preserve"> </w:t>
      </w:r>
    </w:p>
    <w:p w14:paraId="51BAD23F" w14:textId="3B7B4927" w:rsidR="008E634B" w:rsidRDefault="008E634B" w:rsidP="006D2C43">
      <w:pPr>
        <w:spacing w:after="0" w:line="480" w:lineRule="auto"/>
        <w:jc w:val="center"/>
      </w:pPr>
      <w:r>
        <w:rPr>
          <w:lang w:val="en-US"/>
        </w:rPr>
        <w:object w:dxaOrig="7635" w:dyaOrig="5820" w14:anchorId="5280CEA0">
          <v:shape id="_x0000_i1027" type="#_x0000_t75" style="width:266.25pt;height:201.75pt" o:ole="">
            <v:imagedata r:id="rId39" o:title=""/>
          </v:shape>
          <o:OLEObject Type="Embed" ProgID="SigmaPlotGraphicObject.10" ShapeID="_x0000_i1027" DrawAspect="Content" ObjectID="_1759234846" r:id="rId40"/>
        </w:object>
      </w:r>
    </w:p>
    <w:p w14:paraId="3EE08CAA" w14:textId="66809EEA" w:rsidR="004643FE" w:rsidRDefault="006D2C43" w:rsidP="004643FE">
      <w:pPr>
        <w:spacing w:after="0" w:line="240" w:lineRule="auto"/>
        <w:jc w:val="both"/>
        <w:rPr>
          <w:rFonts w:ascii="Arial" w:hAnsi="Arial" w:cs="Arial"/>
          <w:sz w:val="24"/>
          <w:szCs w:val="24"/>
          <w:lang w:val="es-419"/>
        </w:rPr>
      </w:pPr>
      <w:r w:rsidRPr="00EE4D11">
        <w:rPr>
          <w:rFonts w:ascii="Arial" w:hAnsi="Arial" w:cs="Arial"/>
          <w:sz w:val="24"/>
          <w:szCs w:val="24"/>
        </w:rPr>
        <w:t xml:space="preserve">Figura </w:t>
      </w:r>
      <w:r w:rsidR="005B000A">
        <w:rPr>
          <w:rFonts w:ascii="Arial" w:hAnsi="Arial" w:cs="Arial"/>
          <w:sz w:val="24"/>
          <w:szCs w:val="24"/>
        </w:rPr>
        <w:t>8</w:t>
      </w:r>
      <w:r>
        <w:rPr>
          <w:rFonts w:ascii="Arial" w:hAnsi="Arial" w:cs="Arial"/>
          <w:sz w:val="24"/>
          <w:szCs w:val="24"/>
        </w:rPr>
        <w:t xml:space="preserve">. </w:t>
      </w:r>
      <w:r w:rsidR="004643FE">
        <w:rPr>
          <w:rFonts w:ascii="Arial" w:hAnsi="Arial" w:cs="Arial"/>
          <w:sz w:val="24"/>
          <w:szCs w:val="24"/>
          <w:lang w:val="es-419"/>
        </w:rPr>
        <w:t xml:space="preserve">Efecto del </w:t>
      </w:r>
      <w:r w:rsidR="008A0EC6">
        <w:rPr>
          <w:rFonts w:ascii="Arial" w:hAnsi="Arial" w:cs="Arial"/>
          <w:sz w:val="24"/>
          <w:szCs w:val="24"/>
          <w:lang w:val="es-419"/>
        </w:rPr>
        <w:t>manejo del agua</w:t>
      </w:r>
      <w:r w:rsidR="004643FE">
        <w:rPr>
          <w:rFonts w:ascii="Arial" w:hAnsi="Arial" w:cs="Arial"/>
          <w:sz w:val="24"/>
          <w:szCs w:val="24"/>
          <w:lang w:val="es-419"/>
        </w:rPr>
        <w:t xml:space="preserve"> sobre el </w:t>
      </w:r>
      <w:r w:rsidR="002D219C">
        <w:rPr>
          <w:rFonts w:ascii="Arial" w:hAnsi="Arial" w:cs="Arial"/>
          <w:sz w:val="24"/>
          <w:szCs w:val="24"/>
          <w:lang w:val="es-419"/>
        </w:rPr>
        <w:t>rendimiento</w:t>
      </w:r>
      <w:r w:rsidR="004643FE" w:rsidRPr="0097668D">
        <w:rPr>
          <w:rFonts w:ascii="Arial" w:hAnsi="Arial" w:cs="Arial"/>
          <w:sz w:val="24"/>
          <w:szCs w:val="24"/>
          <w:lang w:val="es-419"/>
        </w:rPr>
        <w:t xml:space="preserve"> </w:t>
      </w:r>
      <w:r w:rsidR="004643FE">
        <w:rPr>
          <w:rFonts w:ascii="Arial" w:hAnsi="Arial" w:cs="Arial"/>
          <w:sz w:val="24"/>
          <w:szCs w:val="24"/>
          <w:lang w:val="es-419"/>
        </w:rPr>
        <w:t>del maíz, cv. ‘P-7928’. Encima de cada barra se presenta el intervalo de confianza de las medias (p≤0,05).</w:t>
      </w:r>
    </w:p>
    <w:p w14:paraId="2E96E8E7" w14:textId="77777777" w:rsidR="00E11717" w:rsidRDefault="00E11717" w:rsidP="00E11717">
      <w:pPr>
        <w:spacing w:after="0" w:line="240" w:lineRule="auto"/>
        <w:jc w:val="both"/>
        <w:rPr>
          <w:rFonts w:ascii="Arial" w:hAnsi="Arial" w:cs="Arial"/>
          <w:sz w:val="24"/>
          <w:szCs w:val="24"/>
          <w:lang w:val="es-419"/>
        </w:rPr>
      </w:pPr>
      <w:r>
        <w:rPr>
          <w:rFonts w:ascii="Arial" w:hAnsi="Arial" w:cs="Arial"/>
          <w:sz w:val="24"/>
          <w:szCs w:val="24"/>
          <w:lang w:val="es-419"/>
        </w:rPr>
        <w:t xml:space="preserve">2019 y 2020: suelo Ferralítico Rojo Lixiviado </w:t>
      </w:r>
      <w:proofErr w:type="spellStart"/>
      <w:r>
        <w:rPr>
          <w:rFonts w:ascii="Arial" w:hAnsi="Arial" w:cs="Arial"/>
          <w:sz w:val="24"/>
          <w:szCs w:val="24"/>
          <w:lang w:val="es-419"/>
        </w:rPr>
        <w:t>agrogénico</w:t>
      </w:r>
      <w:proofErr w:type="spellEnd"/>
    </w:p>
    <w:p w14:paraId="56AC1A67" w14:textId="5036596D" w:rsidR="006D2C43" w:rsidRDefault="00E11717" w:rsidP="00E11717">
      <w:pPr>
        <w:spacing w:after="0" w:line="240" w:lineRule="auto"/>
        <w:jc w:val="both"/>
        <w:rPr>
          <w:rFonts w:ascii="Arial" w:hAnsi="Arial" w:cs="Arial"/>
          <w:sz w:val="24"/>
          <w:szCs w:val="24"/>
          <w:lang w:val="es-419"/>
        </w:rPr>
      </w:pPr>
      <w:r>
        <w:rPr>
          <w:rFonts w:ascii="Arial" w:hAnsi="Arial" w:cs="Arial"/>
          <w:sz w:val="24"/>
          <w:szCs w:val="24"/>
          <w:lang w:val="es-419"/>
        </w:rPr>
        <w:t xml:space="preserve">2021: suelo Pardo </w:t>
      </w:r>
      <w:proofErr w:type="spellStart"/>
      <w:r>
        <w:rPr>
          <w:rFonts w:ascii="Arial" w:hAnsi="Arial" w:cs="Arial"/>
          <w:sz w:val="24"/>
          <w:szCs w:val="24"/>
          <w:lang w:val="es-419"/>
        </w:rPr>
        <w:t>eslítico</w:t>
      </w:r>
      <w:proofErr w:type="spellEnd"/>
      <w:r>
        <w:rPr>
          <w:rFonts w:ascii="Arial" w:hAnsi="Arial" w:cs="Arial"/>
          <w:sz w:val="24"/>
          <w:szCs w:val="24"/>
          <w:lang w:val="es-419"/>
        </w:rPr>
        <w:t xml:space="preserve"> y </w:t>
      </w:r>
      <w:proofErr w:type="spellStart"/>
      <w:r>
        <w:rPr>
          <w:rFonts w:ascii="Arial" w:hAnsi="Arial" w:cs="Arial"/>
          <w:sz w:val="24"/>
          <w:szCs w:val="24"/>
          <w:lang w:val="es-419"/>
        </w:rPr>
        <w:t>vértico</w:t>
      </w:r>
      <w:proofErr w:type="spellEnd"/>
    </w:p>
    <w:p w14:paraId="501183B0" w14:textId="77777777" w:rsidR="00E11717" w:rsidRDefault="00E11717" w:rsidP="00E11717">
      <w:pPr>
        <w:spacing w:after="0" w:line="240" w:lineRule="auto"/>
        <w:jc w:val="both"/>
        <w:rPr>
          <w:rFonts w:ascii="Arial" w:hAnsi="Arial" w:cs="Arial"/>
          <w:sz w:val="24"/>
          <w:szCs w:val="24"/>
          <w:lang w:val="es-419"/>
        </w:rPr>
      </w:pPr>
    </w:p>
    <w:p w14:paraId="2BAAABF3" w14:textId="3E2F0571" w:rsidR="006D2C43" w:rsidRPr="0097668D" w:rsidRDefault="006D2C43" w:rsidP="006D2C43">
      <w:pPr>
        <w:spacing w:after="0" w:line="480" w:lineRule="auto"/>
        <w:jc w:val="both"/>
        <w:rPr>
          <w:rFonts w:ascii="Arial" w:hAnsi="Arial" w:cs="Arial"/>
          <w:sz w:val="24"/>
          <w:szCs w:val="24"/>
          <w:lang w:val="es-419"/>
        </w:rPr>
      </w:pPr>
      <w:r w:rsidRPr="0097668D">
        <w:rPr>
          <w:rFonts w:ascii="Arial" w:hAnsi="Arial" w:cs="Arial"/>
          <w:sz w:val="24"/>
          <w:szCs w:val="24"/>
          <w:lang w:val="es-419"/>
        </w:rPr>
        <w:t xml:space="preserve">Es innegable que la condición de secano, en caso de presentarse situaciones como las ocurridas en los años 2019 y 2020 con respecto a las precipitaciones, provocan afectaciones al cultivo que se traducen en disminuciones, en primera instancia en variables del crecimiento, como las analizadas anteriormente, por lo que bajo esas condiciones de producción, los rendimientos serán bajos, de no contar con riego, aun en la época lluviosa, por lo que se reconoce al  riego como </w:t>
      </w:r>
      <w:r w:rsidRPr="0097668D">
        <w:rPr>
          <w:rFonts w:ascii="Arial" w:hAnsi="Arial" w:cs="Arial"/>
          <w:sz w:val="24"/>
          <w:szCs w:val="24"/>
          <w:lang w:val="es-419"/>
        </w:rPr>
        <w:lastRenderedPageBreak/>
        <w:t>la tecnología que permite levantar la limitante ambiental de mayor importancia para la producción de maíz, sin embargo es utilizado escasamente por diferentes motivos, entre los que se destacan las inversiones y los costos operativos para desarrollar cultivos con riego</w:t>
      </w:r>
      <w:r w:rsidR="005D431E">
        <w:rPr>
          <w:rFonts w:ascii="Arial" w:hAnsi="Arial" w:cs="Arial"/>
          <w:sz w:val="24"/>
          <w:szCs w:val="24"/>
          <w:lang w:val="es-419"/>
        </w:rPr>
        <w:t xml:space="preserve"> </w:t>
      </w:r>
      <w:r w:rsidR="005D431E">
        <w:rPr>
          <w:rFonts w:ascii="Arial" w:hAnsi="Arial" w:cs="Arial"/>
          <w:sz w:val="24"/>
          <w:szCs w:val="24"/>
          <w:lang w:val="es-419"/>
        </w:rPr>
        <w:fldChar w:fldCharType="begin"/>
      </w:r>
      <w:r w:rsidR="005D431E">
        <w:rPr>
          <w:rFonts w:ascii="Arial" w:hAnsi="Arial" w:cs="Arial"/>
          <w:sz w:val="24"/>
          <w:szCs w:val="24"/>
          <w:lang w:val="es-419"/>
        </w:rPr>
        <w:instrText xml:space="preserve"> ADDIN ZOTERO_ITEM CSL_CITATION {"citationID":"2FyL1SKK","properties":{"formattedCitation":"(Gim\\uc0\\u233{}nez, 2012)","plainCitation":"(Giménez, 2012)","noteIndex":0},"citationItems":[{"id":133,"uris":["http://zotero.org/users/local/NeejuBUy/items/MF5QBTAV"],"itemData":{"id":133,"type":"article-journal","abstract":"Production of Corn with Water Stress at Different Stages of Development Corn is a crop of high potential for grain production and it is also highly sensitive to environmental deficiencies. Water availability is the main environmental limiting factor that Uruguay presents to corn development, due to low water storage capacity of the soil, high atmospheric demands and irregular rainfall. The work consisted in determining the yields of corn in situations of water wellness (T1), and quantify the decreases generated by the occurrence of water stress during: the critical period (CP) (T2), grain filling (T3), and vegetative stage and CP (T4); it was also evaluated a witness in rainfed (T5). Water stress was generated at various stages through drought simulators and water wellness by supplementary irrigation. The results showed that the yield without water deficiencies was between 13,5 and 15,3 t ha-1 approximately. Water deficiencies during CP caused losses of approximately 50% of the potential yield. Water stress at grain filling caused generated yield reductions close to 30%, and the deficiencies accumulated in the vegetative stage and CP caused a decline of 56%.","container-title":"Agrociencia","DOI":"10.31285/AGRO.17.544","ISSN":"15100839, 23011548","issue":"2","journalAbbreviation":"Agrociencia","language":"es","page":"92-102","source":"DOI.org (Crossref)","title":"Producción de maíz con estrés hídrico provocado en diferentes etapas de desarrollo","volume":"16","author":[{"family":"Giménez","given":"Luis"}],"issued":{"date-parts":[["2012"]]}}}],"schema":"https://github.com/citation-style-language/schema/raw/master/csl-citation.json"} </w:instrText>
      </w:r>
      <w:r w:rsidR="005D431E">
        <w:rPr>
          <w:rFonts w:ascii="Arial" w:hAnsi="Arial" w:cs="Arial"/>
          <w:sz w:val="24"/>
          <w:szCs w:val="24"/>
          <w:lang w:val="es-419"/>
        </w:rPr>
        <w:fldChar w:fldCharType="separate"/>
      </w:r>
      <w:r w:rsidR="00DF51F6" w:rsidRPr="00DF51F6">
        <w:rPr>
          <w:rFonts w:ascii="Arial" w:hAnsi="Arial" w:cs="Arial"/>
          <w:sz w:val="24"/>
          <w:szCs w:val="24"/>
        </w:rPr>
        <w:t>(Giménez, 2012)</w:t>
      </w:r>
      <w:r w:rsidR="005D431E">
        <w:rPr>
          <w:rFonts w:ascii="Arial" w:hAnsi="Arial" w:cs="Arial"/>
          <w:sz w:val="24"/>
          <w:szCs w:val="24"/>
          <w:lang w:val="es-419"/>
        </w:rPr>
        <w:fldChar w:fldCharType="end"/>
      </w:r>
      <w:r w:rsidRPr="0097668D">
        <w:rPr>
          <w:rFonts w:ascii="Arial" w:hAnsi="Arial" w:cs="Arial"/>
          <w:sz w:val="24"/>
          <w:szCs w:val="24"/>
          <w:lang w:val="es-419"/>
        </w:rPr>
        <w:t xml:space="preserve"> y aunque este elemento fue planteado para otra región, no deja de tener actualidad para Cuba en los tiempos actuales. </w:t>
      </w:r>
    </w:p>
    <w:p w14:paraId="4D934ECF" w14:textId="516C7CC9" w:rsidR="006D2C43" w:rsidRDefault="006D2C43" w:rsidP="006D2C43">
      <w:pPr>
        <w:spacing w:after="0" w:line="480" w:lineRule="auto"/>
        <w:jc w:val="both"/>
        <w:rPr>
          <w:rFonts w:ascii="Arial" w:hAnsi="Arial" w:cs="Arial"/>
          <w:sz w:val="24"/>
          <w:szCs w:val="24"/>
          <w:lang w:val="es-419"/>
        </w:rPr>
      </w:pPr>
      <w:r w:rsidRPr="0097668D">
        <w:rPr>
          <w:rFonts w:ascii="Arial" w:hAnsi="Arial" w:cs="Arial"/>
          <w:sz w:val="24"/>
          <w:szCs w:val="24"/>
          <w:lang w:val="es-419"/>
        </w:rPr>
        <w:t>Sobre esta problemática, en el caso de Argentina en particular</w:t>
      </w:r>
      <w:r w:rsidR="00120836">
        <w:rPr>
          <w:rFonts w:ascii="Arial" w:hAnsi="Arial" w:cs="Arial"/>
          <w:sz w:val="24"/>
          <w:szCs w:val="24"/>
          <w:lang w:val="es-419"/>
        </w:rPr>
        <w:t>,</w:t>
      </w:r>
      <w:r w:rsidR="005D431E">
        <w:rPr>
          <w:rFonts w:ascii="Arial" w:hAnsi="Arial" w:cs="Arial"/>
          <w:sz w:val="24"/>
          <w:szCs w:val="24"/>
          <w:lang w:val="es-419"/>
        </w:rPr>
        <w:t xml:space="preserve"> </w:t>
      </w:r>
      <w:r w:rsidR="005D431E">
        <w:rPr>
          <w:rFonts w:ascii="Arial" w:hAnsi="Arial" w:cs="Arial"/>
          <w:sz w:val="24"/>
          <w:szCs w:val="24"/>
          <w:lang w:val="es-419"/>
        </w:rPr>
        <w:fldChar w:fldCharType="begin"/>
      </w:r>
      <w:r w:rsidR="008E079F">
        <w:rPr>
          <w:rFonts w:ascii="Arial" w:hAnsi="Arial" w:cs="Arial"/>
          <w:sz w:val="24"/>
          <w:szCs w:val="24"/>
          <w:lang w:val="es-419"/>
        </w:rPr>
        <w:instrText xml:space="preserve"> ADDIN ZOTERO_ITEM CSL_CITATION {"citationID":"z9a3rOKJ","properties":{"formattedCitation":"(Maddonni, 2012)","plainCitation":"(Maddonni, 2012)","dontUpdate":true,"noteIndex":0},"citationItems":[{"id":113,"uris":["http://zotero.org/users/local/NeejuBUy/items/D397IJ3X"],"itemData":{"id":113,"type":"article-journal","abstract":"A simple method of analysis was proposed to characterize the impact of climatic conditions of a wide region of Argentina (from 27°05′S to 35°48′S, from 61°5′W to 64°21′W) on potential maize (Zea mays L.) grain yield, and the occurrence of various climatic constraints (low temperatures and low soil water content, frost, drought stress and heat stress) along the cycle. The analysis was based on previous studies of the eco-physiology of maize crops and the use of climatic records of six locations in the region under study. Results were analyzed using a probabilistic method, later organized as a checklist to consider when deciding on sowing date in a location of the region. Thus, for each production scenario (combination of location and sowing date), farmers would have a tool enabling them to pay particular attention to the restrictions more likely to occur, to include some cultural practices to avoid or mitigate the most severe climatic constraint to maize production.","container-title":"Theoretical and Applied Climatology","DOI":"10.1007/s00704-011-0478-9","ISSN":"0177-798X, 1434-4483","journalAbbreviation":"Theor Appl Climatol","language":"en","page":"325-345","source":"DOI.org (Crossref)","title":"Analysis of the climatic constraints to maize production in the current agricultural region of Argentina—a probabilistic approach","volume":"107","author":[{"family":"Maddonni","given":"Gustavo Angel"}],"issued":{"date-parts":[["2012",2]]}}}],"schema":"https://github.com/citation-style-language/schema/raw/master/csl-citation.json"} </w:instrText>
      </w:r>
      <w:r w:rsidR="005D431E">
        <w:rPr>
          <w:rFonts w:ascii="Arial" w:hAnsi="Arial" w:cs="Arial"/>
          <w:sz w:val="24"/>
          <w:szCs w:val="24"/>
          <w:lang w:val="es-419"/>
        </w:rPr>
        <w:fldChar w:fldCharType="separate"/>
      </w:r>
      <w:r w:rsidR="00DF51F6" w:rsidRPr="00DF51F6">
        <w:rPr>
          <w:rFonts w:ascii="Arial" w:hAnsi="Arial" w:cs="Arial"/>
          <w:sz w:val="24"/>
        </w:rPr>
        <w:t>Maddonni</w:t>
      </w:r>
      <w:r w:rsidR="00120836">
        <w:rPr>
          <w:rFonts w:ascii="Arial" w:hAnsi="Arial" w:cs="Arial"/>
          <w:sz w:val="24"/>
        </w:rPr>
        <w:t xml:space="preserve"> (</w:t>
      </w:r>
      <w:r w:rsidR="00DF51F6" w:rsidRPr="00DF51F6">
        <w:rPr>
          <w:rFonts w:ascii="Arial" w:hAnsi="Arial" w:cs="Arial"/>
          <w:sz w:val="24"/>
        </w:rPr>
        <w:t>2012)</w:t>
      </w:r>
      <w:r w:rsidR="005D431E">
        <w:rPr>
          <w:rFonts w:ascii="Arial" w:hAnsi="Arial" w:cs="Arial"/>
          <w:sz w:val="24"/>
          <w:szCs w:val="24"/>
          <w:lang w:val="es-419"/>
        </w:rPr>
        <w:fldChar w:fldCharType="end"/>
      </w:r>
      <w:r w:rsidRPr="0097668D">
        <w:rPr>
          <w:rFonts w:ascii="Arial" w:hAnsi="Arial" w:cs="Arial"/>
          <w:sz w:val="24"/>
          <w:szCs w:val="24"/>
          <w:lang w:val="es-419"/>
        </w:rPr>
        <w:t xml:space="preserve"> señaló que para la producción de secano que caracteriza a la mayor parte de la superficie destinada al cultivo, en ese país, la modificación en la época de siembra, en aras de alcanzar mayores rendimientos, ubica esas etapas en diferentes condiciones en cuanto al balance hídrico y el riesgo de experimentar deficiencias de agua, por lo que se requerirá de contar con sistemas de riego. De acuerdo con</w:t>
      </w:r>
      <w:r w:rsidR="005D431E">
        <w:rPr>
          <w:rFonts w:ascii="Arial" w:hAnsi="Arial" w:cs="Arial"/>
          <w:sz w:val="24"/>
          <w:szCs w:val="24"/>
          <w:lang w:val="es-419"/>
        </w:rPr>
        <w:t xml:space="preserve"> </w:t>
      </w:r>
      <w:r w:rsidR="005D431E">
        <w:rPr>
          <w:rFonts w:ascii="Arial" w:hAnsi="Arial" w:cs="Arial"/>
          <w:sz w:val="24"/>
          <w:szCs w:val="24"/>
          <w:lang w:val="es-419"/>
        </w:rPr>
        <w:fldChar w:fldCharType="begin"/>
      </w:r>
      <w:r w:rsidR="008E079F">
        <w:rPr>
          <w:rFonts w:ascii="Arial" w:hAnsi="Arial" w:cs="Arial"/>
          <w:sz w:val="24"/>
          <w:szCs w:val="24"/>
          <w:lang w:val="es-419"/>
        </w:rPr>
        <w:instrText xml:space="preserve"> ADDIN ZOTERO_ITEM CSL_CITATION {"citationID":"w2hAuhTm","properties":{"formattedCitation":"(Otegui &amp; Mercau, 2018)","plainCitation":"(Otegui &amp; Mercau, 2018)","dontUpdate":true,"noteIndex":0},"citationItems":[{"id":101,"uris":["http://zotero.org/users/local/NeejuBUy/items/RUGEX327"],"itemData":{"id":101,"type":"article-journal","container-title":"Anales de la Academia Nacional de Agronomía y Veterinaria","language":"es","source":"Zotero","title":"Fecha de siembra y rendimiento de maíz en ambientes con provisión hídrica contrastante de la región central de Argentina","volume":"LXXI","author":[{"family":"Otegui","given":"María E"},{"family":"Mercau","given":"Jorge L"}],"issued":{"date-parts":[["2018"]]}}}],"schema":"https://github.com/citation-style-language/schema/raw/master/csl-citation.json"} </w:instrText>
      </w:r>
      <w:r w:rsidR="005D431E">
        <w:rPr>
          <w:rFonts w:ascii="Arial" w:hAnsi="Arial" w:cs="Arial"/>
          <w:sz w:val="24"/>
          <w:szCs w:val="24"/>
          <w:lang w:val="es-419"/>
        </w:rPr>
        <w:fldChar w:fldCharType="separate"/>
      </w:r>
      <w:r w:rsidR="00DF51F6" w:rsidRPr="00DF51F6">
        <w:rPr>
          <w:rFonts w:ascii="Arial" w:hAnsi="Arial" w:cs="Arial"/>
          <w:sz w:val="24"/>
        </w:rPr>
        <w:t xml:space="preserve">Otegui </w:t>
      </w:r>
      <w:r w:rsidR="00E63F7C">
        <w:rPr>
          <w:rFonts w:ascii="Arial" w:hAnsi="Arial" w:cs="Arial"/>
          <w:sz w:val="24"/>
        </w:rPr>
        <w:t>y</w:t>
      </w:r>
      <w:r w:rsidR="00DF51F6" w:rsidRPr="00DF51F6">
        <w:rPr>
          <w:rFonts w:ascii="Arial" w:hAnsi="Arial" w:cs="Arial"/>
          <w:sz w:val="24"/>
        </w:rPr>
        <w:t xml:space="preserve"> Mercau</w:t>
      </w:r>
      <w:r w:rsidR="00120836">
        <w:rPr>
          <w:rFonts w:ascii="Arial" w:hAnsi="Arial" w:cs="Arial"/>
          <w:sz w:val="24"/>
        </w:rPr>
        <w:t xml:space="preserve"> (</w:t>
      </w:r>
      <w:r w:rsidR="00DF51F6" w:rsidRPr="00DF51F6">
        <w:rPr>
          <w:rFonts w:ascii="Arial" w:hAnsi="Arial" w:cs="Arial"/>
          <w:sz w:val="24"/>
        </w:rPr>
        <w:t>2018)</w:t>
      </w:r>
      <w:r w:rsidR="005D431E">
        <w:rPr>
          <w:rFonts w:ascii="Arial" w:hAnsi="Arial" w:cs="Arial"/>
          <w:sz w:val="24"/>
          <w:szCs w:val="24"/>
          <w:lang w:val="es-419"/>
        </w:rPr>
        <w:fldChar w:fldCharType="end"/>
      </w:r>
      <w:r w:rsidRPr="0097668D">
        <w:rPr>
          <w:rFonts w:ascii="Arial" w:hAnsi="Arial" w:cs="Arial"/>
          <w:sz w:val="24"/>
          <w:szCs w:val="24"/>
          <w:lang w:val="es-419"/>
        </w:rPr>
        <w:t xml:space="preserve"> los pronósticos climáticos de mediano plazo, son los mayores desafíos, tanto para el manejo como para el mejoramiento del cultivo para diferentes ambientes.</w:t>
      </w:r>
    </w:p>
    <w:p w14:paraId="572D4C07" w14:textId="3015185D" w:rsidR="00870577" w:rsidRPr="002D219C" w:rsidRDefault="00870577" w:rsidP="006D2C43">
      <w:pPr>
        <w:spacing w:after="0" w:line="480" w:lineRule="auto"/>
        <w:jc w:val="both"/>
        <w:rPr>
          <w:rFonts w:ascii="Arial" w:hAnsi="Arial" w:cs="Arial"/>
          <w:sz w:val="24"/>
          <w:szCs w:val="24"/>
          <w:lang w:val="es-419"/>
        </w:rPr>
      </w:pPr>
      <w:r w:rsidRPr="002D219C">
        <w:rPr>
          <w:rFonts w:ascii="Arial" w:hAnsi="Arial" w:cs="Arial"/>
          <w:sz w:val="24"/>
          <w:szCs w:val="24"/>
          <w:lang w:val="es-419"/>
        </w:rPr>
        <w:t>De manera general para todas las variables analizadas anteriormente</w:t>
      </w:r>
      <w:r w:rsidR="002D219C" w:rsidRPr="002D219C">
        <w:rPr>
          <w:rFonts w:ascii="Arial" w:hAnsi="Arial" w:cs="Arial"/>
          <w:sz w:val="24"/>
          <w:szCs w:val="24"/>
          <w:lang w:val="es-419"/>
        </w:rPr>
        <w:t>, excepto el número de hojas</w:t>
      </w:r>
      <w:r w:rsidRPr="002D219C">
        <w:rPr>
          <w:rFonts w:ascii="Arial" w:hAnsi="Arial" w:cs="Arial"/>
          <w:sz w:val="24"/>
          <w:szCs w:val="24"/>
          <w:lang w:val="es-419"/>
        </w:rPr>
        <w:t xml:space="preserve">, el factor edáfico fue determinante en las diferencias encontradas en los experimentos. En el suelo Ferralítico Rojo Lixiviado, en los tratamientos con riego, el cultivo no tuvo factores limitantes y se desarrolló bien. En el caso de </w:t>
      </w:r>
      <w:r w:rsidR="001B07DF" w:rsidRPr="002D219C">
        <w:rPr>
          <w:rFonts w:ascii="Arial" w:hAnsi="Arial" w:cs="Arial"/>
          <w:sz w:val="24"/>
          <w:szCs w:val="24"/>
          <w:lang w:val="es-419"/>
        </w:rPr>
        <w:t>los que se encontraban en condiciones de secano, las plantas estuvieron estresadas y no expresaron sus potencialidades. Este suelo está compuesto por arcilla del tipo 1:1, grupo de la caolinita y óxidos e hidróxidos de hierro y aluminio que tienen una baja retención de la humedad.</w:t>
      </w:r>
    </w:p>
    <w:p w14:paraId="126D843E" w14:textId="2B549F8E" w:rsidR="001B07DF" w:rsidRDefault="001B07DF" w:rsidP="006D2C43">
      <w:pPr>
        <w:spacing w:after="0" w:line="480" w:lineRule="auto"/>
        <w:jc w:val="both"/>
        <w:rPr>
          <w:rFonts w:ascii="Arial" w:hAnsi="Arial" w:cs="Arial"/>
          <w:sz w:val="24"/>
          <w:szCs w:val="24"/>
          <w:lang w:val="es-419"/>
        </w:rPr>
      </w:pPr>
      <w:r w:rsidRPr="002D219C">
        <w:rPr>
          <w:rFonts w:ascii="Arial" w:hAnsi="Arial" w:cs="Arial"/>
          <w:sz w:val="24"/>
          <w:szCs w:val="24"/>
          <w:lang w:val="es-419"/>
        </w:rPr>
        <w:lastRenderedPageBreak/>
        <w:t>En el experimento del 2021</w:t>
      </w:r>
      <w:r w:rsidR="005B1F05">
        <w:rPr>
          <w:rFonts w:ascii="Arial" w:hAnsi="Arial" w:cs="Arial"/>
          <w:sz w:val="24"/>
          <w:szCs w:val="24"/>
          <w:lang w:val="es-419"/>
        </w:rPr>
        <w:t xml:space="preserve">, para las variables </w:t>
      </w:r>
      <w:r w:rsidR="00C80283">
        <w:rPr>
          <w:rFonts w:ascii="Arial" w:hAnsi="Arial" w:cs="Arial"/>
          <w:sz w:val="24"/>
          <w:szCs w:val="24"/>
          <w:lang w:val="es-419"/>
        </w:rPr>
        <w:t xml:space="preserve">área foliar e IAF </w:t>
      </w:r>
      <w:r w:rsidR="005B1F05">
        <w:rPr>
          <w:rFonts w:ascii="Arial" w:hAnsi="Arial" w:cs="Arial"/>
          <w:sz w:val="24"/>
          <w:szCs w:val="24"/>
          <w:lang w:val="es-419"/>
        </w:rPr>
        <w:t>evaluadas en el momento de la antesis,</w:t>
      </w:r>
      <w:r w:rsidRPr="002D219C">
        <w:rPr>
          <w:rFonts w:ascii="Arial" w:hAnsi="Arial" w:cs="Arial"/>
          <w:sz w:val="24"/>
          <w:szCs w:val="24"/>
          <w:lang w:val="es-419"/>
        </w:rPr>
        <w:t xml:space="preserve"> no hay diferencias en los tratamientos por las precipitaciones que no fueron limitantes para el desarrollo del maíz. El suelo Pardo está formado mayormente por arcilla 2:1, grupo de las </w:t>
      </w:r>
      <w:proofErr w:type="spellStart"/>
      <w:r w:rsidRPr="002D219C">
        <w:rPr>
          <w:rFonts w:ascii="Arial" w:hAnsi="Arial" w:cs="Arial"/>
          <w:sz w:val="24"/>
          <w:szCs w:val="24"/>
          <w:lang w:val="es-419"/>
        </w:rPr>
        <w:t>esmectitas</w:t>
      </w:r>
      <w:proofErr w:type="spellEnd"/>
      <w:r w:rsidRPr="002D219C">
        <w:rPr>
          <w:rFonts w:ascii="Arial" w:hAnsi="Arial" w:cs="Arial"/>
          <w:sz w:val="24"/>
          <w:szCs w:val="24"/>
          <w:lang w:val="es-419"/>
        </w:rPr>
        <w:t xml:space="preserve"> que retienen la humedad. Esta misma capacidad es la causa de que las plantas no se desarrollaron plenamente producto de un drenaje deficiente.</w:t>
      </w:r>
    </w:p>
    <w:p w14:paraId="139865FD" w14:textId="364E6C6B" w:rsidR="00354A7A" w:rsidRDefault="00354A7A" w:rsidP="00A9493C">
      <w:pPr>
        <w:spacing w:after="0" w:line="480" w:lineRule="auto"/>
        <w:jc w:val="both"/>
        <w:rPr>
          <w:rFonts w:ascii="Arial" w:hAnsi="Arial" w:cs="Arial"/>
          <w:sz w:val="24"/>
          <w:szCs w:val="24"/>
          <w:lang w:val="es-419"/>
        </w:rPr>
      </w:pPr>
      <w:r>
        <w:rPr>
          <w:rFonts w:ascii="Arial" w:hAnsi="Arial" w:cs="Arial"/>
          <w:sz w:val="24"/>
          <w:szCs w:val="24"/>
          <w:lang w:val="es-419"/>
        </w:rPr>
        <w:t>Según</w:t>
      </w:r>
      <w:r w:rsidR="00571D05">
        <w:rPr>
          <w:rFonts w:ascii="Arial" w:hAnsi="Arial" w:cs="Arial"/>
          <w:sz w:val="24"/>
          <w:szCs w:val="24"/>
          <w:lang w:val="es-419"/>
        </w:rPr>
        <w:t xml:space="preserve"> </w:t>
      </w:r>
      <w:r w:rsidR="00571D05">
        <w:rPr>
          <w:rFonts w:ascii="Arial" w:hAnsi="Arial" w:cs="Arial"/>
          <w:sz w:val="24"/>
          <w:szCs w:val="24"/>
          <w:lang w:val="es-419"/>
        </w:rPr>
        <w:fldChar w:fldCharType="begin"/>
      </w:r>
      <w:r w:rsidR="008E079F">
        <w:rPr>
          <w:rFonts w:ascii="Arial" w:hAnsi="Arial" w:cs="Arial"/>
          <w:sz w:val="24"/>
          <w:szCs w:val="24"/>
          <w:lang w:val="es-419"/>
        </w:rPr>
        <w:instrText xml:space="preserve"> ADDIN ZOTERO_ITEM CSL_CITATION {"citationID":"IyPj6f3G","properties":{"formattedCitation":"(Herrera et\\uc0\\u160{}al., 2016)","plainCitation":"(Herrera et al., 2016)","dontUpdate":true,"noteIndex":0},"citationItems":[{"id":267,"uris":["http://zotero.org/users/local/NeejuBUy/items/HPGZTAHL"],"itemData":{"id":267,"type":"article-journal","abstract":"Rainfall excess during the rainy season is the main cause of soil waterlogging in Cuba. In areas with poor soil drainage, surface drainage is the best solution for cropping during the rainy season, but for an adequate drainage system design, it is necessary to know the required time to evacuate the excess rainfall before the crop is affected by waterlogging in soils. Data from different experiments carry out in Cuba, were if was measured the effects of the numbers of days with excessive soil moisture on yield in different crops; where adjusted to a piecewise linear model similar to one developed for Gupta et al (1992) in India. Adjusting the model, it was find that there is not yield declined for a few initial days of submergence, beyond this period, if submergence continue, there would be linear decline in yield. The unknown parameters in the model are optimum yield, threshold time and the slope which represent the percent yield reduction per day of additional submergence beyond the threshold. The model worked well in the crops selected (sugar cane, black bean, soya bean, potatoes, star grass and king grass); in some of them like black bean and potatoes, the threshold value was cero or very closed; the highest percent values of yields reduction in relation with the number of submergence days were 34,3, 23,2 and 16,3 for potatoes, black bean and soya bean respectively and lowest were star grass, sugar cane and king grass. The prosed model permit to calculate the drainage requirements and the economic evaluation of crop submergence and the economic value of the investment to do in drainage; it is recommended to continues the research and to extend the model to others important crops in the country like corn, sorghum, sunflowers and others that are planted in soils susceptible to submergence.","container-title":"Revista Ingeniería Agrícola","issue":"2","page":"3-7","source":"DOI.org (Crossref)","title":"Efecto del exceso de humedad del suelo sobre el rendimiento en algunos cultivos de importancia agrícola en Cuba","volume":"6","author":[{"family":"Herrera","given":"Julián"},{"family":"Duarte","given":"Carmen"},{"family":"González","given":"Felicita"},{"family":"Cid","given":"Greco"}],"issued":{"date-parts":[["2016"]]}}}],"schema":"https://github.com/citation-style-language/schema/raw/master/csl-citation.json"} </w:instrText>
      </w:r>
      <w:r w:rsidR="00571D05">
        <w:rPr>
          <w:rFonts w:ascii="Arial" w:hAnsi="Arial" w:cs="Arial"/>
          <w:sz w:val="24"/>
          <w:szCs w:val="24"/>
          <w:lang w:val="es-419"/>
        </w:rPr>
        <w:fldChar w:fldCharType="separate"/>
      </w:r>
      <w:r w:rsidR="00DF51F6" w:rsidRPr="00DF51F6">
        <w:rPr>
          <w:rFonts w:ascii="Arial" w:hAnsi="Arial" w:cs="Arial"/>
          <w:sz w:val="24"/>
          <w:szCs w:val="24"/>
        </w:rPr>
        <w:t xml:space="preserve">Herrera </w:t>
      </w:r>
      <w:r w:rsidR="00DF51F6" w:rsidRPr="003039B4">
        <w:rPr>
          <w:rFonts w:ascii="Arial" w:hAnsi="Arial" w:cs="Arial"/>
          <w:i/>
          <w:sz w:val="24"/>
          <w:szCs w:val="24"/>
        </w:rPr>
        <w:t>et al</w:t>
      </w:r>
      <w:r w:rsidR="00DF51F6" w:rsidRPr="00DF51F6">
        <w:rPr>
          <w:rFonts w:ascii="Arial" w:hAnsi="Arial" w:cs="Arial"/>
          <w:sz w:val="24"/>
          <w:szCs w:val="24"/>
        </w:rPr>
        <w:t>.</w:t>
      </w:r>
      <w:r w:rsidR="00120836">
        <w:rPr>
          <w:rFonts w:ascii="Arial" w:hAnsi="Arial" w:cs="Arial"/>
          <w:sz w:val="24"/>
          <w:szCs w:val="24"/>
        </w:rPr>
        <w:t xml:space="preserve"> (</w:t>
      </w:r>
      <w:r w:rsidR="00DF51F6" w:rsidRPr="00DF51F6">
        <w:rPr>
          <w:rFonts w:ascii="Arial" w:hAnsi="Arial" w:cs="Arial"/>
          <w:sz w:val="24"/>
          <w:szCs w:val="24"/>
        </w:rPr>
        <w:t>2016)</w:t>
      </w:r>
      <w:r w:rsidR="00571D05">
        <w:rPr>
          <w:rFonts w:ascii="Arial" w:hAnsi="Arial" w:cs="Arial"/>
          <w:sz w:val="24"/>
          <w:szCs w:val="24"/>
          <w:lang w:val="es-419"/>
        </w:rPr>
        <w:fldChar w:fldCharType="end"/>
      </w:r>
      <w:r>
        <w:rPr>
          <w:rFonts w:ascii="Arial" w:hAnsi="Arial" w:cs="Arial"/>
          <w:sz w:val="24"/>
          <w:szCs w:val="24"/>
          <w:lang w:val="es-419"/>
        </w:rPr>
        <w:t>, l</w:t>
      </w:r>
      <w:r w:rsidRPr="00354A7A">
        <w:rPr>
          <w:rFonts w:ascii="Arial" w:hAnsi="Arial" w:cs="Arial"/>
          <w:sz w:val="24"/>
          <w:szCs w:val="24"/>
          <w:lang w:val="es-419"/>
        </w:rPr>
        <w:t>a acumulación de las aguas excedentes de la lluvia o el</w:t>
      </w:r>
      <w:r>
        <w:rPr>
          <w:rFonts w:ascii="Arial" w:hAnsi="Arial" w:cs="Arial"/>
          <w:sz w:val="24"/>
          <w:szCs w:val="24"/>
          <w:lang w:val="es-419"/>
        </w:rPr>
        <w:t xml:space="preserve"> </w:t>
      </w:r>
      <w:r w:rsidRPr="00354A7A">
        <w:rPr>
          <w:rFonts w:ascii="Arial" w:hAnsi="Arial" w:cs="Arial"/>
          <w:sz w:val="24"/>
          <w:szCs w:val="24"/>
          <w:lang w:val="es-419"/>
        </w:rPr>
        <w:t>riego que causan sobre humedecimiento constituye uno de los problemas que más inciden en</w:t>
      </w:r>
      <w:r>
        <w:rPr>
          <w:rFonts w:ascii="Arial" w:hAnsi="Arial" w:cs="Arial"/>
          <w:sz w:val="24"/>
          <w:szCs w:val="24"/>
          <w:lang w:val="es-419"/>
        </w:rPr>
        <w:t xml:space="preserve"> </w:t>
      </w:r>
      <w:r w:rsidRPr="00354A7A">
        <w:rPr>
          <w:rFonts w:ascii="Arial" w:hAnsi="Arial" w:cs="Arial"/>
          <w:sz w:val="24"/>
          <w:szCs w:val="24"/>
          <w:lang w:val="es-419"/>
        </w:rPr>
        <w:t xml:space="preserve">estas áreas en la disminución de los rendimientos. </w:t>
      </w:r>
      <w:r w:rsidR="00A9493C">
        <w:rPr>
          <w:rFonts w:ascii="Arial" w:hAnsi="Arial" w:cs="Arial"/>
          <w:sz w:val="24"/>
          <w:szCs w:val="24"/>
          <w:lang w:val="es-419"/>
        </w:rPr>
        <w:t>Estudios antecedentes plantean que e</w:t>
      </w:r>
      <w:r w:rsidR="00A9493C" w:rsidRPr="00A9493C">
        <w:rPr>
          <w:rFonts w:ascii="Arial" w:hAnsi="Arial" w:cs="Arial"/>
          <w:sz w:val="24"/>
          <w:szCs w:val="24"/>
          <w:lang w:val="es-419"/>
        </w:rPr>
        <w:t>stá bien establecido que para la mayor parte de las especies</w:t>
      </w:r>
      <w:r w:rsidR="00A9493C">
        <w:rPr>
          <w:rFonts w:ascii="Arial" w:hAnsi="Arial" w:cs="Arial"/>
          <w:sz w:val="24"/>
          <w:szCs w:val="24"/>
          <w:lang w:val="es-419"/>
        </w:rPr>
        <w:t xml:space="preserve"> </w:t>
      </w:r>
      <w:r w:rsidR="00A9493C" w:rsidRPr="00A9493C">
        <w:rPr>
          <w:rFonts w:ascii="Arial" w:hAnsi="Arial" w:cs="Arial"/>
          <w:sz w:val="24"/>
          <w:szCs w:val="24"/>
          <w:lang w:val="es-419"/>
        </w:rPr>
        <w:t>vegetales cultivadas o silvestres, no adaptadas a condiciones de</w:t>
      </w:r>
      <w:r w:rsidR="00A9493C">
        <w:rPr>
          <w:rFonts w:ascii="Arial" w:hAnsi="Arial" w:cs="Arial"/>
          <w:sz w:val="24"/>
          <w:szCs w:val="24"/>
          <w:lang w:val="es-419"/>
        </w:rPr>
        <w:t xml:space="preserve"> </w:t>
      </w:r>
      <w:r w:rsidR="00A9493C" w:rsidRPr="00A9493C">
        <w:rPr>
          <w:rFonts w:ascii="Arial" w:hAnsi="Arial" w:cs="Arial"/>
          <w:sz w:val="24"/>
          <w:szCs w:val="24"/>
          <w:lang w:val="es-419"/>
        </w:rPr>
        <w:t>sobre humedecimiento del suelo, el estancamiento del agua en el</w:t>
      </w:r>
      <w:r w:rsidR="00A9493C">
        <w:rPr>
          <w:rFonts w:ascii="Arial" w:hAnsi="Arial" w:cs="Arial"/>
          <w:sz w:val="24"/>
          <w:szCs w:val="24"/>
          <w:lang w:val="es-419"/>
        </w:rPr>
        <w:t xml:space="preserve"> </w:t>
      </w:r>
      <w:r w:rsidR="00A9493C" w:rsidRPr="00A9493C">
        <w:rPr>
          <w:rFonts w:ascii="Arial" w:hAnsi="Arial" w:cs="Arial"/>
          <w:sz w:val="24"/>
          <w:szCs w:val="24"/>
          <w:lang w:val="es-419"/>
        </w:rPr>
        <w:t>perfil del mismo pone en riesgo su supervivencia debido a que</w:t>
      </w:r>
      <w:r w:rsidR="00A9493C">
        <w:rPr>
          <w:rFonts w:ascii="Arial" w:hAnsi="Arial" w:cs="Arial"/>
          <w:sz w:val="24"/>
          <w:szCs w:val="24"/>
          <w:lang w:val="es-419"/>
        </w:rPr>
        <w:t xml:space="preserve"> </w:t>
      </w:r>
      <w:r w:rsidR="00A9493C" w:rsidRPr="00A9493C">
        <w:rPr>
          <w:rFonts w:ascii="Arial" w:hAnsi="Arial" w:cs="Arial"/>
          <w:sz w:val="24"/>
          <w:szCs w:val="24"/>
          <w:lang w:val="es-419"/>
        </w:rPr>
        <w:t>el exceso de agua en el entorno radicular priva a las raíces del</w:t>
      </w:r>
      <w:r w:rsidR="00A9493C">
        <w:rPr>
          <w:rFonts w:ascii="Arial" w:hAnsi="Arial" w:cs="Arial"/>
          <w:sz w:val="24"/>
          <w:szCs w:val="24"/>
          <w:lang w:val="es-419"/>
        </w:rPr>
        <w:t xml:space="preserve"> </w:t>
      </w:r>
      <w:r w:rsidR="00A9493C" w:rsidRPr="00A9493C">
        <w:rPr>
          <w:rFonts w:ascii="Arial" w:hAnsi="Arial" w:cs="Arial"/>
          <w:sz w:val="24"/>
          <w:szCs w:val="24"/>
          <w:lang w:val="es-419"/>
        </w:rPr>
        <w:t>oxígeno necesario para la respiración, propicia condiciones para</w:t>
      </w:r>
      <w:r w:rsidR="00A9493C">
        <w:rPr>
          <w:rFonts w:ascii="Arial" w:hAnsi="Arial" w:cs="Arial"/>
          <w:sz w:val="24"/>
          <w:szCs w:val="24"/>
          <w:lang w:val="es-419"/>
        </w:rPr>
        <w:t xml:space="preserve"> </w:t>
      </w:r>
      <w:r w:rsidR="00A9493C" w:rsidRPr="00A9493C">
        <w:rPr>
          <w:rFonts w:ascii="Arial" w:hAnsi="Arial" w:cs="Arial"/>
          <w:sz w:val="24"/>
          <w:szCs w:val="24"/>
          <w:lang w:val="es-419"/>
        </w:rPr>
        <w:t>la reducción de los nitratos en el suelo y afecta otras reacciones</w:t>
      </w:r>
      <w:r w:rsidR="00A9493C">
        <w:rPr>
          <w:rFonts w:ascii="Arial" w:hAnsi="Arial" w:cs="Arial"/>
          <w:sz w:val="24"/>
          <w:szCs w:val="24"/>
          <w:lang w:val="es-419"/>
        </w:rPr>
        <w:t xml:space="preserve"> </w:t>
      </w:r>
      <w:r w:rsidR="00A9493C" w:rsidRPr="00A9493C">
        <w:rPr>
          <w:rFonts w:ascii="Arial" w:hAnsi="Arial" w:cs="Arial"/>
          <w:sz w:val="24"/>
          <w:szCs w:val="24"/>
          <w:lang w:val="es-419"/>
        </w:rPr>
        <w:t xml:space="preserve">metabólicas en la planta, </w:t>
      </w:r>
      <w:r w:rsidR="005C6A6D">
        <w:rPr>
          <w:rFonts w:ascii="Arial" w:hAnsi="Arial" w:cs="Arial"/>
          <w:sz w:val="24"/>
          <w:szCs w:val="24"/>
          <w:lang w:val="es-419"/>
        </w:rPr>
        <w:t xml:space="preserve">lo que provoca </w:t>
      </w:r>
      <w:r w:rsidR="00A9493C" w:rsidRPr="00A9493C">
        <w:rPr>
          <w:rFonts w:ascii="Arial" w:hAnsi="Arial" w:cs="Arial"/>
          <w:sz w:val="24"/>
          <w:szCs w:val="24"/>
          <w:lang w:val="es-419"/>
        </w:rPr>
        <w:t>una reducción en su capacidad fotosintética y con ello los rendimientos</w:t>
      </w:r>
      <w:r w:rsidR="00571D05">
        <w:rPr>
          <w:rFonts w:ascii="Arial" w:hAnsi="Arial" w:cs="Arial"/>
          <w:sz w:val="24"/>
          <w:szCs w:val="24"/>
          <w:lang w:val="es-419"/>
        </w:rPr>
        <w:t xml:space="preserve"> </w:t>
      </w:r>
      <w:r w:rsidR="00571D05">
        <w:rPr>
          <w:rFonts w:ascii="Arial" w:hAnsi="Arial" w:cs="Arial"/>
          <w:sz w:val="24"/>
          <w:szCs w:val="24"/>
          <w:lang w:val="es-419"/>
        </w:rPr>
        <w:fldChar w:fldCharType="begin"/>
      </w:r>
      <w:r w:rsidR="00DF51F6">
        <w:rPr>
          <w:rFonts w:ascii="Arial" w:hAnsi="Arial" w:cs="Arial"/>
          <w:sz w:val="24"/>
          <w:szCs w:val="24"/>
          <w:lang w:val="es-419"/>
        </w:rPr>
        <w:instrText xml:space="preserve"> ADDIN ZOTERO_ITEM CSL_CITATION {"citationID":"N9m6plqD","properties":{"unsorted":true,"formattedCitation":"(Stoimenova et\\uc0\\u160{}al., 2003; Jackson et\\uc0\\u160{}al., 2009; Herrera et\\uc0\\u160{}al., 2011)","plainCitation":"(Stoimenova et al., 2003; Jackson et al., 2009; Herrera et al., 2011)","noteIndex":0},"citationItems":[{"id":88,"uris":["http://zotero.org/users/local/NeejuBUy/items/4UGIRHSA"],"itemData":{"id":88,"type":"article-journal","abstract":"Two tobacco lines with (Nicotiana tabacum cv. Gatersleben, WT) or without (transformant LNR-H) nitrate reductase in roots were chosen as model systems to re-evaluate the role of root nitrate reduction for survival of anoxia. In this ﬁrst paper, the two hydroponically grown lines were compared with respect to their root morphology, root respiration and the root content of inorganic cations, anions, and metabolites. Leaf transpiration in relation to root morphology was also determined. In comparison to WT roots containing NR, the NR-free LNR-H transformants had slightly shorter and thicker roots with a lower root surface area per g leaf FW. Consistent with that, LNRH leaves had lower transpiration rates than WT. LNR-H-roots also showed consistently higher respiration and higher contents of ATP, starch and hexose monophosphates than WT roots. Concentrations of free sugars were only slightly higher in LNR-H roots. Total soluble protein content was identical in both lines, whereas amino acids were higher in LNR-H. Contents of major inorganic cations and anions were also almost identical in both lines. We conclude that WT versus LNR-H plants are a suitable tool to re-evaluate the role of nitrate reduction in ﬂooding tolerance.","container-title":"Plant and Soil","DOI":"10.1023/A:1024563507275","ISSN":"0032-079X","journalAbbreviation":"Plant and Soil","language":"en","page":"145-153","source":"DOI.org (Crossref)","title":"The role of nitrate reduction in the anoxic metabolism of roots I. Characterization of root morphology and normoxic metabolism of wild type tobacco and a transformant lacking root nitrate reductase","volume":"253","author":[{"family":"Stoimenova","given":"M"},{"family":"Hänsch","given":"R"},{"family":"Mendel","given":"R"},{"family":"Gimmler","given":"H"},{"family":"Kaiser","given":"WM"}],"issued":{"date-parts":[["2003"]]}},"label":"page"},{"id":120,"uris":["http://zotero.org/users/local/NeejuBUy/items/YDC4DAT5"],"itemData":{"id":120,"type":"article-journal","container-title":"Annals of Botany","DOI":"10.1093/aob/mcn242","ISSN":"1095-8290, 0305-7364","language":"en","page":"137-142","source":"DOI.org (Crossref)","title":"Evolution and mechanisms of plant tolerance to flooding stress","volume":"103","author":[{"family":"Jackson","given":"Michael B"},{"family":"Ishizawa","given":"Kimiharu"},{"family":"Ito","given":"Osamu"}],"issued":{"date-parts":[["2009"]]}},"label":"page"},{"id":122,"uris":["http://zotero.org/users/local/NeejuBUy/items/AR3UG3M7"],"itemData":{"id":122,"type":"article-journal","abstract":"Cuba is a net foot importing country, with above 50% of external dependency in relation with the supply of nutriments to human consume. The Cuban population growth to a rhythm of 2,5% and food necessities increases, this situation will require of intensification of today agricultural production and the exploitation of areas that are not used until this moment which needs the benefit of land drainage for over humidity problems or for avoid secondary salinity problems. Until 1990, it was developed a research program to try different drainage and salinity management solutions in reference fields and in different soil and climatic conditions. It were evaluated superficial drainage techniques (soil surface conformation, soil preparation techniques, surface trench, tillage, and others.), subsurface drainage (mole cultivator, open drains, topsoil drains), searching the more properly solution according to soil, climate and relieve conditions. It was described natural and human activity origin characteristics that determine existence of 2,8 MMha affected for poor drainage and above 1 MMha with salinity problems in Cuba. It is presented some recommendations for formulation of a program to fight against soil drainage and salinity problems in the country.","container-title":"Revista Ingeniería Agrícola","ISSN":"2306-1545","issue":"1","language":"es","page":"21-12","source":"Zotero","title":"Problemas del drenaje agrícola en Cuba","volume":"1","author":[{"family":"Herrera","given":"Julián"},{"family":"Pujol","given":"Román"},{"family":"Cid","given":"Greco"},{"family":"Méndez","given":"Marcial"},{"family":"Alarcón","given":"Roberto"}],"issued":{"date-parts":[["2011"]]}},"label":"page"}],"schema":"https://github.com/citation-style-language/schema/raw/master/csl-citation.json"} </w:instrText>
      </w:r>
      <w:r w:rsidR="00571D05">
        <w:rPr>
          <w:rFonts w:ascii="Arial" w:hAnsi="Arial" w:cs="Arial"/>
          <w:sz w:val="24"/>
          <w:szCs w:val="24"/>
          <w:lang w:val="es-419"/>
        </w:rPr>
        <w:fldChar w:fldCharType="separate"/>
      </w:r>
      <w:r w:rsidR="00DF51F6" w:rsidRPr="00DF51F6">
        <w:rPr>
          <w:rFonts w:ascii="Arial" w:hAnsi="Arial" w:cs="Arial"/>
          <w:sz w:val="24"/>
          <w:szCs w:val="24"/>
        </w:rPr>
        <w:t xml:space="preserve">(Stoimenova </w:t>
      </w:r>
      <w:r w:rsidR="00DF51F6" w:rsidRPr="003039B4">
        <w:rPr>
          <w:rFonts w:ascii="Arial" w:hAnsi="Arial" w:cs="Arial"/>
          <w:i/>
          <w:sz w:val="24"/>
          <w:szCs w:val="24"/>
        </w:rPr>
        <w:t>et al</w:t>
      </w:r>
      <w:r w:rsidR="00DF51F6" w:rsidRPr="00DF51F6">
        <w:rPr>
          <w:rFonts w:ascii="Arial" w:hAnsi="Arial" w:cs="Arial"/>
          <w:sz w:val="24"/>
          <w:szCs w:val="24"/>
        </w:rPr>
        <w:t xml:space="preserve">., 2003; Jackson </w:t>
      </w:r>
      <w:r w:rsidR="00DF51F6" w:rsidRPr="003039B4">
        <w:rPr>
          <w:rFonts w:ascii="Arial" w:hAnsi="Arial" w:cs="Arial"/>
          <w:i/>
          <w:sz w:val="24"/>
          <w:szCs w:val="24"/>
        </w:rPr>
        <w:t>et al</w:t>
      </w:r>
      <w:r w:rsidR="00DF51F6" w:rsidRPr="00DF51F6">
        <w:rPr>
          <w:rFonts w:ascii="Arial" w:hAnsi="Arial" w:cs="Arial"/>
          <w:sz w:val="24"/>
          <w:szCs w:val="24"/>
        </w:rPr>
        <w:t xml:space="preserve">., 2009; Herrera </w:t>
      </w:r>
      <w:r w:rsidR="00DF51F6" w:rsidRPr="003039B4">
        <w:rPr>
          <w:rFonts w:ascii="Arial" w:hAnsi="Arial" w:cs="Arial"/>
          <w:i/>
          <w:sz w:val="24"/>
          <w:szCs w:val="24"/>
        </w:rPr>
        <w:t>et al</w:t>
      </w:r>
      <w:r w:rsidR="00DF51F6" w:rsidRPr="00DF51F6">
        <w:rPr>
          <w:rFonts w:ascii="Arial" w:hAnsi="Arial" w:cs="Arial"/>
          <w:sz w:val="24"/>
          <w:szCs w:val="24"/>
        </w:rPr>
        <w:t>., 2011)</w:t>
      </w:r>
      <w:r w:rsidR="00571D05">
        <w:rPr>
          <w:rFonts w:ascii="Arial" w:hAnsi="Arial" w:cs="Arial"/>
          <w:sz w:val="24"/>
          <w:szCs w:val="24"/>
          <w:lang w:val="es-419"/>
        </w:rPr>
        <w:fldChar w:fldCharType="end"/>
      </w:r>
      <w:r w:rsidR="00A9493C" w:rsidRPr="00A9493C">
        <w:rPr>
          <w:rFonts w:ascii="Arial" w:hAnsi="Arial" w:cs="Arial"/>
          <w:sz w:val="24"/>
          <w:szCs w:val="24"/>
          <w:lang w:val="es-419"/>
        </w:rPr>
        <w:t>.</w:t>
      </w:r>
    </w:p>
    <w:p w14:paraId="12022E9A" w14:textId="382F7304" w:rsidR="00354A7A" w:rsidRPr="00354A7A" w:rsidRDefault="00354A7A" w:rsidP="007C3590">
      <w:pPr>
        <w:spacing w:after="0" w:line="480" w:lineRule="auto"/>
        <w:jc w:val="both"/>
        <w:rPr>
          <w:rFonts w:ascii="Arial" w:hAnsi="Arial" w:cs="Arial"/>
          <w:sz w:val="24"/>
          <w:szCs w:val="24"/>
          <w:lang w:val="es-419"/>
        </w:rPr>
      </w:pPr>
      <w:r w:rsidRPr="00354A7A">
        <w:rPr>
          <w:rFonts w:ascii="Arial" w:hAnsi="Arial" w:cs="Arial"/>
          <w:sz w:val="24"/>
          <w:szCs w:val="24"/>
          <w:lang w:val="es-419"/>
        </w:rPr>
        <w:t xml:space="preserve">Experimentos realizados </w:t>
      </w:r>
      <w:r w:rsidR="00CB6B70">
        <w:rPr>
          <w:rFonts w:ascii="Arial" w:hAnsi="Arial" w:cs="Arial"/>
          <w:sz w:val="24"/>
          <w:szCs w:val="24"/>
          <w:lang w:val="es-419"/>
        </w:rPr>
        <w:t xml:space="preserve">para varios cultivos </w:t>
      </w:r>
      <w:r w:rsidRPr="00354A7A">
        <w:rPr>
          <w:rFonts w:ascii="Arial" w:hAnsi="Arial" w:cs="Arial"/>
          <w:sz w:val="24"/>
          <w:szCs w:val="24"/>
          <w:lang w:val="es-419"/>
        </w:rPr>
        <w:t>en Cuba</w:t>
      </w:r>
      <w:r>
        <w:rPr>
          <w:rFonts w:ascii="Arial" w:hAnsi="Arial" w:cs="Arial"/>
          <w:sz w:val="24"/>
          <w:szCs w:val="24"/>
          <w:lang w:val="es-419"/>
        </w:rPr>
        <w:t xml:space="preserve"> </w:t>
      </w:r>
      <w:r w:rsidRPr="00354A7A">
        <w:rPr>
          <w:rFonts w:ascii="Arial" w:hAnsi="Arial" w:cs="Arial"/>
          <w:sz w:val="24"/>
          <w:szCs w:val="24"/>
          <w:lang w:val="es-419"/>
        </w:rPr>
        <w:t>y en el extranjero indican que hay una clara relación entre</w:t>
      </w:r>
      <w:r>
        <w:rPr>
          <w:rFonts w:ascii="Arial" w:hAnsi="Arial" w:cs="Arial"/>
          <w:sz w:val="24"/>
          <w:szCs w:val="24"/>
          <w:lang w:val="es-419"/>
        </w:rPr>
        <w:t xml:space="preserve"> </w:t>
      </w:r>
      <w:r w:rsidRPr="00354A7A">
        <w:rPr>
          <w:rFonts w:ascii="Arial" w:hAnsi="Arial" w:cs="Arial"/>
          <w:sz w:val="24"/>
          <w:szCs w:val="24"/>
          <w:lang w:val="es-419"/>
        </w:rPr>
        <w:t>la duración del exceso de humedad en el suelo y la reducción en</w:t>
      </w:r>
      <w:r w:rsidR="00CB6B70">
        <w:rPr>
          <w:rFonts w:ascii="Arial" w:hAnsi="Arial" w:cs="Arial"/>
          <w:sz w:val="24"/>
          <w:szCs w:val="24"/>
          <w:lang w:val="es-419"/>
        </w:rPr>
        <w:t xml:space="preserve"> </w:t>
      </w:r>
      <w:r w:rsidRPr="00354A7A">
        <w:rPr>
          <w:rFonts w:ascii="Arial" w:hAnsi="Arial" w:cs="Arial"/>
          <w:sz w:val="24"/>
          <w:szCs w:val="24"/>
          <w:lang w:val="es-419"/>
        </w:rPr>
        <w:t>el crecimiento y el rendimiento</w:t>
      </w:r>
      <w:r w:rsidR="00571D05">
        <w:rPr>
          <w:rFonts w:ascii="Arial" w:hAnsi="Arial" w:cs="Arial"/>
          <w:sz w:val="24"/>
          <w:szCs w:val="24"/>
          <w:lang w:val="es-419"/>
        </w:rPr>
        <w:t xml:space="preserve"> </w:t>
      </w:r>
      <w:r w:rsidR="00571D05">
        <w:rPr>
          <w:rFonts w:ascii="Arial" w:hAnsi="Arial" w:cs="Arial"/>
          <w:sz w:val="24"/>
          <w:szCs w:val="24"/>
          <w:lang w:val="es-419"/>
        </w:rPr>
        <w:fldChar w:fldCharType="begin"/>
      </w:r>
      <w:r w:rsidR="00DF51F6">
        <w:rPr>
          <w:rFonts w:ascii="Arial" w:hAnsi="Arial" w:cs="Arial"/>
          <w:sz w:val="24"/>
          <w:szCs w:val="24"/>
          <w:lang w:val="es-419"/>
        </w:rPr>
        <w:instrText xml:space="preserve"> ADDIN ZOTERO_ITEM CSL_CITATION {"citationID":"fvrpMBdu","properties":{"formattedCitation":"(Herrera et\\uc0\\u160{}al., 2016)","plainCitation":"(Herrera et al., 2016)","noteIndex":0},"citationItems":[{"id":267,"uris":["http://zotero.org/users/local/NeejuBUy/items/HPGZTAHL"],"itemData":{"id":267,"type":"article-journal","abstract":"Rainfall excess during the rainy season is the main cause of soil waterlogging in Cuba. In areas with poor soil drainage, surface drainage is the best solution for cropping during the rainy season, but for an adequate drainage system design, it is necessary to know the required time to evacuate the excess rainfall before the crop is affected by waterlogging in soils. Data from different experiments carry out in Cuba, were if was measured the effects of the numbers of days with excessive soil moisture on yield in different crops; where adjusted to a piecewise linear model similar to one developed for Gupta et al (1992) in India. Adjusting the model, it was find that there is not yield declined for a few initial days of submergence, beyond this period, if submergence continue, there would be linear decline in yield. The unknown parameters in the model are optimum yield, threshold time and the slope which represent the percent yield reduction per day of additional submergence beyond the threshold. The model worked well in the crops selected (sugar cane, black bean, soya bean, potatoes, star grass and king grass); in some of them like black bean and potatoes, the threshold value was cero or very closed; the highest percent values of yields reduction in relation with the number of submergence days were 34,3, 23,2 and 16,3 for potatoes, black bean and soya bean respectively and lowest were star grass, sugar cane and king grass. The prosed model permit to calculate the drainage requirements and the economic evaluation of crop submergence and the economic value of the investment to do in drainage; it is recommended to continues the research and to extend the model to others important crops in the country like corn, sorghum, sunflowers and others that are planted in soils susceptible to submergence.","container-title":"Revista Ingeniería Agrícola","issue":"2","page":"3-7","source":"DOI.org (Crossref)","title":"Efecto del exceso de humedad del suelo sobre el rendimiento en algunos cultivos de importancia agrícola en Cuba","volume":"6","author":[{"family":"Herrera","given":"Julián"},{"family":"Duarte","given":"Carmen"},{"family":"González","given":"Felicita"},{"family":"Cid","given":"Greco"}],"issued":{"date-parts":[["2016"]]}}}],"schema":"https://github.com/citation-style-language/schema/raw/master/csl-citation.json"} </w:instrText>
      </w:r>
      <w:r w:rsidR="00571D05">
        <w:rPr>
          <w:rFonts w:ascii="Arial" w:hAnsi="Arial" w:cs="Arial"/>
          <w:sz w:val="24"/>
          <w:szCs w:val="24"/>
          <w:lang w:val="es-419"/>
        </w:rPr>
        <w:fldChar w:fldCharType="separate"/>
      </w:r>
      <w:r w:rsidR="00DF51F6" w:rsidRPr="00DF51F6">
        <w:rPr>
          <w:rFonts w:ascii="Arial" w:hAnsi="Arial" w:cs="Arial"/>
          <w:sz w:val="24"/>
          <w:szCs w:val="24"/>
        </w:rPr>
        <w:t xml:space="preserve">(Herrera </w:t>
      </w:r>
      <w:r w:rsidR="00DF51F6" w:rsidRPr="003039B4">
        <w:rPr>
          <w:rFonts w:ascii="Arial" w:hAnsi="Arial" w:cs="Arial"/>
          <w:i/>
          <w:sz w:val="24"/>
          <w:szCs w:val="24"/>
        </w:rPr>
        <w:t>et al</w:t>
      </w:r>
      <w:r w:rsidR="00DF51F6" w:rsidRPr="00DF51F6">
        <w:rPr>
          <w:rFonts w:ascii="Arial" w:hAnsi="Arial" w:cs="Arial"/>
          <w:sz w:val="24"/>
          <w:szCs w:val="24"/>
        </w:rPr>
        <w:t>., 2016)</w:t>
      </w:r>
      <w:r w:rsidR="00571D05">
        <w:rPr>
          <w:rFonts w:ascii="Arial" w:hAnsi="Arial" w:cs="Arial"/>
          <w:sz w:val="24"/>
          <w:szCs w:val="24"/>
          <w:lang w:val="es-419"/>
        </w:rPr>
        <w:fldChar w:fldCharType="end"/>
      </w:r>
      <w:r w:rsidRPr="00354A7A">
        <w:rPr>
          <w:rFonts w:ascii="Arial" w:hAnsi="Arial" w:cs="Arial"/>
          <w:sz w:val="24"/>
          <w:szCs w:val="24"/>
          <w:lang w:val="es-419"/>
        </w:rPr>
        <w:t>.</w:t>
      </w:r>
      <w:r w:rsidR="00CB6B70">
        <w:rPr>
          <w:rFonts w:ascii="Arial" w:hAnsi="Arial" w:cs="Arial"/>
          <w:sz w:val="24"/>
          <w:szCs w:val="24"/>
          <w:lang w:val="es-419"/>
        </w:rPr>
        <w:t xml:space="preserve"> Para el caso particular del maíz, </w:t>
      </w:r>
      <w:r w:rsidR="00571D05">
        <w:rPr>
          <w:rFonts w:ascii="Arial" w:hAnsi="Arial" w:cs="Arial"/>
          <w:sz w:val="24"/>
          <w:szCs w:val="24"/>
          <w:lang w:val="es-419"/>
        </w:rPr>
        <w:fldChar w:fldCharType="begin"/>
      </w:r>
      <w:r w:rsidR="008E079F">
        <w:rPr>
          <w:rFonts w:ascii="Arial" w:hAnsi="Arial" w:cs="Arial"/>
          <w:sz w:val="24"/>
          <w:szCs w:val="24"/>
          <w:lang w:val="es-419"/>
        </w:rPr>
        <w:instrText xml:space="preserve"> ADDIN ZOTERO_ITEM CSL_CITATION {"citationID":"bh1JlZQD","properties":{"formattedCitation":"(Trujillo et\\uc0\\u160{}al., 2017)","plainCitation":"(Trujillo et al., 2017)","dontUpdate":true,"noteIndex":0},"citationItems":[{"id":82,"uris":["http://zotero.org/users/local/NeejuBUy/items/I7GAM682"],"itemData":{"id":82,"type":"article-journal","abstract":"In Cuba, rains constitute the main cause of bad agricultural drainage problems. They cause excess of soil humidity in areas that would be more productive with an appropriate system of superficial drainage. For the design of these systems it is necessary to know the time required for evacuating the water in excess and that parameter is strongly dependent on the affectation the cultivation can suffer for the excess of humidity. The present work, developed in the Scientific and Technical Unit of Base (UCTB), located in Alquízar municipality, Artemisa, County, has as objective to study the productive response of corn to prolonged periods of flood. In order to achieve that, containers were mounted with five treatments and 4 replicas each, consisting of flooding the cultivation in the blooming stage with duration from 12 to 72 hours and a control treatment without flood. The obtained results show that the plants presented affectations and therefore losses in weight of the ears, weight of the grains, longitude of the ear and diameter of the ear when they were subjected to the flood of 72 hours in the blooming phase, either in winter or in spring. It was concluded that treatment number five, with 72 hours of flood, was the one with the highest impact on the corn crop yield.","container-title":"Revista Ingeniería Agrícola","ISSN":"2227-8761","issue":"1","language":"es","page":"60-64","title":"Estudio del efecto del exceso de humedad en el cultivo del maíz (Zea mays L.)","volume":"7","author":[{"family":"Trujillo","given":"Elio Enrique"},{"family":"Cun","given":"Reinaldo"},{"family":"Herrera","given":"Julián"}],"issued":{"date-parts":[["2017"]]}}}],"schema":"https://github.com/citation-style-language/schema/raw/master/csl-citation.json"} </w:instrText>
      </w:r>
      <w:r w:rsidR="00571D05">
        <w:rPr>
          <w:rFonts w:ascii="Arial" w:hAnsi="Arial" w:cs="Arial"/>
          <w:sz w:val="24"/>
          <w:szCs w:val="24"/>
          <w:lang w:val="es-419"/>
        </w:rPr>
        <w:fldChar w:fldCharType="separate"/>
      </w:r>
      <w:r w:rsidR="00DF51F6" w:rsidRPr="00DF51F6">
        <w:rPr>
          <w:rFonts w:ascii="Arial" w:hAnsi="Arial" w:cs="Arial"/>
          <w:sz w:val="24"/>
          <w:szCs w:val="24"/>
        </w:rPr>
        <w:t xml:space="preserve">Trujillo </w:t>
      </w:r>
      <w:r w:rsidR="00DF51F6" w:rsidRPr="003039B4">
        <w:rPr>
          <w:rFonts w:ascii="Arial" w:hAnsi="Arial" w:cs="Arial"/>
          <w:i/>
          <w:sz w:val="24"/>
          <w:szCs w:val="24"/>
        </w:rPr>
        <w:t>et al</w:t>
      </w:r>
      <w:r w:rsidR="00DF51F6" w:rsidRPr="00DF51F6">
        <w:rPr>
          <w:rFonts w:ascii="Arial" w:hAnsi="Arial" w:cs="Arial"/>
          <w:sz w:val="24"/>
          <w:szCs w:val="24"/>
        </w:rPr>
        <w:t>.</w:t>
      </w:r>
      <w:r w:rsidR="00120836">
        <w:rPr>
          <w:rFonts w:ascii="Arial" w:hAnsi="Arial" w:cs="Arial"/>
          <w:sz w:val="24"/>
          <w:szCs w:val="24"/>
        </w:rPr>
        <w:t xml:space="preserve"> (</w:t>
      </w:r>
      <w:r w:rsidR="00DF51F6" w:rsidRPr="00DF51F6">
        <w:rPr>
          <w:rFonts w:ascii="Arial" w:hAnsi="Arial" w:cs="Arial"/>
          <w:sz w:val="24"/>
          <w:szCs w:val="24"/>
        </w:rPr>
        <w:t>2017)</w:t>
      </w:r>
      <w:r w:rsidR="00571D05">
        <w:rPr>
          <w:rFonts w:ascii="Arial" w:hAnsi="Arial" w:cs="Arial"/>
          <w:sz w:val="24"/>
          <w:szCs w:val="24"/>
          <w:lang w:val="es-419"/>
        </w:rPr>
        <w:fldChar w:fldCharType="end"/>
      </w:r>
      <w:r w:rsidR="00571D05">
        <w:rPr>
          <w:rFonts w:ascii="Arial" w:hAnsi="Arial" w:cs="Arial"/>
          <w:sz w:val="24"/>
          <w:szCs w:val="24"/>
          <w:lang w:val="es-419"/>
        </w:rPr>
        <w:t xml:space="preserve"> y </w:t>
      </w:r>
      <w:r w:rsidR="00571D05">
        <w:rPr>
          <w:rFonts w:ascii="Arial" w:hAnsi="Arial" w:cs="Arial"/>
          <w:sz w:val="24"/>
          <w:szCs w:val="24"/>
          <w:lang w:val="es-419"/>
        </w:rPr>
        <w:fldChar w:fldCharType="begin"/>
      </w:r>
      <w:r w:rsidR="008E079F">
        <w:rPr>
          <w:rFonts w:ascii="Arial" w:hAnsi="Arial" w:cs="Arial"/>
          <w:sz w:val="24"/>
          <w:szCs w:val="24"/>
          <w:lang w:val="es-419"/>
        </w:rPr>
        <w:instrText xml:space="preserve"> ADDIN ZOTERO_ITEM CSL_CITATION {"citationID":"0D8D76HU","properties":{"formattedCitation":"(Alfonso et\\uc0\\u160{}al., 2022)","plainCitation":"(Alfonso et al., 2022)","dontUpdate":true,"noteIndex":0},"citationItems":[{"id":158,"uris":["http://zotero.org/users/local/NeejuBUy/items/I36MTT2J"],"itemData":{"id":158,"type":"article-journal","container-title":"Cultivo","issue":"1","language":"es","source":"Zotero","title":"Determinación del tiempo de inundación del cultivo del maíz (Zea mays L.) cultivado en suelo Ferralítico Rojo","volume":"43","author":[{"family":"Alfonso","given":"Yanquiel"},{"family":"Cun","given":"Reinaldo"},{"family":"Martin","given":"Gloria M"}],"issued":{"date-parts":[["2022"]]}}}],"schema":"https://github.com/citation-style-language/schema/raw/master/csl-citation.json"} </w:instrText>
      </w:r>
      <w:r w:rsidR="00571D05">
        <w:rPr>
          <w:rFonts w:ascii="Arial" w:hAnsi="Arial" w:cs="Arial"/>
          <w:sz w:val="24"/>
          <w:szCs w:val="24"/>
          <w:lang w:val="es-419"/>
        </w:rPr>
        <w:fldChar w:fldCharType="separate"/>
      </w:r>
      <w:r w:rsidR="00DF51F6" w:rsidRPr="00DF51F6">
        <w:rPr>
          <w:rFonts w:ascii="Arial" w:hAnsi="Arial" w:cs="Arial"/>
          <w:sz w:val="24"/>
          <w:szCs w:val="24"/>
        </w:rPr>
        <w:t xml:space="preserve">Alfonso </w:t>
      </w:r>
      <w:r w:rsidR="00DF51F6" w:rsidRPr="003039B4">
        <w:rPr>
          <w:rFonts w:ascii="Arial" w:hAnsi="Arial" w:cs="Arial"/>
          <w:i/>
          <w:sz w:val="24"/>
          <w:szCs w:val="24"/>
        </w:rPr>
        <w:t>et al</w:t>
      </w:r>
      <w:r w:rsidR="00DF51F6" w:rsidRPr="00DF51F6">
        <w:rPr>
          <w:rFonts w:ascii="Arial" w:hAnsi="Arial" w:cs="Arial"/>
          <w:sz w:val="24"/>
          <w:szCs w:val="24"/>
        </w:rPr>
        <w:t>.</w:t>
      </w:r>
      <w:r w:rsidR="00120836">
        <w:rPr>
          <w:rFonts w:ascii="Arial" w:hAnsi="Arial" w:cs="Arial"/>
          <w:sz w:val="24"/>
          <w:szCs w:val="24"/>
        </w:rPr>
        <w:t xml:space="preserve"> (</w:t>
      </w:r>
      <w:r w:rsidR="00DF51F6" w:rsidRPr="00DF51F6">
        <w:rPr>
          <w:rFonts w:ascii="Arial" w:hAnsi="Arial" w:cs="Arial"/>
          <w:sz w:val="24"/>
          <w:szCs w:val="24"/>
        </w:rPr>
        <w:t>2022)</w:t>
      </w:r>
      <w:r w:rsidR="00571D05">
        <w:rPr>
          <w:rFonts w:ascii="Arial" w:hAnsi="Arial" w:cs="Arial"/>
          <w:sz w:val="24"/>
          <w:szCs w:val="24"/>
          <w:lang w:val="es-419"/>
        </w:rPr>
        <w:fldChar w:fldCharType="end"/>
      </w:r>
      <w:r w:rsidR="00CB6B70">
        <w:rPr>
          <w:rFonts w:ascii="Arial" w:hAnsi="Arial" w:cs="Arial"/>
          <w:sz w:val="24"/>
          <w:szCs w:val="24"/>
          <w:lang w:val="es-419"/>
        </w:rPr>
        <w:t xml:space="preserve"> </w:t>
      </w:r>
      <w:r w:rsidR="007C3590">
        <w:rPr>
          <w:rFonts w:ascii="Arial" w:hAnsi="Arial" w:cs="Arial"/>
          <w:sz w:val="24"/>
          <w:szCs w:val="24"/>
          <w:lang w:val="es-419"/>
        </w:rPr>
        <w:t xml:space="preserve">plantean que </w:t>
      </w:r>
      <w:r w:rsidR="007C3590" w:rsidRPr="007C3590">
        <w:rPr>
          <w:rFonts w:ascii="Arial" w:hAnsi="Arial" w:cs="Arial"/>
          <w:sz w:val="24"/>
          <w:szCs w:val="24"/>
          <w:lang w:val="es-419"/>
        </w:rPr>
        <w:lastRenderedPageBreak/>
        <w:t>hay una reducción</w:t>
      </w:r>
      <w:r w:rsidR="007C3590">
        <w:rPr>
          <w:rFonts w:ascii="Arial" w:hAnsi="Arial" w:cs="Arial"/>
          <w:sz w:val="24"/>
          <w:szCs w:val="24"/>
          <w:lang w:val="es-419"/>
        </w:rPr>
        <w:t xml:space="preserve"> </w:t>
      </w:r>
      <w:r w:rsidR="007C3590" w:rsidRPr="007C3590">
        <w:rPr>
          <w:rFonts w:ascii="Arial" w:hAnsi="Arial" w:cs="Arial"/>
          <w:sz w:val="24"/>
          <w:szCs w:val="24"/>
          <w:lang w:val="es-419"/>
        </w:rPr>
        <w:t>de un 1% por cada hora de inundación y se alcanza una pérdida de</w:t>
      </w:r>
      <w:r w:rsidR="007C3590">
        <w:rPr>
          <w:rFonts w:ascii="Arial" w:hAnsi="Arial" w:cs="Arial"/>
          <w:sz w:val="24"/>
          <w:szCs w:val="24"/>
          <w:lang w:val="es-419"/>
        </w:rPr>
        <w:t xml:space="preserve"> </w:t>
      </w:r>
      <w:r w:rsidR="007C3590" w:rsidRPr="007C3590">
        <w:rPr>
          <w:rFonts w:ascii="Arial" w:hAnsi="Arial" w:cs="Arial"/>
          <w:sz w:val="24"/>
          <w:szCs w:val="24"/>
          <w:lang w:val="es-419"/>
        </w:rPr>
        <w:t>un 50% aproximadamente con 58,7 horas de exceso de humedad</w:t>
      </w:r>
      <w:r w:rsidR="007C3590">
        <w:rPr>
          <w:rFonts w:ascii="Arial" w:hAnsi="Arial" w:cs="Arial"/>
          <w:sz w:val="24"/>
          <w:szCs w:val="24"/>
          <w:lang w:val="es-419"/>
        </w:rPr>
        <w:t>.</w:t>
      </w:r>
    </w:p>
    <w:p w14:paraId="27434A9F" w14:textId="75D82051" w:rsidR="006D2C43" w:rsidRPr="0097668D" w:rsidRDefault="006D2C43" w:rsidP="006D2C43">
      <w:pPr>
        <w:spacing w:after="0" w:line="480" w:lineRule="auto"/>
        <w:jc w:val="both"/>
        <w:rPr>
          <w:rFonts w:ascii="Arial" w:hAnsi="Arial" w:cs="Arial"/>
          <w:sz w:val="24"/>
          <w:szCs w:val="24"/>
          <w:lang w:val="es-419"/>
        </w:rPr>
      </w:pPr>
      <w:r w:rsidRPr="0097668D">
        <w:rPr>
          <w:rFonts w:ascii="Arial" w:hAnsi="Arial" w:cs="Arial"/>
          <w:sz w:val="24"/>
          <w:szCs w:val="24"/>
          <w:lang w:val="es-419"/>
        </w:rPr>
        <w:t>De acuerdo con los resultados analizados en este trabajo, se puede señalar que durante la siembra en el periodo poco lluvioso (2019) y lluvioso (2021), se presentaron condiciones de sequía extrema, incluso en el periodo lluvioso, tal como fue indicado por</w:t>
      </w:r>
      <w:r w:rsidR="00571D05">
        <w:rPr>
          <w:rFonts w:ascii="Arial" w:hAnsi="Arial" w:cs="Arial"/>
          <w:sz w:val="24"/>
          <w:szCs w:val="24"/>
          <w:lang w:val="es-419"/>
        </w:rPr>
        <w:t xml:space="preserve"> </w:t>
      </w:r>
      <w:r w:rsidR="00571D05">
        <w:rPr>
          <w:rFonts w:ascii="Arial" w:hAnsi="Arial" w:cs="Arial"/>
          <w:sz w:val="24"/>
          <w:szCs w:val="24"/>
          <w:lang w:val="es-419"/>
        </w:rPr>
        <w:fldChar w:fldCharType="begin"/>
      </w:r>
      <w:r w:rsidR="008E079F">
        <w:rPr>
          <w:rFonts w:ascii="Arial" w:hAnsi="Arial" w:cs="Arial"/>
          <w:sz w:val="24"/>
          <w:szCs w:val="24"/>
          <w:lang w:val="es-419"/>
        </w:rPr>
        <w:instrText xml:space="preserve"> ADDIN ZOTERO_ITEM CSL_CITATION {"citationID":"8dDfJXPG","properties":{"formattedCitation":"(Gallardo et\\uc0\\u160{}al., 2018)","plainCitation":"(Gallardo et al., 2018)","dontUpdate":true,"noteIndex":0},"citationItems":[{"id":136,"uris":["http://zotero.org/users/local/NeejuBUy/items/Z5DI89G3"],"itemData":{"id":136,"type":"article-journal","container-title":"Sociedade &amp; Natureza","DOI":"10.14393/SN-v30n2-2018-5","ISSN":"19824513","issue":"2","journalAbbreviation":"SN","language":"es","page":"96-115","source":"DOI.org (Crossref)","title":"Análisis de los impactos provocados por la sequía agrícola en los cultivos de maíz y frijol en áreas agrícolas del municipio Venezuela, Ciego de Ávila, Cuba.","volume":"30","author":[{"family":"Gallardo","given":"Yurisbel"},{"family":"Brown","given":"Oscar"},{"family":"Álvarez","given":"Michel"}],"issued":{"date-parts":[["2018"]]}}}],"schema":"https://github.com/citation-style-language/schema/raw/master/csl-citation.json"} </w:instrText>
      </w:r>
      <w:r w:rsidR="00571D05">
        <w:rPr>
          <w:rFonts w:ascii="Arial" w:hAnsi="Arial" w:cs="Arial"/>
          <w:sz w:val="24"/>
          <w:szCs w:val="24"/>
          <w:lang w:val="es-419"/>
        </w:rPr>
        <w:fldChar w:fldCharType="separate"/>
      </w:r>
      <w:r w:rsidR="00DF51F6" w:rsidRPr="00DF51F6">
        <w:rPr>
          <w:rFonts w:ascii="Arial" w:hAnsi="Arial" w:cs="Arial"/>
          <w:sz w:val="24"/>
          <w:szCs w:val="24"/>
        </w:rPr>
        <w:t xml:space="preserve">Gallardo </w:t>
      </w:r>
      <w:r w:rsidR="00DF51F6" w:rsidRPr="003039B4">
        <w:rPr>
          <w:rFonts w:ascii="Arial" w:hAnsi="Arial" w:cs="Arial"/>
          <w:i/>
          <w:sz w:val="24"/>
          <w:szCs w:val="24"/>
        </w:rPr>
        <w:t>et al</w:t>
      </w:r>
      <w:r w:rsidR="00DF51F6" w:rsidRPr="00DF51F6">
        <w:rPr>
          <w:rFonts w:ascii="Arial" w:hAnsi="Arial" w:cs="Arial"/>
          <w:sz w:val="24"/>
          <w:szCs w:val="24"/>
        </w:rPr>
        <w:t>.</w:t>
      </w:r>
      <w:r w:rsidR="00120836">
        <w:rPr>
          <w:rFonts w:ascii="Arial" w:hAnsi="Arial" w:cs="Arial"/>
          <w:sz w:val="24"/>
          <w:szCs w:val="24"/>
        </w:rPr>
        <w:t xml:space="preserve"> (</w:t>
      </w:r>
      <w:r w:rsidR="00DF51F6" w:rsidRPr="00DF51F6">
        <w:rPr>
          <w:rFonts w:ascii="Arial" w:hAnsi="Arial" w:cs="Arial"/>
          <w:sz w:val="24"/>
          <w:szCs w:val="24"/>
        </w:rPr>
        <w:t>2018)</w:t>
      </w:r>
      <w:r w:rsidR="00571D05">
        <w:rPr>
          <w:rFonts w:ascii="Arial" w:hAnsi="Arial" w:cs="Arial"/>
          <w:sz w:val="24"/>
          <w:szCs w:val="24"/>
          <w:lang w:val="es-419"/>
        </w:rPr>
        <w:fldChar w:fldCharType="end"/>
      </w:r>
      <w:r>
        <w:rPr>
          <w:rFonts w:ascii="Arial" w:hAnsi="Arial" w:cs="Arial"/>
          <w:sz w:val="24"/>
          <w:szCs w:val="24"/>
          <w:lang w:val="es-419"/>
        </w:rPr>
        <w:t xml:space="preserve"> </w:t>
      </w:r>
      <w:r w:rsidRPr="0097668D">
        <w:rPr>
          <w:rFonts w:ascii="Arial" w:hAnsi="Arial" w:cs="Arial"/>
          <w:sz w:val="24"/>
          <w:szCs w:val="24"/>
          <w:lang w:val="es-419"/>
        </w:rPr>
        <w:t>en un trabajo por ellos realizado y relacionado con el efecto del clima en varios cultivos, que incluyó al maíz, pero en otra región de Cuba.</w:t>
      </w:r>
    </w:p>
    <w:p w14:paraId="5B926D0F" w14:textId="08CA14EC" w:rsidR="006D2C43" w:rsidRPr="0097668D" w:rsidRDefault="001B07DF" w:rsidP="006D2C43">
      <w:pPr>
        <w:spacing w:after="0" w:line="480" w:lineRule="auto"/>
        <w:jc w:val="both"/>
        <w:rPr>
          <w:rFonts w:ascii="Arial" w:hAnsi="Arial" w:cs="Arial"/>
          <w:sz w:val="24"/>
          <w:szCs w:val="24"/>
          <w:lang w:val="es-419"/>
        </w:rPr>
      </w:pPr>
      <w:r w:rsidRPr="002D219C">
        <w:rPr>
          <w:rFonts w:ascii="Arial" w:hAnsi="Arial" w:cs="Arial"/>
          <w:sz w:val="24"/>
          <w:szCs w:val="24"/>
          <w:lang w:val="es-419"/>
        </w:rPr>
        <w:t>Según l</w:t>
      </w:r>
      <w:r w:rsidR="006D2C43" w:rsidRPr="002D219C">
        <w:rPr>
          <w:rFonts w:ascii="Arial" w:hAnsi="Arial" w:cs="Arial"/>
          <w:sz w:val="24"/>
          <w:szCs w:val="24"/>
          <w:lang w:val="es-419"/>
        </w:rPr>
        <w:t xml:space="preserve">o señalado en </w:t>
      </w:r>
      <w:r w:rsidRPr="002D219C">
        <w:rPr>
          <w:rFonts w:ascii="Arial" w:hAnsi="Arial" w:cs="Arial"/>
          <w:sz w:val="24"/>
          <w:szCs w:val="24"/>
          <w:lang w:val="es-419"/>
        </w:rPr>
        <w:t>el párrafo</w:t>
      </w:r>
      <w:r w:rsidR="002D219C" w:rsidRPr="002D219C">
        <w:rPr>
          <w:rFonts w:ascii="Arial" w:hAnsi="Arial" w:cs="Arial"/>
          <w:sz w:val="24"/>
          <w:szCs w:val="24"/>
          <w:lang w:val="es-419"/>
        </w:rPr>
        <w:t xml:space="preserve"> anterior</w:t>
      </w:r>
      <w:r w:rsidR="006D2C43" w:rsidRPr="002D219C">
        <w:rPr>
          <w:rFonts w:ascii="Arial" w:hAnsi="Arial" w:cs="Arial"/>
          <w:sz w:val="24"/>
          <w:szCs w:val="24"/>
          <w:lang w:val="es-419"/>
        </w:rPr>
        <w:t>, no cabe dudas que el cambio climático</w:t>
      </w:r>
      <w:r w:rsidR="002D219C">
        <w:rPr>
          <w:rFonts w:ascii="Arial" w:hAnsi="Arial" w:cs="Arial"/>
          <w:sz w:val="24"/>
          <w:szCs w:val="24"/>
          <w:lang w:val="es-419"/>
        </w:rPr>
        <w:t xml:space="preserve"> </w:t>
      </w:r>
      <w:r w:rsidR="006D2C43" w:rsidRPr="0097668D">
        <w:rPr>
          <w:rFonts w:ascii="Arial" w:hAnsi="Arial" w:cs="Arial"/>
          <w:sz w:val="24"/>
          <w:szCs w:val="24"/>
          <w:lang w:val="es-419"/>
        </w:rPr>
        <w:t>es uno de los retos que se deben afrontar si se quiere alcanzar un desarrollo sostenible, aunque la alteración de las condiciones ambientales, están íntimamente ligadas al modelo de producción y consumo, que se aplique</w:t>
      </w:r>
      <w:r w:rsidR="00287DBD">
        <w:rPr>
          <w:rFonts w:ascii="Arial" w:hAnsi="Arial" w:cs="Arial"/>
          <w:sz w:val="24"/>
          <w:szCs w:val="24"/>
          <w:lang w:val="es-419"/>
        </w:rPr>
        <w:t xml:space="preserve"> </w:t>
      </w:r>
      <w:r w:rsidR="00287DBD">
        <w:rPr>
          <w:rFonts w:ascii="Arial" w:hAnsi="Arial" w:cs="Arial"/>
          <w:sz w:val="24"/>
          <w:szCs w:val="24"/>
          <w:lang w:val="es-419"/>
        </w:rPr>
        <w:fldChar w:fldCharType="begin"/>
      </w:r>
      <w:r w:rsidR="00DF51F6">
        <w:rPr>
          <w:rFonts w:ascii="Arial" w:hAnsi="Arial" w:cs="Arial"/>
          <w:sz w:val="24"/>
          <w:szCs w:val="24"/>
          <w:lang w:val="es-419"/>
        </w:rPr>
        <w:instrText xml:space="preserve"> ADDIN ZOTERO_ITEM CSL_CITATION {"citationID":"iYPZFbnM","properties":{"unsorted":true,"formattedCitation":"(Ramos et\\uc0\\u160{}al., 2019; M. L\\uc0\\u243{}pez, 2021)","plainCitation":"(Ramos et al., 2019; M. López, 2021)","noteIndex":0},"citationItems":[{"id":98,"uris":["http://zotero.org/users/local/NeejuBUy/items/M58UMJBS"],"itemData":{"id":98,"type":"article-journal","abstract":"En la producción agrícola se usan una amplia cantidad de modelos descriptivos que buscan predecir la productividad, desarrollo y comportamiento de los cultivos bajo diferentes escenarios de manejo agronómico, factores edáficos, condiciones ambientales y características genotípicas. Entre dichos modelos uno de los más utilizados actualmente y ampliamente distribuidos se encuentra AquaCrop que es descriptivo y que simula la biomasa y el rendimiento potencial cosechable de un cultivo en respuesta a la disponibilidad de agua. Este trabajo se realizó con el propósito de medir el crecimiento y comprender el comportamiento de los diferentes órganos del maíz comercial hibrido BM709, en lo referente a su acumulación de materia seca bajo las condiciones de Altillanura. Dicha evaluación consto de 10 muestreos de medidas biométricas en plantas fijas, y que fueron monitoreadas por la torre de Eddy covariance, para recibir la información de las condiciones climáticas de la zona. Para las simulaciones del comportamiento maíz, se utilizó la versión 5.0 del AquaCrop, la cual fue adaptada a las condiciones climatológicas y suelos de la zona para mayor confiabilidad en la estimación de las variables de estudio: materia seca total de la planta, área foliar e índices de crecimiento. El análisis de desarrollo del cultivo en el software AquaCrop presento una representatividad entre lo simulado y lo real superior al 90% generando de esta manera un patrón de confiabilidad en la toma de decisiones referidas a maximizar los rendimientos del cultivo de maíz. Además logró mostrar que la producción total de materia seca es el resultado de la eficiencia cuando el cultivo intercepta y utiliza la radiación solar disponible durante la fase de crecimiento, la cual en condiciones de Altillanura es buena por los factores ambientales y climáticos, entre ellos el CO2, radiación, temperatura y precipitación, es de anotar que a los 40°C, cuando las condiciones hídricas, radiación, manejo agronómico sean adecuadas el maíz podría mantener o aumentar su productividad por la alta concentración de CO2 en el ambiente y su capacidad de alcanzar una tasa de crecimiento del cultivo eficiente, con un índice de área foliar crítico.","container-title":"Revista Sistemas de Producción Agroecológicos","DOI":"10.22579/22484817.730","ISSN":"2248-4817","issue":"2","journalAbbreviation":"Rev Sist Prod Agroecol.","language":"es","page":"19-49","source":"DOI.org (Crossref)","title":"Aplicación del modelo Aquacrop para un cultivo de maíz (Zea mays L)","volume":"10","author":[{"family":"Ramos","given":"José Alexander"},{"family":"Becerra","given":"Eduardo"},{"family":"Cárdenas","given":"Julián Fernando"},{"family":"Jiménez","given":"Rodrigo"}],"issued":{"date-parts":[["2019"]]}},"label":"page"},{"id":229,"uris":["http://zotero.org/users/local/NeejuBUy/items/S6PB5YH9"],"itemData":{"id":229,"type":"thesis","event-place":"Chapingo, México","genre":"Tesis Doctoral","publisher":"Universidad Autónoma Chapingo","publisher-place":"Chapingo, México","title":"Monitoreo del estrés hídrico en cultivo de maíz (Zea mays L.) mediante imágenes multiespectrales de un vehículo aéreo no tripulado","author":[{"family":"López","given":"M"}],"issued":{"date-parts":[["2021"]]}},"label":"page"}],"schema":"https://github.com/citation-style-language/schema/raw/master/csl-citation.json"} </w:instrText>
      </w:r>
      <w:r w:rsidR="00287DBD">
        <w:rPr>
          <w:rFonts w:ascii="Arial" w:hAnsi="Arial" w:cs="Arial"/>
          <w:sz w:val="24"/>
          <w:szCs w:val="24"/>
          <w:lang w:val="es-419"/>
        </w:rPr>
        <w:fldChar w:fldCharType="separate"/>
      </w:r>
      <w:r w:rsidR="00DF51F6" w:rsidRPr="00DF51F6">
        <w:rPr>
          <w:rFonts w:ascii="Arial" w:hAnsi="Arial" w:cs="Arial"/>
          <w:sz w:val="24"/>
          <w:szCs w:val="24"/>
        </w:rPr>
        <w:t xml:space="preserve">(Ramos </w:t>
      </w:r>
      <w:r w:rsidR="00DF51F6" w:rsidRPr="003039B4">
        <w:rPr>
          <w:rFonts w:ascii="Arial" w:hAnsi="Arial" w:cs="Arial"/>
          <w:i/>
          <w:sz w:val="24"/>
          <w:szCs w:val="24"/>
        </w:rPr>
        <w:t>et al</w:t>
      </w:r>
      <w:r w:rsidR="00DF51F6" w:rsidRPr="00DF51F6">
        <w:rPr>
          <w:rFonts w:ascii="Arial" w:hAnsi="Arial" w:cs="Arial"/>
          <w:sz w:val="24"/>
          <w:szCs w:val="24"/>
        </w:rPr>
        <w:t>., 2019; M. López, 2021)</w:t>
      </w:r>
      <w:r w:rsidR="00287DBD">
        <w:rPr>
          <w:rFonts w:ascii="Arial" w:hAnsi="Arial" w:cs="Arial"/>
          <w:sz w:val="24"/>
          <w:szCs w:val="24"/>
          <w:lang w:val="es-419"/>
        </w:rPr>
        <w:fldChar w:fldCharType="end"/>
      </w:r>
      <w:r w:rsidR="006D2C43" w:rsidRPr="0097668D">
        <w:rPr>
          <w:rFonts w:ascii="Arial" w:hAnsi="Arial" w:cs="Arial"/>
          <w:sz w:val="24"/>
          <w:szCs w:val="24"/>
          <w:lang w:val="es-419"/>
        </w:rPr>
        <w:t xml:space="preserve">. Actualmente, se </w:t>
      </w:r>
      <w:r w:rsidR="005E3BF5">
        <w:rPr>
          <w:rFonts w:ascii="Arial" w:hAnsi="Arial" w:cs="Arial"/>
          <w:sz w:val="24"/>
          <w:szCs w:val="24"/>
          <w:lang w:val="es-419"/>
        </w:rPr>
        <w:t>usan</w:t>
      </w:r>
      <w:r w:rsidR="006D2C43" w:rsidRPr="0097668D">
        <w:rPr>
          <w:rFonts w:ascii="Arial" w:hAnsi="Arial" w:cs="Arial"/>
          <w:sz w:val="24"/>
          <w:szCs w:val="24"/>
          <w:lang w:val="es-419"/>
        </w:rPr>
        <w:t xml:space="preserve"> herramientas con el fin de minimizar el grado de incertidumbre y tener la respuesta sobre el comportamiento de los cultivos en condiciones climáticas de mucha variabilidad</w:t>
      </w:r>
      <w:r w:rsidR="00287DBD">
        <w:rPr>
          <w:rFonts w:ascii="Arial" w:hAnsi="Arial" w:cs="Arial"/>
          <w:sz w:val="24"/>
          <w:szCs w:val="24"/>
          <w:lang w:val="es-419"/>
        </w:rPr>
        <w:t xml:space="preserve"> </w:t>
      </w:r>
      <w:r w:rsidR="00287DBD">
        <w:rPr>
          <w:rFonts w:ascii="Arial" w:hAnsi="Arial" w:cs="Arial"/>
          <w:sz w:val="24"/>
          <w:szCs w:val="24"/>
          <w:lang w:val="es-419"/>
        </w:rPr>
        <w:fldChar w:fldCharType="begin"/>
      </w:r>
      <w:r w:rsidR="00DF51F6">
        <w:rPr>
          <w:rFonts w:ascii="Arial" w:hAnsi="Arial" w:cs="Arial"/>
          <w:sz w:val="24"/>
          <w:szCs w:val="24"/>
          <w:lang w:val="es-419"/>
        </w:rPr>
        <w:instrText xml:space="preserve"> ADDIN ZOTERO_ITEM CSL_CITATION {"citationID":"k96wOR2s","properties":{"formattedCitation":"(Flores-Gallardo et\\uc0\\u160{}al., 2013)","plainCitation":"(Flores-Gallardo et al., 2013)","noteIndex":0},"citationItems":[{"id":144,"uris":["http://zotero.org/users/local/NeejuBUy/items/J4QGRG5Y"],"itemData":{"id":144,"type":"article-journal","container-title":"Agrociencia","page":"347-359","title":"Simulación del rendimiento de maíz (Zea mays L.) en el norte de Sinaloa usando el modelo Aquacrop","volume":"47","author":[{"family":"Flores-Gallardo","given":"Hilario"},{"family":"Ojeda-Bustamante","given":"Waldo"},{"family":"Flores-Magdaleno","given":"Héctor"},{"family":"Sifuentes-Ibarra","given":"Ernesto"},{"family":"Mejía-Saénz","given":"Enrique"}],"issued":{"date-parts":[["2013"]]}}}],"schema":"https://github.com/citation-style-language/schema/raw/master/csl-citation.json"} </w:instrText>
      </w:r>
      <w:r w:rsidR="00287DBD">
        <w:rPr>
          <w:rFonts w:ascii="Arial" w:hAnsi="Arial" w:cs="Arial"/>
          <w:sz w:val="24"/>
          <w:szCs w:val="24"/>
          <w:lang w:val="es-419"/>
        </w:rPr>
        <w:fldChar w:fldCharType="separate"/>
      </w:r>
      <w:r w:rsidR="00DF51F6" w:rsidRPr="00DF51F6">
        <w:rPr>
          <w:rFonts w:ascii="Arial" w:hAnsi="Arial" w:cs="Arial"/>
          <w:sz w:val="24"/>
          <w:szCs w:val="24"/>
        </w:rPr>
        <w:t xml:space="preserve">(Flores-Gallardo </w:t>
      </w:r>
      <w:r w:rsidR="00DF51F6" w:rsidRPr="003039B4">
        <w:rPr>
          <w:rFonts w:ascii="Arial" w:hAnsi="Arial" w:cs="Arial"/>
          <w:i/>
          <w:sz w:val="24"/>
          <w:szCs w:val="24"/>
        </w:rPr>
        <w:t>et al</w:t>
      </w:r>
      <w:r w:rsidR="00DF51F6" w:rsidRPr="00DF51F6">
        <w:rPr>
          <w:rFonts w:ascii="Arial" w:hAnsi="Arial" w:cs="Arial"/>
          <w:sz w:val="24"/>
          <w:szCs w:val="24"/>
        </w:rPr>
        <w:t>., 2013)</w:t>
      </w:r>
      <w:r w:rsidR="00287DBD">
        <w:rPr>
          <w:rFonts w:ascii="Arial" w:hAnsi="Arial" w:cs="Arial"/>
          <w:sz w:val="24"/>
          <w:szCs w:val="24"/>
          <w:lang w:val="es-419"/>
        </w:rPr>
        <w:fldChar w:fldCharType="end"/>
      </w:r>
      <w:r w:rsidR="006D2C43" w:rsidRPr="0097668D">
        <w:rPr>
          <w:rFonts w:ascii="Arial" w:hAnsi="Arial" w:cs="Arial"/>
          <w:sz w:val="24"/>
          <w:szCs w:val="24"/>
          <w:lang w:val="es-419"/>
        </w:rPr>
        <w:t>, aspecto al que se refieren estos autores en su trabajo, así como al empleo de diferentes programas para simular el comportamiento de los cultivos ante esas variaciones del clima en diferentes escenarios. Por otra parte, los programas de mejoramiento genético también se han incentivado, para diferenciar cultivares de maíz con cierta tolerancia a la sequía y su evaluación en campo</w:t>
      </w:r>
      <w:r w:rsidR="00287DBD">
        <w:rPr>
          <w:rFonts w:ascii="Arial" w:hAnsi="Arial" w:cs="Arial"/>
          <w:sz w:val="24"/>
          <w:szCs w:val="24"/>
          <w:lang w:val="es-419"/>
        </w:rPr>
        <w:t xml:space="preserve"> </w:t>
      </w:r>
      <w:r w:rsidR="00287DBD">
        <w:rPr>
          <w:rFonts w:ascii="Arial" w:hAnsi="Arial" w:cs="Arial"/>
          <w:sz w:val="24"/>
          <w:szCs w:val="24"/>
          <w:lang w:val="es-419"/>
        </w:rPr>
        <w:fldChar w:fldCharType="begin"/>
      </w:r>
      <w:r w:rsidR="00DF51F6">
        <w:rPr>
          <w:rFonts w:ascii="Arial" w:hAnsi="Arial" w:cs="Arial"/>
          <w:sz w:val="24"/>
          <w:szCs w:val="24"/>
          <w:lang w:val="es-419"/>
        </w:rPr>
        <w:instrText xml:space="preserve"> ADDIN ZOTERO_ITEM CSL_CITATION {"citationID":"834ikqzz","properties":{"formattedCitation":"(G\\uc0\\u243{}mez et\\uc0\\u160{}al., 2021)","plainCitation":"(Gómez et al., 2021)","noteIndex":0},"citationItems":[{"id":132,"uris":["http://zotero.org/users/local/NeejuBUy/items/T2JJWDAW"],"itemData":{"id":132,"type":"article-journal","abstract":"Maize (Zea mays L.) is the most important crop for food security for most of the rural population in Central America. Low yields and regional challenges represented by climate change make it imperative to develop new germplasm with drought stress tolerance. The agronomic adaptation under drought was studied on 30 maize accessions under three water regimes during the dry seasons of January-May 2020 and December 2020-March 2021 in Zamorano, Honduras. Grain yield per se, geometric mean and yield reduction indexes and secondary traits were evaluated using a split-plot arrangement of an alpha-lattice design. Significant differences were found for the effects of season, drought stress, germplasm accessions, the interaction stress × accession, and some secondary traits. The landrace accessions Capulín, Olotillo, Indio, Negro and Tuza Morada, presented good grain yield and stability through the stresses applied. The secondary traits ears per plant (r= 0.76**), one hundred seeds weight (r=0.67**), foliar senescence (r=-0.58**), and cob aspect (r=-0.83**), were correlated with grain yield under drought stress.","container-title":"Ceiba. Zamorano Investiga","language":"es","page":"36–51","source":"Zotero","title":"Comportamiento agronómico de accesiones de maíz de Honduras bajo estrés de sequía","author":[{"family":"Gómez","given":"Marvin Joel"},{"family":"Wesly","given":"Raphael"},{"family":"Rodriguez","given":"Iveth Yassmin"},{"family":"Rosas","given":"Juan Carlos"}],"issued":{"date-parts":[["2021"]]}}}],"schema":"https://github.com/citation-style-language/schema/raw/master/csl-citation.json"} </w:instrText>
      </w:r>
      <w:r w:rsidR="00287DBD">
        <w:rPr>
          <w:rFonts w:ascii="Arial" w:hAnsi="Arial" w:cs="Arial"/>
          <w:sz w:val="24"/>
          <w:szCs w:val="24"/>
          <w:lang w:val="es-419"/>
        </w:rPr>
        <w:fldChar w:fldCharType="separate"/>
      </w:r>
      <w:r w:rsidR="00DF51F6" w:rsidRPr="00DF51F6">
        <w:rPr>
          <w:rFonts w:ascii="Arial" w:hAnsi="Arial" w:cs="Arial"/>
          <w:sz w:val="24"/>
          <w:szCs w:val="24"/>
        </w:rPr>
        <w:t xml:space="preserve">(Gómez </w:t>
      </w:r>
      <w:r w:rsidR="00DF51F6" w:rsidRPr="003039B4">
        <w:rPr>
          <w:rFonts w:ascii="Arial" w:hAnsi="Arial" w:cs="Arial"/>
          <w:i/>
          <w:sz w:val="24"/>
          <w:szCs w:val="24"/>
        </w:rPr>
        <w:t>et al</w:t>
      </w:r>
      <w:r w:rsidR="00DF51F6" w:rsidRPr="00DF51F6">
        <w:rPr>
          <w:rFonts w:ascii="Arial" w:hAnsi="Arial" w:cs="Arial"/>
          <w:sz w:val="24"/>
          <w:szCs w:val="24"/>
        </w:rPr>
        <w:t>., 2021)</w:t>
      </w:r>
      <w:r w:rsidR="00287DBD">
        <w:rPr>
          <w:rFonts w:ascii="Arial" w:hAnsi="Arial" w:cs="Arial"/>
          <w:sz w:val="24"/>
          <w:szCs w:val="24"/>
          <w:lang w:val="es-419"/>
        </w:rPr>
        <w:fldChar w:fldCharType="end"/>
      </w:r>
      <w:r w:rsidR="006D2C43" w:rsidRPr="0097668D">
        <w:rPr>
          <w:rFonts w:ascii="Arial" w:hAnsi="Arial" w:cs="Arial"/>
          <w:sz w:val="24"/>
          <w:szCs w:val="24"/>
          <w:lang w:val="es-419"/>
        </w:rPr>
        <w:t>.</w:t>
      </w:r>
    </w:p>
    <w:p w14:paraId="1B6EB43D" w14:textId="0811F621" w:rsidR="006D2C43" w:rsidRPr="0097668D" w:rsidRDefault="006D2C43" w:rsidP="006D2C43">
      <w:pPr>
        <w:spacing w:after="0" w:line="480" w:lineRule="auto"/>
        <w:jc w:val="both"/>
        <w:rPr>
          <w:rFonts w:ascii="Arial" w:hAnsi="Arial" w:cs="Arial"/>
          <w:sz w:val="24"/>
          <w:szCs w:val="24"/>
          <w:lang w:val="es-419"/>
        </w:rPr>
      </w:pPr>
      <w:r w:rsidRPr="0097668D">
        <w:rPr>
          <w:rFonts w:ascii="Arial" w:hAnsi="Arial" w:cs="Arial"/>
          <w:sz w:val="24"/>
          <w:szCs w:val="24"/>
          <w:lang w:val="es-419"/>
        </w:rPr>
        <w:t xml:space="preserve">Para los próximos años, los modelos climáticos proyectan un aumento en las temperaturas, precipitaciones más erráticas e incremento de la </w:t>
      </w:r>
      <w:r w:rsidRPr="0097668D">
        <w:rPr>
          <w:rFonts w:ascii="Arial" w:hAnsi="Arial" w:cs="Arial"/>
          <w:sz w:val="24"/>
          <w:szCs w:val="24"/>
          <w:lang w:val="es-419"/>
        </w:rPr>
        <w:lastRenderedPageBreak/>
        <w:t>evapotranspiración, por lo que los efectos en la seguridad alimentaria y nutricional pueden alcanzar efectos a mayor escala</w:t>
      </w:r>
      <w:r w:rsidR="00287DBD">
        <w:rPr>
          <w:rFonts w:ascii="Arial" w:hAnsi="Arial" w:cs="Arial"/>
          <w:sz w:val="24"/>
          <w:szCs w:val="24"/>
          <w:lang w:val="es-419"/>
        </w:rPr>
        <w:t xml:space="preserve"> </w:t>
      </w:r>
      <w:r w:rsidR="00287DBD">
        <w:rPr>
          <w:rFonts w:ascii="Arial" w:hAnsi="Arial" w:cs="Arial"/>
          <w:sz w:val="24"/>
          <w:szCs w:val="24"/>
          <w:lang w:val="es-419"/>
        </w:rPr>
        <w:fldChar w:fldCharType="begin"/>
      </w:r>
      <w:r w:rsidR="00DF51F6">
        <w:rPr>
          <w:rFonts w:ascii="Arial" w:hAnsi="Arial" w:cs="Arial"/>
          <w:sz w:val="24"/>
          <w:szCs w:val="24"/>
          <w:lang w:val="es-419"/>
        </w:rPr>
        <w:instrText xml:space="preserve"> ADDIN ZOTERO_ITEM CSL_CITATION {"citationID":"0gFf0mnN","properties":{"unsorted":true,"formattedCitation":"(Hannah et\\uc0\\u160{}al., 2017; Hansen et\\uc0\\u160{}al., 2019)","plainCitation":"(Hannah et al., 2017; Hansen et al., 2019)","noteIndex":0},"citationItems":[{"id":128,"uris":["http://zotero.org/users/local/NeejuBUy/items/G48I8HLG"],"itemData":{"id":128,"type":"article-journal","container-title":"Climatic Change","DOI":"10.1007/s10584-016-1867-y","ISSN":"0165-0009, 1573-1480","journalAbbreviation":"Climatic Change","language":"en","page":"29-45","source":"DOI.org (Crossref)","title":"Regional modeling of climate change impacts on smallholder agriculture and ecosystems in Central America","volume":"141","author":[{"family":"Hannah","given":"Lee"},{"family":"Donatti","given":"Camila I"},{"family":"Harvey","given":"Celia A"},{"family":"Alfaro","given":"Eric"},{"family":"Rodriguez","given":"Daniel Andres"},{"family":"Bouroncle","given":"Claudia"},{"family":"Castellanos","given":"Edwin"},{"family":"Diaz","given":"Freddy"},{"family":"Fung","given":"Emily"},{"family":"Hidalgo","given":"Hugo G"},{"family":"Imbach","given":"Pablo"},{"family":"Läderach","given":"Peter"},{"family":"Landrum","given":"Jason P"},{"family":"Solano","given":"Ana Lucía"}],"issued":{"date-parts":[["2017"]]}},"label":"page"},{"id":127,"uris":["http://zotero.org/users/local/NeejuBUy/items/KMIWQPNV"],"itemData":{"id":127,"type":"article-journal","abstract":"Climate variability is a major source of risk to smallholder farmers and pastoralists, particularly in dryland regions. A growing body of evidence links climate-related risk to the extent and the persistence of rural poverty in these environments. Stochastic shocks erode smallholder farmers' long-term livelihood potential through loss of productive assets. The resulting uncertainty impedes progress out of poverty by acting as a disincentive to investment in agriculture – by farmers, rural ﬁnancial services, value chain institutions and governments. We assess evidence published in the last ten years that a set of production technologies and institutional options for managing risk can stabilize production and incomes, protect assets in the face of shocks, enhance uptake of improved technologies and practices, improve farmer welfare, and contribute to poverty reduction in risk-prone smallholder agricultural systems. Production technologies and practices such as stress-adapted crop germplasm, conservation agriculture, and diversiﬁed production systems stabilize agricultural production and incomes and, hence, reduce the adverse impacts of climate-related risk under some circumstances. Institutional interventions such as index-based insurance and social protection through adaptive safety nets play a complementary role in enabling farmers to manage risk, overcome risk-related barriers to adoption of improved technologies and practices, and protect their assets against the impacts of extreme climatic events. While some research documents improvements in household welfare indicators, there is limited evidence that the risk-reduction beneﬁts of the interventions reviewed have enabled signiﬁcant numbers of very poor farmers to escape poverty. We discuss the roles that climate-risk management interventions can play in eﬀorts to reduce rural poverty, and the need for further research on identifying and targeting environments and farming populations where improved climate risk management could accelerate eﬀorts to reduce rural poverty.","container-title":"Agricultural Systems","DOI":"10.1016/j.agsy.2018.01.019","ISSN":"0308521X","journalAbbreviation":"Agricultural Systems","language":"en","page":"28-46","source":"DOI.org (Crossref)","title":"Climate risk management and rural poverty reduction","volume":"172","author":[{"family":"Hansen","given":"James"},{"family":"Hellin","given":"Jon"},{"family":"Rosenstock","given":"Todd"},{"family":"Fisher","given":"Eleanor"},{"family":"Cairns","given":"Jill"},{"family":"Stirling","given":"Clare"},{"family":"Lamanna","given":"Christine"},{"family":"Van Etten","given":"Jacob"},{"family":"Rose","given":"Alison"},{"family":"Campbell","given":"Bruce"}],"issued":{"date-parts":[["2019"]]}},"label":"page"}],"schema":"https://github.com/citation-style-language/schema/raw/master/csl-citation.json"} </w:instrText>
      </w:r>
      <w:r w:rsidR="00287DBD">
        <w:rPr>
          <w:rFonts w:ascii="Arial" w:hAnsi="Arial" w:cs="Arial"/>
          <w:sz w:val="24"/>
          <w:szCs w:val="24"/>
          <w:lang w:val="es-419"/>
        </w:rPr>
        <w:fldChar w:fldCharType="separate"/>
      </w:r>
      <w:r w:rsidR="00DF51F6" w:rsidRPr="00DF51F6">
        <w:rPr>
          <w:rFonts w:ascii="Arial" w:hAnsi="Arial" w:cs="Arial"/>
          <w:sz w:val="24"/>
          <w:szCs w:val="24"/>
        </w:rPr>
        <w:t xml:space="preserve">(Hannah </w:t>
      </w:r>
      <w:r w:rsidR="00DF51F6" w:rsidRPr="003039B4">
        <w:rPr>
          <w:rFonts w:ascii="Arial" w:hAnsi="Arial" w:cs="Arial"/>
          <w:i/>
          <w:sz w:val="24"/>
          <w:szCs w:val="24"/>
        </w:rPr>
        <w:t>et al</w:t>
      </w:r>
      <w:r w:rsidR="00DF51F6" w:rsidRPr="00DF51F6">
        <w:rPr>
          <w:rFonts w:ascii="Arial" w:hAnsi="Arial" w:cs="Arial"/>
          <w:sz w:val="24"/>
          <w:szCs w:val="24"/>
        </w:rPr>
        <w:t xml:space="preserve">., 2017; Hansen </w:t>
      </w:r>
      <w:r w:rsidR="00DF51F6" w:rsidRPr="003039B4">
        <w:rPr>
          <w:rFonts w:ascii="Arial" w:hAnsi="Arial" w:cs="Arial"/>
          <w:i/>
          <w:sz w:val="24"/>
          <w:szCs w:val="24"/>
        </w:rPr>
        <w:t>et al</w:t>
      </w:r>
      <w:r w:rsidR="00DF51F6" w:rsidRPr="00DF51F6">
        <w:rPr>
          <w:rFonts w:ascii="Arial" w:hAnsi="Arial" w:cs="Arial"/>
          <w:sz w:val="24"/>
          <w:szCs w:val="24"/>
        </w:rPr>
        <w:t>., 2019)</w:t>
      </w:r>
      <w:r w:rsidR="00287DBD">
        <w:rPr>
          <w:rFonts w:ascii="Arial" w:hAnsi="Arial" w:cs="Arial"/>
          <w:sz w:val="24"/>
          <w:szCs w:val="24"/>
          <w:lang w:val="es-419"/>
        </w:rPr>
        <w:fldChar w:fldCharType="end"/>
      </w:r>
      <w:r w:rsidRPr="0097668D">
        <w:rPr>
          <w:rFonts w:ascii="Arial" w:hAnsi="Arial" w:cs="Arial"/>
          <w:sz w:val="24"/>
          <w:szCs w:val="24"/>
          <w:lang w:val="es-419"/>
        </w:rPr>
        <w:t>.</w:t>
      </w:r>
    </w:p>
    <w:p w14:paraId="01054F32" w14:textId="77777777" w:rsidR="006D2C43" w:rsidRPr="003166F6" w:rsidRDefault="006D2C43" w:rsidP="006D2C43">
      <w:pPr>
        <w:pStyle w:val="Ttulo3"/>
        <w:spacing w:before="0" w:line="480" w:lineRule="auto"/>
        <w:rPr>
          <w:rFonts w:ascii="Arial" w:hAnsi="Arial" w:cs="Arial"/>
          <w:b w:val="0"/>
          <w:color w:val="auto"/>
          <w:sz w:val="24"/>
          <w:szCs w:val="24"/>
        </w:rPr>
      </w:pPr>
      <w:bookmarkStart w:id="103" w:name="_Toc138712761"/>
      <w:bookmarkStart w:id="104" w:name="_Toc148350434"/>
      <w:r w:rsidRPr="003166F6">
        <w:rPr>
          <w:rFonts w:ascii="Arial" w:hAnsi="Arial" w:cs="Arial"/>
          <w:color w:val="auto"/>
          <w:sz w:val="24"/>
          <w:szCs w:val="24"/>
        </w:rPr>
        <w:t>3.2.4. Evaluación del modelo</w:t>
      </w:r>
      <w:bookmarkEnd w:id="103"/>
      <w:bookmarkEnd w:id="104"/>
    </w:p>
    <w:p w14:paraId="43BBEC22" w14:textId="415CB0F3" w:rsidR="006D2C43" w:rsidRDefault="006D2C43" w:rsidP="006D2C43">
      <w:pPr>
        <w:spacing w:after="0" w:line="480" w:lineRule="auto"/>
        <w:jc w:val="both"/>
        <w:rPr>
          <w:rFonts w:ascii="Arial" w:hAnsi="Arial" w:cs="Arial"/>
          <w:sz w:val="24"/>
          <w:szCs w:val="24"/>
        </w:rPr>
      </w:pPr>
      <w:r w:rsidRPr="00534892">
        <w:rPr>
          <w:rFonts w:ascii="Arial" w:hAnsi="Arial" w:cs="Arial"/>
          <w:sz w:val="24"/>
          <w:szCs w:val="24"/>
        </w:rPr>
        <w:t xml:space="preserve">En </w:t>
      </w:r>
      <w:r w:rsidR="00F476DC">
        <w:rPr>
          <w:rFonts w:ascii="Arial" w:hAnsi="Arial" w:cs="Arial"/>
          <w:sz w:val="24"/>
          <w:szCs w:val="24"/>
        </w:rPr>
        <w:t>la T</w:t>
      </w:r>
      <w:r>
        <w:rPr>
          <w:rFonts w:ascii="Arial" w:hAnsi="Arial" w:cs="Arial"/>
          <w:sz w:val="24"/>
          <w:szCs w:val="24"/>
        </w:rPr>
        <w:t xml:space="preserve">abla </w:t>
      </w:r>
      <w:r w:rsidR="00B160C4">
        <w:rPr>
          <w:rFonts w:ascii="Arial" w:hAnsi="Arial" w:cs="Arial"/>
          <w:sz w:val="24"/>
          <w:szCs w:val="24"/>
        </w:rPr>
        <w:t>12</w:t>
      </w:r>
      <w:r w:rsidRPr="00BF61D4">
        <w:rPr>
          <w:rFonts w:ascii="Arial" w:hAnsi="Arial" w:cs="Arial"/>
          <w:sz w:val="24"/>
          <w:szCs w:val="24"/>
        </w:rPr>
        <w:t xml:space="preserve">, se </w:t>
      </w:r>
      <w:r>
        <w:rPr>
          <w:rFonts w:ascii="Arial" w:hAnsi="Arial" w:cs="Arial"/>
          <w:sz w:val="24"/>
          <w:szCs w:val="24"/>
        </w:rPr>
        <w:t>muestran</w:t>
      </w:r>
      <w:r w:rsidRPr="00BF61D4">
        <w:rPr>
          <w:rFonts w:ascii="Arial" w:hAnsi="Arial" w:cs="Arial"/>
          <w:sz w:val="24"/>
          <w:szCs w:val="24"/>
        </w:rPr>
        <w:t xml:space="preserve"> </w:t>
      </w:r>
      <w:r>
        <w:rPr>
          <w:rFonts w:ascii="Arial" w:hAnsi="Arial" w:cs="Arial"/>
          <w:sz w:val="24"/>
          <w:szCs w:val="24"/>
        </w:rPr>
        <w:t xml:space="preserve">los </w:t>
      </w:r>
      <w:r w:rsidRPr="00BF61D4">
        <w:rPr>
          <w:rFonts w:ascii="Arial" w:hAnsi="Arial" w:cs="Arial"/>
          <w:sz w:val="24"/>
          <w:szCs w:val="24"/>
        </w:rPr>
        <w:t xml:space="preserve">valores </w:t>
      </w:r>
      <w:r>
        <w:rPr>
          <w:rFonts w:ascii="Arial" w:hAnsi="Arial" w:cs="Arial"/>
          <w:sz w:val="24"/>
          <w:szCs w:val="24"/>
        </w:rPr>
        <w:t xml:space="preserve">medios de las variables </w:t>
      </w:r>
      <w:r w:rsidRPr="00BF61D4">
        <w:rPr>
          <w:rFonts w:ascii="Arial" w:hAnsi="Arial" w:cs="Arial"/>
          <w:sz w:val="24"/>
          <w:szCs w:val="24"/>
        </w:rPr>
        <w:t>observados</w:t>
      </w:r>
      <w:r>
        <w:rPr>
          <w:rFonts w:ascii="Arial" w:hAnsi="Arial" w:cs="Arial"/>
          <w:sz w:val="24"/>
          <w:szCs w:val="24"/>
        </w:rPr>
        <w:t xml:space="preserve"> en los tres experimentos </w:t>
      </w:r>
      <w:r w:rsidRPr="00BF61D4">
        <w:rPr>
          <w:rFonts w:ascii="Arial" w:hAnsi="Arial" w:cs="Arial"/>
          <w:sz w:val="24"/>
          <w:szCs w:val="24"/>
        </w:rPr>
        <w:t xml:space="preserve">y </w:t>
      </w:r>
      <w:r>
        <w:rPr>
          <w:rFonts w:ascii="Arial" w:hAnsi="Arial" w:cs="Arial"/>
          <w:sz w:val="24"/>
          <w:szCs w:val="24"/>
        </w:rPr>
        <w:t>los simulados por el modelo</w:t>
      </w:r>
      <w:r w:rsidRPr="00BF61D4">
        <w:rPr>
          <w:rFonts w:ascii="Arial" w:hAnsi="Arial" w:cs="Arial"/>
          <w:sz w:val="24"/>
          <w:szCs w:val="24"/>
        </w:rPr>
        <w:t>.</w:t>
      </w:r>
    </w:p>
    <w:p w14:paraId="0E2F6B7C" w14:textId="77777777" w:rsidR="00B160C4" w:rsidRDefault="00B160C4" w:rsidP="00B160C4">
      <w:pPr>
        <w:autoSpaceDE w:val="0"/>
        <w:autoSpaceDN w:val="0"/>
        <w:adjustRightInd w:val="0"/>
        <w:spacing w:after="0" w:line="240" w:lineRule="auto"/>
        <w:jc w:val="both"/>
        <w:rPr>
          <w:rFonts w:ascii="Arial" w:hAnsi="Arial" w:cs="Arial"/>
          <w:sz w:val="24"/>
          <w:szCs w:val="24"/>
        </w:rPr>
      </w:pPr>
      <w:r>
        <w:rPr>
          <w:rFonts w:ascii="Arial" w:hAnsi="Arial" w:cs="Arial"/>
          <w:sz w:val="24"/>
          <w:szCs w:val="24"/>
        </w:rPr>
        <w:t>Tabla 12. Valores medios de las variables observadas y simuladas e i</w:t>
      </w:r>
      <w:r w:rsidRPr="00820D26">
        <w:rPr>
          <w:rFonts w:ascii="Arial" w:hAnsi="Arial" w:cs="Arial"/>
          <w:sz w:val="24"/>
          <w:szCs w:val="24"/>
        </w:rPr>
        <w:t>ndicadores de bondad de ajuste</w:t>
      </w:r>
      <w:r>
        <w:rPr>
          <w:rFonts w:ascii="Arial" w:hAnsi="Arial" w:cs="Arial"/>
          <w:sz w:val="24"/>
          <w:szCs w:val="24"/>
        </w:rPr>
        <w:t xml:space="preserve"> para la evaluación del modelo</w:t>
      </w:r>
    </w:p>
    <w:tbl>
      <w:tblPr>
        <w:tblStyle w:val="Tabladecuadrcula5oscura-nfasis4"/>
        <w:tblW w:w="0" w:type="auto"/>
        <w:tblLook w:val="04A0" w:firstRow="1" w:lastRow="0" w:firstColumn="1" w:lastColumn="0" w:noHBand="0" w:noVBand="1"/>
      </w:tblPr>
      <w:tblGrid>
        <w:gridCol w:w="1564"/>
        <w:gridCol w:w="1470"/>
        <w:gridCol w:w="1297"/>
        <w:gridCol w:w="1039"/>
        <w:gridCol w:w="1056"/>
        <w:gridCol w:w="1050"/>
        <w:gridCol w:w="1050"/>
      </w:tblGrid>
      <w:tr w:rsidR="00B160C4" w14:paraId="1E19CF9A" w14:textId="77777777" w:rsidTr="009D2A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4" w:type="dxa"/>
            <w:hideMark/>
          </w:tcPr>
          <w:p w14:paraId="4C3B1D2F" w14:textId="77777777" w:rsidR="00B160C4" w:rsidRPr="0063118B" w:rsidRDefault="00B160C4" w:rsidP="009D2AA0">
            <w:pPr>
              <w:autoSpaceDE w:val="0"/>
              <w:autoSpaceDN w:val="0"/>
              <w:adjustRightInd w:val="0"/>
              <w:spacing w:line="480" w:lineRule="auto"/>
              <w:jc w:val="center"/>
              <w:rPr>
                <w:rFonts w:ascii="Arial" w:hAnsi="Arial" w:cs="Arial"/>
                <w:color w:val="000000" w:themeColor="text1"/>
                <w:sz w:val="24"/>
                <w:szCs w:val="24"/>
              </w:rPr>
            </w:pPr>
            <w:r w:rsidRPr="002303FD">
              <w:rPr>
                <w:rFonts w:ascii="Arial" w:hAnsi="Arial" w:cs="Arial"/>
                <w:color w:val="000000" w:themeColor="text1"/>
                <w:sz w:val="24"/>
                <w:szCs w:val="24"/>
              </w:rPr>
              <w:t>Variable</w:t>
            </w:r>
          </w:p>
        </w:tc>
        <w:tc>
          <w:tcPr>
            <w:tcW w:w="1470" w:type="dxa"/>
            <w:hideMark/>
          </w:tcPr>
          <w:p w14:paraId="12DB6334" w14:textId="77777777" w:rsidR="00B160C4" w:rsidRPr="0063118B" w:rsidRDefault="00B160C4" w:rsidP="009D2AA0">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Observado</w:t>
            </w:r>
          </w:p>
        </w:tc>
        <w:tc>
          <w:tcPr>
            <w:tcW w:w="1297" w:type="dxa"/>
            <w:hideMark/>
          </w:tcPr>
          <w:p w14:paraId="05796E2D" w14:textId="77777777" w:rsidR="00B160C4" w:rsidRPr="0063118B" w:rsidRDefault="00B160C4" w:rsidP="009D2AA0">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Simulado</w:t>
            </w:r>
          </w:p>
        </w:tc>
        <w:tc>
          <w:tcPr>
            <w:tcW w:w="1039" w:type="dxa"/>
            <w:hideMark/>
          </w:tcPr>
          <w:p w14:paraId="1E84753D" w14:textId="77777777" w:rsidR="00B160C4" w:rsidRPr="0063118B" w:rsidRDefault="00B160C4" w:rsidP="009D2AA0">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RMSE</w:t>
            </w:r>
          </w:p>
        </w:tc>
        <w:tc>
          <w:tcPr>
            <w:tcW w:w="1056" w:type="dxa"/>
            <w:hideMark/>
          </w:tcPr>
          <w:p w14:paraId="5A92642C" w14:textId="77777777" w:rsidR="00B160C4" w:rsidRDefault="00B160C4" w:rsidP="009D2AA0">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proofErr w:type="spellStart"/>
            <w:r>
              <w:rPr>
                <w:rFonts w:ascii="Arial" w:hAnsi="Arial" w:cs="Arial"/>
                <w:color w:val="000000" w:themeColor="text1"/>
                <w:sz w:val="24"/>
                <w:szCs w:val="24"/>
              </w:rPr>
              <w:t>RMSEn</w:t>
            </w:r>
            <w:proofErr w:type="spellEnd"/>
          </w:p>
          <w:p w14:paraId="3D19E2F9" w14:textId="77777777" w:rsidR="00B160C4" w:rsidRPr="0063118B" w:rsidRDefault="00B160C4" w:rsidP="009D2AA0">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w:t>
            </w:r>
          </w:p>
        </w:tc>
        <w:tc>
          <w:tcPr>
            <w:tcW w:w="1050" w:type="dxa"/>
            <w:hideMark/>
          </w:tcPr>
          <w:p w14:paraId="25252F05" w14:textId="77777777" w:rsidR="00B160C4" w:rsidRPr="0063118B" w:rsidRDefault="00B160C4" w:rsidP="009D2AA0">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d</w:t>
            </w:r>
          </w:p>
        </w:tc>
        <w:tc>
          <w:tcPr>
            <w:tcW w:w="1050" w:type="dxa"/>
          </w:tcPr>
          <w:p w14:paraId="1E898E03" w14:textId="77777777" w:rsidR="00B160C4" w:rsidRPr="0063118B" w:rsidRDefault="00B160C4" w:rsidP="009D2AA0">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color w:val="000000" w:themeColor="text1"/>
                <w:sz w:val="24"/>
                <w:szCs w:val="24"/>
              </w:rPr>
              <w:t>r</w:t>
            </w:r>
            <w:r w:rsidRPr="002303FD">
              <w:rPr>
                <w:rFonts w:ascii="Arial" w:hAnsi="Arial" w:cs="Arial"/>
                <w:color w:val="000000" w:themeColor="text1"/>
                <w:sz w:val="24"/>
                <w:szCs w:val="24"/>
                <w:vertAlign w:val="superscript"/>
              </w:rPr>
              <w:t>2</w:t>
            </w:r>
          </w:p>
        </w:tc>
      </w:tr>
      <w:tr w:rsidR="00B160C4" w14:paraId="5CEC9422" w14:textId="77777777" w:rsidTr="009D2A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4" w:type="dxa"/>
            <w:hideMark/>
          </w:tcPr>
          <w:p w14:paraId="5F3DF77F" w14:textId="77777777" w:rsidR="00B160C4" w:rsidRPr="005343CF" w:rsidRDefault="00B160C4" w:rsidP="009D2AA0">
            <w:pPr>
              <w:autoSpaceDE w:val="0"/>
              <w:autoSpaceDN w:val="0"/>
              <w:adjustRightInd w:val="0"/>
              <w:jc w:val="center"/>
              <w:rPr>
                <w:rFonts w:ascii="Arial" w:hAnsi="Arial" w:cs="Arial"/>
                <w:b w:val="0"/>
                <w:color w:val="auto"/>
                <w:sz w:val="24"/>
                <w:szCs w:val="24"/>
              </w:rPr>
            </w:pPr>
            <w:r w:rsidRPr="005343CF">
              <w:rPr>
                <w:rFonts w:ascii="Arial" w:hAnsi="Arial" w:cs="Arial"/>
                <w:b w:val="0"/>
                <w:color w:val="auto"/>
                <w:sz w:val="24"/>
                <w:szCs w:val="24"/>
              </w:rPr>
              <w:t>Días a la emergencia</w:t>
            </w:r>
          </w:p>
        </w:tc>
        <w:tc>
          <w:tcPr>
            <w:tcW w:w="1470" w:type="dxa"/>
            <w:hideMark/>
          </w:tcPr>
          <w:p w14:paraId="674CB7F3"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7</w:t>
            </w:r>
          </w:p>
        </w:tc>
        <w:tc>
          <w:tcPr>
            <w:tcW w:w="1297" w:type="dxa"/>
            <w:hideMark/>
          </w:tcPr>
          <w:p w14:paraId="0539C5F0"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6</w:t>
            </w:r>
          </w:p>
        </w:tc>
        <w:tc>
          <w:tcPr>
            <w:tcW w:w="1039" w:type="dxa"/>
            <w:hideMark/>
          </w:tcPr>
          <w:p w14:paraId="146B47CE"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0,82</w:t>
            </w:r>
          </w:p>
        </w:tc>
        <w:tc>
          <w:tcPr>
            <w:tcW w:w="1056" w:type="dxa"/>
            <w:hideMark/>
          </w:tcPr>
          <w:p w14:paraId="72AE657A"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11,66</w:t>
            </w:r>
          </w:p>
        </w:tc>
        <w:tc>
          <w:tcPr>
            <w:tcW w:w="1050" w:type="dxa"/>
            <w:hideMark/>
          </w:tcPr>
          <w:p w14:paraId="2777E9A4"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0,8</w:t>
            </w:r>
          </w:p>
        </w:tc>
        <w:tc>
          <w:tcPr>
            <w:tcW w:w="1050" w:type="dxa"/>
          </w:tcPr>
          <w:p w14:paraId="3E4AF6D8"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0,75</w:t>
            </w:r>
          </w:p>
        </w:tc>
      </w:tr>
      <w:tr w:rsidR="00B160C4" w14:paraId="0D98EBF9" w14:textId="77777777" w:rsidTr="009D2AA0">
        <w:tc>
          <w:tcPr>
            <w:cnfStyle w:val="001000000000" w:firstRow="0" w:lastRow="0" w:firstColumn="1" w:lastColumn="0" w:oddVBand="0" w:evenVBand="0" w:oddHBand="0" w:evenHBand="0" w:firstRowFirstColumn="0" w:firstRowLastColumn="0" w:lastRowFirstColumn="0" w:lastRowLastColumn="0"/>
            <w:tcW w:w="1564" w:type="dxa"/>
          </w:tcPr>
          <w:p w14:paraId="7AFBCA1E" w14:textId="77777777" w:rsidR="00B160C4" w:rsidRPr="005343CF" w:rsidRDefault="00B160C4" w:rsidP="009D2AA0">
            <w:pPr>
              <w:autoSpaceDE w:val="0"/>
              <w:autoSpaceDN w:val="0"/>
              <w:adjustRightInd w:val="0"/>
              <w:jc w:val="center"/>
              <w:rPr>
                <w:rFonts w:ascii="Arial" w:hAnsi="Arial" w:cs="Arial"/>
                <w:b w:val="0"/>
                <w:color w:val="auto"/>
                <w:sz w:val="24"/>
                <w:szCs w:val="24"/>
              </w:rPr>
            </w:pPr>
            <w:r w:rsidRPr="005343CF">
              <w:rPr>
                <w:rFonts w:ascii="Arial" w:hAnsi="Arial" w:cs="Arial"/>
                <w:b w:val="0"/>
                <w:color w:val="auto"/>
                <w:sz w:val="24"/>
                <w:szCs w:val="24"/>
              </w:rPr>
              <w:t>Días a la antesis</w:t>
            </w:r>
          </w:p>
        </w:tc>
        <w:tc>
          <w:tcPr>
            <w:tcW w:w="1470" w:type="dxa"/>
          </w:tcPr>
          <w:p w14:paraId="2885E513" w14:textId="77777777" w:rsidR="00B160C4" w:rsidRPr="0063118B" w:rsidRDefault="00B160C4" w:rsidP="009D2AA0">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61</w:t>
            </w:r>
          </w:p>
        </w:tc>
        <w:tc>
          <w:tcPr>
            <w:tcW w:w="1297" w:type="dxa"/>
          </w:tcPr>
          <w:p w14:paraId="33B1CD44" w14:textId="77777777" w:rsidR="00B160C4" w:rsidRPr="0063118B" w:rsidRDefault="00B160C4" w:rsidP="009D2AA0">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61</w:t>
            </w:r>
          </w:p>
        </w:tc>
        <w:tc>
          <w:tcPr>
            <w:tcW w:w="1039" w:type="dxa"/>
          </w:tcPr>
          <w:p w14:paraId="471C687E" w14:textId="77777777" w:rsidR="00B160C4" w:rsidRPr="0063118B" w:rsidRDefault="00B160C4" w:rsidP="009D2AA0">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1,41</w:t>
            </w:r>
          </w:p>
        </w:tc>
        <w:tc>
          <w:tcPr>
            <w:tcW w:w="1056" w:type="dxa"/>
          </w:tcPr>
          <w:p w14:paraId="27E18BDB" w14:textId="77777777" w:rsidR="00B160C4" w:rsidRPr="0063118B" w:rsidRDefault="00B160C4" w:rsidP="009D2AA0">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2,31</w:t>
            </w:r>
          </w:p>
        </w:tc>
        <w:tc>
          <w:tcPr>
            <w:tcW w:w="1050" w:type="dxa"/>
          </w:tcPr>
          <w:p w14:paraId="12BF217C" w14:textId="77777777" w:rsidR="00B160C4" w:rsidRPr="0063118B" w:rsidRDefault="00B160C4" w:rsidP="009D2AA0">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0,99</w:t>
            </w:r>
          </w:p>
        </w:tc>
        <w:tc>
          <w:tcPr>
            <w:tcW w:w="1050" w:type="dxa"/>
          </w:tcPr>
          <w:p w14:paraId="49744C1E" w14:textId="77777777" w:rsidR="00B160C4" w:rsidRPr="0063118B" w:rsidRDefault="00B160C4" w:rsidP="009D2AA0">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0,98</w:t>
            </w:r>
          </w:p>
        </w:tc>
      </w:tr>
      <w:tr w:rsidR="00B160C4" w14:paraId="4E428AD5" w14:textId="77777777" w:rsidTr="009D2A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4" w:type="dxa"/>
          </w:tcPr>
          <w:p w14:paraId="3EA17777" w14:textId="77777777" w:rsidR="00B160C4" w:rsidRPr="005343CF" w:rsidRDefault="00B160C4" w:rsidP="009D2AA0">
            <w:pPr>
              <w:autoSpaceDE w:val="0"/>
              <w:autoSpaceDN w:val="0"/>
              <w:adjustRightInd w:val="0"/>
              <w:jc w:val="center"/>
              <w:rPr>
                <w:rFonts w:ascii="Arial" w:hAnsi="Arial" w:cs="Arial"/>
                <w:b w:val="0"/>
                <w:color w:val="auto"/>
                <w:sz w:val="24"/>
                <w:szCs w:val="24"/>
              </w:rPr>
            </w:pPr>
            <w:r w:rsidRPr="005343CF">
              <w:rPr>
                <w:rFonts w:ascii="Arial" w:hAnsi="Arial" w:cs="Arial"/>
                <w:b w:val="0"/>
                <w:color w:val="auto"/>
                <w:sz w:val="24"/>
                <w:szCs w:val="24"/>
              </w:rPr>
              <w:t>Días a la maduración fisiológica</w:t>
            </w:r>
          </w:p>
        </w:tc>
        <w:tc>
          <w:tcPr>
            <w:tcW w:w="1470" w:type="dxa"/>
          </w:tcPr>
          <w:p w14:paraId="5370D90F"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95</w:t>
            </w:r>
          </w:p>
        </w:tc>
        <w:tc>
          <w:tcPr>
            <w:tcW w:w="1297" w:type="dxa"/>
          </w:tcPr>
          <w:p w14:paraId="2B440392"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94</w:t>
            </w:r>
          </w:p>
        </w:tc>
        <w:tc>
          <w:tcPr>
            <w:tcW w:w="1039" w:type="dxa"/>
          </w:tcPr>
          <w:p w14:paraId="6B49B9D3"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1,73</w:t>
            </w:r>
          </w:p>
        </w:tc>
        <w:tc>
          <w:tcPr>
            <w:tcW w:w="1056" w:type="dxa"/>
          </w:tcPr>
          <w:p w14:paraId="066ABFED"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1,82</w:t>
            </w:r>
          </w:p>
        </w:tc>
        <w:tc>
          <w:tcPr>
            <w:tcW w:w="1050" w:type="dxa"/>
          </w:tcPr>
          <w:p w14:paraId="4851ACB5"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0,99</w:t>
            </w:r>
          </w:p>
        </w:tc>
        <w:tc>
          <w:tcPr>
            <w:tcW w:w="1050" w:type="dxa"/>
          </w:tcPr>
          <w:p w14:paraId="005B6BC8"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0,99</w:t>
            </w:r>
          </w:p>
        </w:tc>
      </w:tr>
      <w:tr w:rsidR="00B160C4" w14:paraId="36377B46" w14:textId="77777777" w:rsidTr="009D2AA0">
        <w:tc>
          <w:tcPr>
            <w:cnfStyle w:val="001000000000" w:firstRow="0" w:lastRow="0" w:firstColumn="1" w:lastColumn="0" w:oddVBand="0" w:evenVBand="0" w:oddHBand="0" w:evenHBand="0" w:firstRowFirstColumn="0" w:firstRowLastColumn="0" w:lastRowFirstColumn="0" w:lastRowLastColumn="0"/>
            <w:tcW w:w="1564" w:type="dxa"/>
          </w:tcPr>
          <w:p w14:paraId="69D4E98A" w14:textId="77777777" w:rsidR="00B160C4" w:rsidRPr="005343CF" w:rsidRDefault="00B160C4" w:rsidP="009D2AA0">
            <w:pPr>
              <w:autoSpaceDE w:val="0"/>
              <w:autoSpaceDN w:val="0"/>
              <w:adjustRightInd w:val="0"/>
              <w:jc w:val="center"/>
              <w:rPr>
                <w:rFonts w:ascii="Arial" w:hAnsi="Arial" w:cs="Arial"/>
                <w:b w:val="0"/>
                <w:color w:val="auto"/>
                <w:sz w:val="24"/>
                <w:szCs w:val="24"/>
              </w:rPr>
            </w:pPr>
            <w:r w:rsidRPr="005343CF">
              <w:rPr>
                <w:rFonts w:ascii="Arial" w:hAnsi="Arial" w:cs="Arial"/>
                <w:b w:val="0"/>
                <w:color w:val="auto"/>
                <w:sz w:val="24"/>
                <w:szCs w:val="24"/>
              </w:rPr>
              <w:t>Masa seca aérea al momento de la cosecha</w:t>
            </w:r>
          </w:p>
        </w:tc>
        <w:tc>
          <w:tcPr>
            <w:tcW w:w="1470" w:type="dxa"/>
          </w:tcPr>
          <w:p w14:paraId="28104B65" w14:textId="77777777" w:rsidR="00B160C4" w:rsidRPr="0063118B" w:rsidRDefault="00B160C4" w:rsidP="009D2AA0">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4820</w:t>
            </w:r>
          </w:p>
        </w:tc>
        <w:tc>
          <w:tcPr>
            <w:tcW w:w="1297" w:type="dxa"/>
          </w:tcPr>
          <w:p w14:paraId="142929A0" w14:textId="77777777" w:rsidR="00B160C4" w:rsidRPr="0063118B" w:rsidRDefault="00B160C4" w:rsidP="009D2AA0">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4800</w:t>
            </w:r>
          </w:p>
        </w:tc>
        <w:tc>
          <w:tcPr>
            <w:tcW w:w="1039" w:type="dxa"/>
          </w:tcPr>
          <w:p w14:paraId="0A2EA0FE" w14:textId="77777777" w:rsidR="00B160C4" w:rsidRPr="0063118B" w:rsidRDefault="00B160C4" w:rsidP="009D2AA0">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414,72</w:t>
            </w:r>
          </w:p>
        </w:tc>
        <w:tc>
          <w:tcPr>
            <w:tcW w:w="1056" w:type="dxa"/>
          </w:tcPr>
          <w:p w14:paraId="39E2D6CA" w14:textId="77777777" w:rsidR="00B160C4" w:rsidRPr="0063118B" w:rsidRDefault="00B160C4" w:rsidP="009D2AA0">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8,60</w:t>
            </w:r>
          </w:p>
        </w:tc>
        <w:tc>
          <w:tcPr>
            <w:tcW w:w="1050" w:type="dxa"/>
          </w:tcPr>
          <w:p w14:paraId="4E56C4CB" w14:textId="77777777" w:rsidR="00B160C4" w:rsidRPr="0063118B" w:rsidRDefault="00B160C4" w:rsidP="009D2AA0">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0,99</w:t>
            </w:r>
          </w:p>
        </w:tc>
        <w:tc>
          <w:tcPr>
            <w:tcW w:w="1050" w:type="dxa"/>
          </w:tcPr>
          <w:p w14:paraId="71C88F89" w14:textId="77777777" w:rsidR="00B160C4" w:rsidRPr="0063118B" w:rsidRDefault="00B160C4" w:rsidP="009D2AA0">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0,98</w:t>
            </w:r>
          </w:p>
        </w:tc>
      </w:tr>
      <w:tr w:rsidR="00B160C4" w14:paraId="6AC57722" w14:textId="77777777" w:rsidTr="009D2A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4" w:type="dxa"/>
          </w:tcPr>
          <w:p w14:paraId="0980F3B1" w14:textId="77777777" w:rsidR="00B160C4" w:rsidRPr="005343CF" w:rsidRDefault="00B160C4" w:rsidP="009D2AA0">
            <w:pPr>
              <w:autoSpaceDE w:val="0"/>
              <w:autoSpaceDN w:val="0"/>
              <w:adjustRightInd w:val="0"/>
              <w:jc w:val="center"/>
              <w:rPr>
                <w:rFonts w:ascii="Arial" w:hAnsi="Arial" w:cs="Arial"/>
                <w:b w:val="0"/>
                <w:color w:val="auto"/>
                <w:sz w:val="24"/>
                <w:szCs w:val="24"/>
              </w:rPr>
            </w:pPr>
            <w:r w:rsidRPr="005343CF">
              <w:rPr>
                <w:rFonts w:ascii="Arial" w:hAnsi="Arial" w:cs="Arial"/>
                <w:b w:val="0"/>
                <w:color w:val="auto"/>
                <w:sz w:val="24"/>
                <w:szCs w:val="24"/>
              </w:rPr>
              <w:t>Índice de cosecha</w:t>
            </w:r>
          </w:p>
        </w:tc>
        <w:tc>
          <w:tcPr>
            <w:tcW w:w="1470" w:type="dxa"/>
          </w:tcPr>
          <w:p w14:paraId="331176D0"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0,427</w:t>
            </w:r>
          </w:p>
        </w:tc>
        <w:tc>
          <w:tcPr>
            <w:tcW w:w="1297" w:type="dxa"/>
          </w:tcPr>
          <w:p w14:paraId="4007D52A"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0,409</w:t>
            </w:r>
          </w:p>
        </w:tc>
        <w:tc>
          <w:tcPr>
            <w:tcW w:w="1039" w:type="dxa"/>
          </w:tcPr>
          <w:p w14:paraId="078990AA"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0,04</w:t>
            </w:r>
          </w:p>
        </w:tc>
        <w:tc>
          <w:tcPr>
            <w:tcW w:w="1056" w:type="dxa"/>
          </w:tcPr>
          <w:p w14:paraId="437F8C85"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10,54</w:t>
            </w:r>
          </w:p>
        </w:tc>
        <w:tc>
          <w:tcPr>
            <w:tcW w:w="1050" w:type="dxa"/>
          </w:tcPr>
          <w:p w14:paraId="0F3E9E17"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0,92</w:t>
            </w:r>
          </w:p>
        </w:tc>
        <w:tc>
          <w:tcPr>
            <w:tcW w:w="1050" w:type="dxa"/>
          </w:tcPr>
          <w:p w14:paraId="70438EAD"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0,77</w:t>
            </w:r>
          </w:p>
        </w:tc>
      </w:tr>
      <w:tr w:rsidR="00B160C4" w14:paraId="36BC2DE7" w14:textId="77777777" w:rsidTr="009D2AA0">
        <w:tc>
          <w:tcPr>
            <w:cnfStyle w:val="001000000000" w:firstRow="0" w:lastRow="0" w:firstColumn="1" w:lastColumn="0" w:oddVBand="0" w:evenVBand="0" w:oddHBand="0" w:evenHBand="0" w:firstRowFirstColumn="0" w:firstRowLastColumn="0" w:lastRowFirstColumn="0" w:lastRowLastColumn="0"/>
            <w:tcW w:w="1564" w:type="dxa"/>
          </w:tcPr>
          <w:p w14:paraId="34784FF5" w14:textId="77777777" w:rsidR="00B160C4" w:rsidRPr="005343CF" w:rsidRDefault="00B160C4" w:rsidP="009D2AA0">
            <w:pPr>
              <w:autoSpaceDE w:val="0"/>
              <w:autoSpaceDN w:val="0"/>
              <w:adjustRightInd w:val="0"/>
              <w:jc w:val="center"/>
              <w:rPr>
                <w:rFonts w:ascii="Arial" w:hAnsi="Arial" w:cs="Arial"/>
                <w:b w:val="0"/>
                <w:color w:val="auto"/>
                <w:sz w:val="24"/>
                <w:szCs w:val="24"/>
              </w:rPr>
            </w:pPr>
            <w:r w:rsidRPr="005343CF">
              <w:rPr>
                <w:rFonts w:ascii="Arial" w:hAnsi="Arial" w:cs="Arial"/>
                <w:b w:val="0"/>
                <w:bCs w:val="0"/>
                <w:color w:val="auto"/>
                <w:sz w:val="24"/>
                <w:szCs w:val="24"/>
              </w:rPr>
              <w:t>Número de hojas</w:t>
            </w:r>
          </w:p>
        </w:tc>
        <w:tc>
          <w:tcPr>
            <w:tcW w:w="1470" w:type="dxa"/>
          </w:tcPr>
          <w:p w14:paraId="06A0468B" w14:textId="77777777" w:rsidR="00B160C4" w:rsidRPr="0063118B" w:rsidRDefault="00B160C4" w:rsidP="009D2AA0">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16,07</w:t>
            </w:r>
          </w:p>
        </w:tc>
        <w:tc>
          <w:tcPr>
            <w:tcW w:w="1297" w:type="dxa"/>
          </w:tcPr>
          <w:p w14:paraId="4DBF027C" w14:textId="77777777" w:rsidR="00B160C4" w:rsidRPr="0063118B" w:rsidRDefault="00B160C4" w:rsidP="009D2AA0">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17,3</w:t>
            </w:r>
          </w:p>
        </w:tc>
        <w:tc>
          <w:tcPr>
            <w:tcW w:w="1039" w:type="dxa"/>
          </w:tcPr>
          <w:p w14:paraId="33CF2D88" w14:textId="77777777" w:rsidR="00B160C4" w:rsidRPr="0063118B" w:rsidRDefault="00B160C4" w:rsidP="009D2AA0">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1,25</w:t>
            </w:r>
          </w:p>
        </w:tc>
        <w:tc>
          <w:tcPr>
            <w:tcW w:w="1056" w:type="dxa"/>
          </w:tcPr>
          <w:p w14:paraId="2E12961F" w14:textId="77777777" w:rsidR="00B160C4" w:rsidRPr="0063118B" w:rsidRDefault="00B160C4" w:rsidP="009D2AA0">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7,78</w:t>
            </w:r>
          </w:p>
        </w:tc>
        <w:tc>
          <w:tcPr>
            <w:tcW w:w="1050" w:type="dxa"/>
          </w:tcPr>
          <w:p w14:paraId="1A15E354" w14:textId="77777777" w:rsidR="00B160C4" w:rsidRPr="0063118B" w:rsidRDefault="00B160C4" w:rsidP="009D2AA0">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0,51</w:t>
            </w:r>
          </w:p>
        </w:tc>
        <w:tc>
          <w:tcPr>
            <w:tcW w:w="1050" w:type="dxa"/>
          </w:tcPr>
          <w:p w14:paraId="54BECC9B" w14:textId="77777777" w:rsidR="00B160C4" w:rsidRPr="0063118B" w:rsidRDefault="00B160C4" w:rsidP="009D2AA0">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0,92</w:t>
            </w:r>
          </w:p>
        </w:tc>
      </w:tr>
      <w:tr w:rsidR="00B160C4" w14:paraId="2CD04519" w14:textId="77777777" w:rsidTr="009D2A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4" w:type="dxa"/>
          </w:tcPr>
          <w:p w14:paraId="6C39B75B" w14:textId="77777777" w:rsidR="00B160C4" w:rsidRPr="005343CF" w:rsidRDefault="00B160C4" w:rsidP="009D2AA0">
            <w:pPr>
              <w:autoSpaceDE w:val="0"/>
              <w:autoSpaceDN w:val="0"/>
              <w:adjustRightInd w:val="0"/>
              <w:jc w:val="center"/>
              <w:rPr>
                <w:rFonts w:ascii="Arial" w:hAnsi="Arial" w:cs="Arial"/>
                <w:b w:val="0"/>
                <w:color w:val="auto"/>
                <w:sz w:val="24"/>
                <w:szCs w:val="24"/>
              </w:rPr>
            </w:pPr>
            <w:r w:rsidRPr="005343CF">
              <w:rPr>
                <w:rFonts w:ascii="Arial" w:hAnsi="Arial" w:cs="Arial"/>
                <w:b w:val="0"/>
                <w:bCs w:val="0"/>
                <w:color w:val="auto"/>
                <w:sz w:val="24"/>
                <w:szCs w:val="24"/>
              </w:rPr>
              <w:t>Rendimiento</w:t>
            </w:r>
          </w:p>
        </w:tc>
        <w:tc>
          <w:tcPr>
            <w:tcW w:w="1470" w:type="dxa"/>
          </w:tcPr>
          <w:p w14:paraId="7D3BFFFD"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2379</w:t>
            </w:r>
          </w:p>
        </w:tc>
        <w:tc>
          <w:tcPr>
            <w:tcW w:w="1297" w:type="dxa"/>
          </w:tcPr>
          <w:p w14:paraId="01D87657"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2424</w:t>
            </w:r>
          </w:p>
        </w:tc>
        <w:tc>
          <w:tcPr>
            <w:tcW w:w="1039" w:type="dxa"/>
          </w:tcPr>
          <w:p w14:paraId="68408A98"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169,3</w:t>
            </w:r>
          </w:p>
        </w:tc>
        <w:tc>
          <w:tcPr>
            <w:tcW w:w="1056" w:type="dxa"/>
          </w:tcPr>
          <w:p w14:paraId="0F11E2C2"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7,55</w:t>
            </w:r>
          </w:p>
        </w:tc>
        <w:tc>
          <w:tcPr>
            <w:tcW w:w="1050" w:type="dxa"/>
          </w:tcPr>
          <w:p w14:paraId="3C34E86B"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0,99</w:t>
            </w:r>
          </w:p>
        </w:tc>
        <w:tc>
          <w:tcPr>
            <w:tcW w:w="1050" w:type="dxa"/>
          </w:tcPr>
          <w:p w14:paraId="54C536B3" w14:textId="77777777" w:rsidR="00B160C4" w:rsidRPr="0063118B" w:rsidRDefault="00B160C4" w:rsidP="009D2AA0">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Pr>
                <w:rFonts w:ascii="Arial" w:hAnsi="Arial" w:cs="Arial"/>
                <w:sz w:val="24"/>
                <w:szCs w:val="24"/>
              </w:rPr>
              <w:t>0,99</w:t>
            </w:r>
          </w:p>
        </w:tc>
      </w:tr>
    </w:tbl>
    <w:p w14:paraId="4CF7A247" w14:textId="510321A9" w:rsidR="00B160C4" w:rsidRPr="00F30CE0" w:rsidRDefault="00B160C4" w:rsidP="00B160C4">
      <w:pPr>
        <w:tabs>
          <w:tab w:val="left" w:pos="6212"/>
        </w:tabs>
        <w:autoSpaceDE w:val="0"/>
        <w:autoSpaceDN w:val="0"/>
        <w:adjustRightInd w:val="0"/>
        <w:spacing w:after="0" w:line="360" w:lineRule="auto"/>
        <w:jc w:val="both"/>
        <w:rPr>
          <w:rFonts w:ascii="Arial" w:hAnsi="Arial" w:cs="Arial"/>
          <w:sz w:val="24"/>
          <w:szCs w:val="24"/>
        </w:rPr>
      </w:pPr>
    </w:p>
    <w:p w14:paraId="2F3C11CB" w14:textId="54A35CA6" w:rsidR="00F23FA8" w:rsidRPr="00BF61D4" w:rsidRDefault="00F23FA8" w:rsidP="00F23FA8">
      <w:pPr>
        <w:spacing w:after="0" w:line="480" w:lineRule="auto"/>
        <w:jc w:val="both"/>
        <w:rPr>
          <w:rFonts w:ascii="Arial" w:hAnsi="Arial" w:cs="Arial"/>
          <w:sz w:val="24"/>
          <w:szCs w:val="24"/>
        </w:rPr>
      </w:pPr>
      <w:r>
        <w:rPr>
          <w:rFonts w:ascii="Arial" w:hAnsi="Arial" w:cs="Arial"/>
          <w:sz w:val="24"/>
          <w:szCs w:val="24"/>
        </w:rPr>
        <w:t>Para los días a la emergencia l</w:t>
      </w:r>
      <w:r w:rsidRPr="00BF61D4">
        <w:rPr>
          <w:rFonts w:ascii="Arial" w:hAnsi="Arial" w:cs="Arial"/>
          <w:sz w:val="24"/>
          <w:szCs w:val="24"/>
        </w:rPr>
        <w:t xml:space="preserve">os indicadores estadísticos </w:t>
      </w:r>
      <w:r>
        <w:rPr>
          <w:rFonts w:ascii="Arial" w:hAnsi="Arial" w:cs="Arial"/>
          <w:sz w:val="24"/>
          <w:szCs w:val="24"/>
        </w:rPr>
        <w:t xml:space="preserve">RMSE, </w:t>
      </w:r>
      <w:proofErr w:type="spellStart"/>
      <w:r>
        <w:rPr>
          <w:rFonts w:ascii="Arial" w:hAnsi="Arial" w:cs="Arial"/>
          <w:sz w:val="24"/>
          <w:szCs w:val="24"/>
        </w:rPr>
        <w:t>RMSEn</w:t>
      </w:r>
      <w:proofErr w:type="spellEnd"/>
      <w:r>
        <w:rPr>
          <w:rFonts w:ascii="Arial" w:hAnsi="Arial" w:cs="Arial"/>
          <w:sz w:val="24"/>
          <w:szCs w:val="24"/>
        </w:rPr>
        <w:t xml:space="preserve">, el índice d y </w:t>
      </w:r>
      <w:r w:rsidRPr="00BF61D4">
        <w:rPr>
          <w:rFonts w:ascii="Arial" w:hAnsi="Arial" w:cs="Arial"/>
          <w:sz w:val="24"/>
          <w:szCs w:val="24"/>
        </w:rPr>
        <w:t>r² son relativamente altos</w:t>
      </w:r>
      <w:r>
        <w:rPr>
          <w:rFonts w:ascii="Arial" w:hAnsi="Arial" w:cs="Arial"/>
          <w:sz w:val="24"/>
          <w:szCs w:val="24"/>
        </w:rPr>
        <w:t xml:space="preserve">. El RMSE </w:t>
      </w:r>
      <w:r w:rsidRPr="00BF61D4">
        <w:rPr>
          <w:rFonts w:ascii="Arial" w:hAnsi="Arial" w:cs="Arial"/>
          <w:sz w:val="24"/>
          <w:szCs w:val="24"/>
        </w:rPr>
        <w:t>entre lo observado y simulado por el modelo</w:t>
      </w:r>
      <w:r>
        <w:rPr>
          <w:rFonts w:ascii="Arial" w:hAnsi="Arial" w:cs="Arial"/>
          <w:sz w:val="24"/>
          <w:szCs w:val="24"/>
        </w:rPr>
        <w:t xml:space="preserve"> fue de 0,82 días y e</w:t>
      </w:r>
      <w:r w:rsidRPr="00BF61D4">
        <w:rPr>
          <w:rFonts w:ascii="Arial" w:hAnsi="Arial" w:cs="Arial"/>
          <w:sz w:val="24"/>
          <w:szCs w:val="24"/>
        </w:rPr>
        <w:t xml:space="preserve">l </w:t>
      </w:r>
      <w:proofErr w:type="spellStart"/>
      <w:r w:rsidRPr="00BF61D4">
        <w:rPr>
          <w:rFonts w:ascii="Arial" w:hAnsi="Arial" w:cs="Arial"/>
          <w:sz w:val="24"/>
          <w:szCs w:val="24"/>
        </w:rPr>
        <w:t>RMSE</w:t>
      </w:r>
      <w:r>
        <w:rPr>
          <w:rFonts w:ascii="Arial" w:hAnsi="Arial" w:cs="Arial"/>
          <w:sz w:val="24"/>
          <w:szCs w:val="24"/>
        </w:rPr>
        <w:t>n</w:t>
      </w:r>
      <w:proofErr w:type="spellEnd"/>
      <w:r w:rsidRPr="00BF61D4">
        <w:rPr>
          <w:rFonts w:ascii="Arial" w:hAnsi="Arial" w:cs="Arial"/>
          <w:sz w:val="24"/>
          <w:szCs w:val="24"/>
        </w:rPr>
        <w:t xml:space="preserve"> </w:t>
      </w:r>
      <w:r>
        <w:rPr>
          <w:rFonts w:ascii="Arial" w:hAnsi="Arial" w:cs="Arial"/>
          <w:sz w:val="24"/>
          <w:szCs w:val="24"/>
        </w:rPr>
        <w:t>fue de 11,6</w:t>
      </w:r>
      <w:r w:rsidRPr="00F64F6F">
        <w:rPr>
          <w:rFonts w:ascii="Arial" w:hAnsi="Arial" w:cs="Arial"/>
          <w:sz w:val="24"/>
          <w:szCs w:val="24"/>
        </w:rPr>
        <w:t>6</w:t>
      </w:r>
      <w:r w:rsidR="002879C1">
        <w:rPr>
          <w:rFonts w:ascii="Arial" w:hAnsi="Arial" w:cs="Arial"/>
          <w:sz w:val="24"/>
          <w:szCs w:val="24"/>
        </w:rPr>
        <w:t xml:space="preserve"> </w:t>
      </w:r>
      <w:r w:rsidRPr="00F64F6F">
        <w:rPr>
          <w:rFonts w:ascii="Arial" w:hAnsi="Arial" w:cs="Arial"/>
          <w:sz w:val="24"/>
          <w:szCs w:val="24"/>
        </w:rPr>
        <w:t>%,</w:t>
      </w:r>
      <w:r w:rsidRPr="00BF61D4">
        <w:rPr>
          <w:rFonts w:ascii="Arial" w:hAnsi="Arial" w:cs="Arial"/>
          <w:sz w:val="24"/>
          <w:szCs w:val="24"/>
        </w:rPr>
        <w:t xml:space="preserve"> por lo que la predicción del modelo para esta variable se considera </w:t>
      </w:r>
      <w:r>
        <w:rPr>
          <w:rFonts w:ascii="Arial" w:hAnsi="Arial" w:cs="Arial"/>
          <w:sz w:val="24"/>
          <w:szCs w:val="24"/>
        </w:rPr>
        <w:t>buena</w:t>
      </w:r>
      <w:r w:rsidRPr="00BF61D4">
        <w:rPr>
          <w:rFonts w:ascii="Arial" w:hAnsi="Arial" w:cs="Arial"/>
          <w:sz w:val="24"/>
          <w:szCs w:val="24"/>
        </w:rPr>
        <w:t>; el índice de concordancia (d) y el coeficiente de</w:t>
      </w:r>
      <w:r>
        <w:rPr>
          <w:rFonts w:ascii="Arial" w:hAnsi="Arial" w:cs="Arial"/>
          <w:sz w:val="24"/>
          <w:szCs w:val="24"/>
        </w:rPr>
        <w:t xml:space="preserve"> determinación (r²) fueron de 0,</w:t>
      </w:r>
      <w:r w:rsidRPr="00BF61D4">
        <w:rPr>
          <w:rFonts w:ascii="Arial" w:hAnsi="Arial" w:cs="Arial"/>
          <w:sz w:val="24"/>
          <w:szCs w:val="24"/>
        </w:rPr>
        <w:t xml:space="preserve">8 y </w:t>
      </w:r>
      <w:r>
        <w:rPr>
          <w:rFonts w:ascii="Arial" w:hAnsi="Arial" w:cs="Arial"/>
          <w:sz w:val="24"/>
          <w:szCs w:val="24"/>
        </w:rPr>
        <w:t>0,75</w:t>
      </w:r>
      <w:r w:rsidRPr="00BF61D4">
        <w:rPr>
          <w:rFonts w:ascii="Arial" w:hAnsi="Arial" w:cs="Arial"/>
          <w:sz w:val="24"/>
          <w:szCs w:val="24"/>
        </w:rPr>
        <w:t xml:space="preserve">, respectivamente; considerados estadísticamente altos. </w:t>
      </w:r>
      <w:r>
        <w:rPr>
          <w:rFonts w:ascii="Arial" w:hAnsi="Arial" w:cs="Arial"/>
          <w:sz w:val="24"/>
          <w:szCs w:val="24"/>
        </w:rPr>
        <w:t xml:space="preserve">Los días a la antesis </w:t>
      </w:r>
      <w:r w:rsidRPr="00BF61D4">
        <w:rPr>
          <w:rFonts w:ascii="Arial" w:hAnsi="Arial" w:cs="Arial"/>
          <w:sz w:val="24"/>
          <w:szCs w:val="24"/>
        </w:rPr>
        <w:t>es unas d</w:t>
      </w:r>
      <w:r>
        <w:rPr>
          <w:rFonts w:ascii="Arial" w:hAnsi="Arial" w:cs="Arial"/>
          <w:sz w:val="24"/>
          <w:szCs w:val="24"/>
        </w:rPr>
        <w:t xml:space="preserve">e las </w:t>
      </w:r>
      <w:r>
        <w:rPr>
          <w:rFonts w:ascii="Arial" w:hAnsi="Arial" w:cs="Arial"/>
          <w:sz w:val="24"/>
          <w:szCs w:val="24"/>
        </w:rPr>
        <w:lastRenderedPageBreak/>
        <w:t xml:space="preserve">variables </w:t>
      </w:r>
      <w:r w:rsidRPr="00BF61D4">
        <w:rPr>
          <w:rFonts w:ascii="Arial" w:hAnsi="Arial" w:cs="Arial"/>
          <w:sz w:val="24"/>
          <w:szCs w:val="24"/>
        </w:rPr>
        <w:t xml:space="preserve">que </w:t>
      </w:r>
      <w:r>
        <w:rPr>
          <w:rFonts w:ascii="Arial" w:hAnsi="Arial" w:cs="Arial"/>
          <w:sz w:val="24"/>
          <w:szCs w:val="24"/>
        </w:rPr>
        <w:t>tiene una gran importancia</w:t>
      </w:r>
      <w:r w:rsidRPr="00BF61D4">
        <w:rPr>
          <w:rFonts w:ascii="Arial" w:hAnsi="Arial" w:cs="Arial"/>
          <w:sz w:val="24"/>
          <w:szCs w:val="24"/>
        </w:rPr>
        <w:t xml:space="preserve">, tanto </w:t>
      </w:r>
      <w:r>
        <w:rPr>
          <w:rFonts w:ascii="Arial" w:hAnsi="Arial" w:cs="Arial"/>
          <w:sz w:val="24"/>
          <w:szCs w:val="24"/>
        </w:rPr>
        <w:t xml:space="preserve">para los </w:t>
      </w:r>
      <w:r w:rsidRPr="00BF61D4">
        <w:rPr>
          <w:rFonts w:ascii="Arial" w:hAnsi="Arial" w:cs="Arial"/>
          <w:sz w:val="24"/>
          <w:szCs w:val="24"/>
        </w:rPr>
        <w:t xml:space="preserve">mejoradores como </w:t>
      </w:r>
      <w:r>
        <w:rPr>
          <w:rFonts w:ascii="Arial" w:hAnsi="Arial" w:cs="Arial"/>
          <w:sz w:val="24"/>
          <w:szCs w:val="24"/>
        </w:rPr>
        <w:t xml:space="preserve">para los </w:t>
      </w:r>
      <w:r w:rsidRPr="00BF61D4">
        <w:rPr>
          <w:rFonts w:ascii="Arial" w:hAnsi="Arial" w:cs="Arial"/>
          <w:sz w:val="24"/>
          <w:szCs w:val="24"/>
        </w:rPr>
        <w:t xml:space="preserve">productores de maíz, </w:t>
      </w:r>
      <w:r>
        <w:rPr>
          <w:rFonts w:ascii="Arial" w:hAnsi="Arial" w:cs="Arial"/>
          <w:sz w:val="24"/>
          <w:szCs w:val="24"/>
        </w:rPr>
        <w:t xml:space="preserve">puesto que </w:t>
      </w:r>
      <w:r w:rsidRPr="00BF61D4">
        <w:rPr>
          <w:rFonts w:ascii="Arial" w:hAnsi="Arial" w:cs="Arial"/>
          <w:sz w:val="24"/>
          <w:szCs w:val="24"/>
        </w:rPr>
        <w:t xml:space="preserve">es un indicador de la </w:t>
      </w:r>
      <w:r>
        <w:rPr>
          <w:rFonts w:ascii="Arial" w:hAnsi="Arial" w:cs="Arial"/>
          <w:sz w:val="24"/>
          <w:szCs w:val="24"/>
        </w:rPr>
        <w:t>precocidad que tiene determinado</w:t>
      </w:r>
      <w:r w:rsidRPr="00BF61D4">
        <w:rPr>
          <w:rFonts w:ascii="Arial" w:hAnsi="Arial" w:cs="Arial"/>
          <w:sz w:val="24"/>
          <w:szCs w:val="24"/>
        </w:rPr>
        <w:t xml:space="preserve"> </w:t>
      </w:r>
      <w:r>
        <w:rPr>
          <w:rFonts w:ascii="Arial" w:hAnsi="Arial" w:cs="Arial"/>
          <w:sz w:val="24"/>
          <w:szCs w:val="24"/>
        </w:rPr>
        <w:t>cultivar</w:t>
      </w:r>
      <w:r w:rsidRPr="00BF61D4">
        <w:rPr>
          <w:rFonts w:ascii="Arial" w:hAnsi="Arial" w:cs="Arial"/>
          <w:sz w:val="24"/>
          <w:szCs w:val="24"/>
        </w:rPr>
        <w:t xml:space="preserve">. Por lo tanto, </w:t>
      </w:r>
      <w:r>
        <w:rPr>
          <w:rFonts w:ascii="Arial" w:hAnsi="Arial" w:cs="Arial"/>
          <w:sz w:val="24"/>
          <w:szCs w:val="24"/>
        </w:rPr>
        <w:t xml:space="preserve">es preciso </w:t>
      </w:r>
      <w:r w:rsidRPr="00BF61D4">
        <w:rPr>
          <w:rFonts w:ascii="Arial" w:hAnsi="Arial" w:cs="Arial"/>
          <w:sz w:val="24"/>
          <w:szCs w:val="24"/>
        </w:rPr>
        <w:t xml:space="preserve">establecer la predicción del modelo con respecto a esta variable. Para </w:t>
      </w:r>
      <w:r>
        <w:rPr>
          <w:rFonts w:ascii="Arial" w:hAnsi="Arial" w:cs="Arial"/>
          <w:sz w:val="24"/>
          <w:szCs w:val="24"/>
        </w:rPr>
        <w:t>el cultivar de maíz en estudio</w:t>
      </w:r>
      <w:r w:rsidRPr="00BF61D4">
        <w:rPr>
          <w:rFonts w:ascii="Arial" w:hAnsi="Arial" w:cs="Arial"/>
          <w:sz w:val="24"/>
          <w:szCs w:val="24"/>
        </w:rPr>
        <w:t xml:space="preserve">, se </w:t>
      </w:r>
      <w:r>
        <w:rPr>
          <w:rFonts w:ascii="Arial" w:hAnsi="Arial" w:cs="Arial"/>
          <w:sz w:val="24"/>
          <w:szCs w:val="24"/>
        </w:rPr>
        <w:t xml:space="preserve">encontró un RMSE=1,41 días y </w:t>
      </w:r>
      <w:r w:rsidRPr="00BF61D4">
        <w:rPr>
          <w:rFonts w:ascii="Arial" w:hAnsi="Arial" w:cs="Arial"/>
          <w:sz w:val="24"/>
          <w:szCs w:val="24"/>
        </w:rPr>
        <w:t xml:space="preserve">un </w:t>
      </w:r>
      <w:proofErr w:type="spellStart"/>
      <w:r w:rsidRPr="00BF61D4">
        <w:rPr>
          <w:rFonts w:ascii="Arial" w:hAnsi="Arial" w:cs="Arial"/>
          <w:sz w:val="24"/>
          <w:szCs w:val="24"/>
        </w:rPr>
        <w:t>RMSE</w:t>
      </w:r>
      <w:r>
        <w:rPr>
          <w:rFonts w:ascii="Arial" w:hAnsi="Arial" w:cs="Arial"/>
          <w:sz w:val="24"/>
          <w:szCs w:val="24"/>
        </w:rPr>
        <w:t>n</w:t>
      </w:r>
      <w:proofErr w:type="spellEnd"/>
      <w:r w:rsidRPr="00BF61D4">
        <w:rPr>
          <w:rFonts w:ascii="Arial" w:hAnsi="Arial" w:cs="Arial"/>
          <w:sz w:val="24"/>
          <w:szCs w:val="24"/>
        </w:rPr>
        <w:t>=</w:t>
      </w:r>
      <w:r>
        <w:rPr>
          <w:rFonts w:ascii="Arial" w:hAnsi="Arial" w:cs="Arial"/>
          <w:sz w:val="24"/>
          <w:szCs w:val="24"/>
        </w:rPr>
        <w:t>2,31</w:t>
      </w:r>
      <w:r w:rsidR="002879C1">
        <w:rPr>
          <w:rFonts w:ascii="Arial" w:hAnsi="Arial" w:cs="Arial"/>
          <w:sz w:val="24"/>
          <w:szCs w:val="24"/>
        </w:rPr>
        <w:t xml:space="preserve"> </w:t>
      </w:r>
      <w:r w:rsidRPr="00BF61D4">
        <w:rPr>
          <w:rFonts w:ascii="Arial" w:hAnsi="Arial" w:cs="Arial"/>
          <w:sz w:val="24"/>
          <w:szCs w:val="24"/>
        </w:rPr>
        <w:t xml:space="preserve">%, lo que significa que el modelo predice excelentemente la fase de la antesis, </w:t>
      </w:r>
      <w:r>
        <w:rPr>
          <w:rFonts w:ascii="Arial" w:hAnsi="Arial" w:cs="Arial"/>
          <w:sz w:val="24"/>
          <w:szCs w:val="24"/>
        </w:rPr>
        <w:t>igualmente</w:t>
      </w:r>
      <w:r w:rsidRPr="00BF61D4">
        <w:rPr>
          <w:rFonts w:ascii="Arial" w:hAnsi="Arial" w:cs="Arial"/>
          <w:sz w:val="24"/>
          <w:szCs w:val="24"/>
        </w:rPr>
        <w:t xml:space="preserve"> los i</w:t>
      </w:r>
      <w:r>
        <w:rPr>
          <w:rFonts w:ascii="Arial" w:hAnsi="Arial" w:cs="Arial"/>
          <w:sz w:val="24"/>
          <w:szCs w:val="24"/>
        </w:rPr>
        <w:t>ndicadores d=0,9 y r</w:t>
      </w:r>
      <w:r w:rsidRPr="00AB5255">
        <w:rPr>
          <w:rFonts w:ascii="Arial" w:hAnsi="Arial" w:cs="Arial"/>
          <w:sz w:val="24"/>
          <w:szCs w:val="24"/>
          <w:vertAlign w:val="superscript"/>
        </w:rPr>
        <w:t>2</w:t>
      </w:r>
      <w:r>
        <w:rPr>
          <w:rFonts w:ascii="Arial" w:hAnsi="Arial" w:cs="Arial"/>
          <w:sz w:val="24"/>
          <w:szCs w:val="24"/>
        </w:rPr>
        <w:t>=0,98</w:t>
      </w:r>
      <w:r w:rsidRPr="00BF61D4">
        <w:rPr>
          <w:rFonts w:ascii="Arial" w:hAnsi="Arial" w:cs="Arial"/>
          <w:sz w:val="24"/>
          <w:szCs w:val="24"/>
        </w:rPr>
        <w:t xml:space="preserve"> </w:t>
      </w:r>
      <w:r>
        <w:rPr>
          <w:rFonts w:ascii="Arial" w:hAnsi="Arial" w:cs="Arial"/>
          <w:sz w:val="24"/>
          <w:szCs w:val="24"/>
        </w:rPr>
        <w:t>son considerados</w:t>
      </w:r>
      <w:r w:rsidRPr="00BF61D4">
        <w:rPr>
          <w:rFonts w:ascii="Arial" w:hAnsi="Arial" w:cs="Arial"/>
          <w:sz w:val="24"/>
          <w:szCs w:val="24"/>
        </w:rPr>
        <w:t xml:space="preserve"> altos.</w:t>
      </w:r>
    </w:p>
    <w:p w14:paraId="6B010C87" w14:textId="77777777" w:rsidR="005350F1" w:rsidRPr="00BF61D4" w:rsidRDefault="005350F1" w:rsidP="005350F1">
      <w:pPr>
        <w:spacing w:after="0" w:line="480" w:lineRule="auto"/>
        <w:jc w:val="both"/>
        <w:rPr>
          <w:rFonts w:ascii="Arial" w:hAnsi="Arial" w:cs="Arial"/>
          <w:sz w:val="24"/>
          <w:szCs w:val="24"/>
        </w:rPr>
      </w:pPr>
      <w:r>
        <w:rPr>
          <w:rFonts w:ascii="Arial" w:hAnsi="Arial" w:cs="Arial"/>
          <w:sz w:val="24"/>
          <w:szCs w:val="24"/>
        </w:rPr>
        <w:t xml:space="preserve">Para los días a la maduración fisiológica, el RMSE=1,73 días y </w:t>
      </w:r>
      <w:r w:rsidRPr="00BF61D4">
        <w:rPr>
          <w:rFonts w:ascii="Arial" w:hAnsi="Arial" w:cs="Arial"/>
          <w:sz w:val="24"/>
          <w:szCs w:val="24"/>
        </w:rPr>
        <w:t xml:space="preserve">un </w:t>
      </w:r>
      <w:r>
        <w:rPr>
          <w:rFonts w:ascii="Arial" w:hAnsi="Arial" w:cs="Arial"/>
          <w:sz w:val="24"/>
          <w:szCs w:val="24"/>
        </w:rPr>
        <w:t xml:space="preserve">      </w:t>
      </w:r>
      <w:proofErr w:type="spellStart"/>
      <w:r w:rsidRPr="00BF61D4">
        <w:rPr>
          <w:rFonts w:ascii="Arial" w:hAnsi="Arial" w:cs="Arial"/>
          <w:sz w:val="24"/>
          <w:szCs w:val="24"/>
        </w:rPr>
        <w:t>RMSE</w:t>
      </w:r>
      <w:r>
        <w:rPr>
          <w:rFonts w:ascii="Arial" w:hAnsi="Arial" w:cs="Arial"/>
          <w:sz w:val="24"/>
          <w:szCs w:val="24"/>
        </w:rPr>
        <w:t>n</w:t>
      </w:r>
      <w:proofErr w:type="spellEnd"/>
      <w:r w:rsidRPr="00BF61D4">
        <w:rPr>
          <w:rFonts w:ascii="Arial" w:hAnsi="Arial" w:cs="Arial"/>
          <w:sz w:val="24"/>
          <w:szCs w:val="24"/>
        </w:rPr>
        <w:t>=</w:t>
      </w:r>
      <w:r>
        <w:rPr>
          <w:rFonts w:ascii="Arial" w:hAnsi="Arial" w:cs="Arial"/>
          <w:sz w:val="24"/>
          <w:szCs w:val="24"/>
        </w:rPr>
        <w:t xml:space="preserve">1,82 </w:t>
      </w:r>
      <w:r w:rsidRPr="00BF61D4">
        <w:rPr>
          <w:rFonts w:ascii="Arial" w:hAnsi="Arial" w:cs="Arial"/>
          <w:sz w:val="24"/>
          <w:szCs w:val="24"/>
        </w:rPr>
        <w:t xml:space="preserve">%, </w:t>
      </w:r>
      <w:r>
        <w:rPr>
          <w:rFonts w:ascii="Arial" w:hAnsi="Arial" w:cs="Arial"/>
          <w:sz w:val="24"/>
          <w:szCs w:val="24"/>
        </w:rPr>
        <w:t>estos resultados denotan la excelencia del modelo para predecir la ocurrencia de la maduración fisiológica del cultivar P-7928</w:t>
      </w:r>
      <w:r w:rsidRPr="00BF61D4">
        <w:rPr>
          <w:rFonts w:ascii="Arial" w:hAnsi="Arial" w:cs="Arial"/>
          <w:sz w:val="24"/>
          <w:szCs w:val="24"/>
        </w:rPr>
        <w:t xml:space="preserve">, </w:t>
      </w:r>
      <w:r>
        <w:rPr>
          <w:rFonts w:ascii="Arial" w:hAnsi="Arial" w:cs="Arial"/>
          <w:sz w:val="24"/>
          <w:szCs w:val="24"/>
        </w:rPr>
        <w:t xml:space="preserve">igualmente son excelentes </w:t>
      </w:r>
      <w:r w:rsidRPr="00BF61D4">
        <w:rPr>
          <w:rFonts w:ascii="Arial" w:hAnsi="Arial" w:cs="Arial"/>
          <w:sz w:val="24"/>
          <w:szCs w:val="24"/>
        </w:rPr>
        <w:t>los</w:t>
      </w:r>
      <w:r>
        <w:rPr>
          <w:rFonts w:ascii="Arial" w:hAnsi="Arial" w:cs="Arial"/>
          <w:sz w:val="24"/>
          <w:szCs w:val="24"/>
        </w:rPr>
        <w:t xml:space="preserve"> valores del índice d y r</w:t>
      </w:r>
      <w:r w:rsidRPr="00AB5255">
        <w:rPr>
          <w:rFonts w:ascii="Arial" w:hAnsi="Arial" w:cs="Arial"/>
          <w:sz w:val="24"/>
          <w:szCs w:val="24"/>
          <w:vertAlign w:val="superscript"/>
        </w:rPr>
        <w:t>2</w:t>
      </w:r>
      <w:r>
        <w:rPr>
          <w:rFonts w:ascii="Arial" w:hAnsi="Arial" w:cs="Arial"/>
          <w:sz w:val="24"/>
          <w:szCs w:val="24"/>
        </w:rPr>
        <w:t xml:space="preserve"> los cuales son de 0,99 para ambos estadígrafos</w:t>
      </w:r>
      <w:r w:rsidRPr="00BF61D4">
        <w:rPr>
          <w:rFonts w:ascii="Arial" w:hAnsi="Arial" w:cs="Arial"/>
          <w:sz w:val="24"/>
          <w:szCs w:val="24"/>
        </w:rPr>
        <w:t>.</w:t>
      </w:r>
    </w:p>
    <w:p w14:paraId="416BE4BC" w14:textId="7D06A8A3" w:rsidR="006D2C43" w:rsidRPr="00BF61D4" w:rsidRDefault="006D2C43" w:rsidP="006D2C43">
      <w:pPr>
        <w:spacing w:after="0" w:line="480" w:lineRule="auto"/>
        <w:jc w:val="both"/>
        <w:rPr>
          <w:rFonts w:ascii="Arial" w:hAnsi="Arial" w:cs="Arial"/>
          <w:sz w:val="24"/>
          <w:szCs w:val="24"/>
        </w:rPr>
      </w:pPr>
      <w:r w:rsidRPr="00BF61D4">
        <w:rPr>
          <w:rFonts w:ascii="Arial" w:hAnsi="Arial" w:cs="Arial"/>
          <w:sz w:val="24"/>
          <w:szCs w:val="24"/>
        </w:rPr>
        <w:t xml:space="preserve">Los valores del RMSE </w:t>
      </w:r>
      <w:r>
        <w:rPr>
          <w:rFonts w:ascii="Arial" w:hAnsi="Arial" w:cs="Arial"/>
          <w:sz w:val="24"/>
          <w:szCs w:val="24"/>
        </w:rPr>
        <w:t xml:space="preserve">y </w:t>
      </w:r>
      <w:proofErr w:type="spellStart"/>
      <w:r>
        <w:rPr>
          <w:rFonts w:ascii="Arial" w:hAnsi="Arial" w:cs="Arial"/>
          <w:sz w:val="24"/>
          <w:szCs w:val="24"/>
        </w:rPr>
        <w:t>RMSEn</w:t>
      </w:r>
      <w:proofErr w:type="spellEnd"/>
      <w:r>
        <w:rPr>
          <w:rFonts w:ascii="Arial" w:hAnsi="Arial" w:cs="Arial"/>
          <w:sz w:val="24"/>
          <w:szCs w:val="24"/>
        </w:rPr>
        <w:t xml:space="preserve"> para la masa seca de la parte aérea en el momento de la maduración fisiológica f</w:t>
      </w:r>
      <w:r w:rsidRPr="00BF61D4">
        <w:rPr>
          <w:rFonts w:ascii="Arial" w:hAnsi="Arial" w:cs="Arial"/>
          <w:sz w:val="24"/>
          <w:szCs w:val="24"/>
        </w:rPr>
        <w:t xml:space="preserve">ueron </w:t>
      </w:r>
      <w:r>
        <w:rPr>
          <w:rFonts w:ascii="Arial" w:hAnsi="Arial" w:cs="Arial"/>
          <w:sz w:val="24"/>
          <w:szCs w:val="24"/>
        </w:rPr>
        <w:t>414,72 kg ha</w:t>
      </w:r>
      <w:r w:rsidRPr="00C25526">
        <w:rPr>
          <w:rFonts w:ascii="Arial" w:hAnsi="Arial" w:cs="Arial"/>
          <w:sz w:val="24"/>
          <w:szCs w:val="24"/>
          <w:vertAlign w:val="superscript"/>
        </w:rPr>
        <w:t>-1</w:t>
      </w:r>
      <w:r>
        <w:rPr>
          <w:rFonts w:ascii="Arial" w:hAnsi="Arial" w:cs="Arial"/>
          <w:sz w:val="24"/>
          <w:szCs w:val="24"/>
        </w:rPr>
        <w:t xml:space="preserve"> y 8,6</w:t>
      </w:r>
      <w:r w:rsidR="002879C1">
        <w:rPr>
          <w:rFonts w:ascii="Arial" w:hAnsi="Arial" w:cs="Arial"/>
          <w:sz w:val="24"/>
          <w:szCs w:val="24"/>
        </w:rPr>
        <w:t xml:space="preserve"> </w:t>
      </w:r>
      <w:r>
        <w:rPr>
          <w:rFonts w:ascii="Arial" w:hAnsi="Arial" w:cs="Arial"/>
          <w:sz w:val="24"/>
          <w:szCs w:val="24"/>
        </w:rPr>
        <w:t>%, respectivamente</w:t>
      </w:r>
      <w:r w:rsidRPr="00BF61D4">
        <w:rPr>
          <w:rFonts w:ascii="Arial" w:hAnsi="Arial" w:cs="Arial"/>
          <w:sz w:val="24"/>
          <w:szCs w:val="24"/>
        </w:rPr>
        <w:t xml:space="preserve">, por lo que la simulación por parte del modelo se considera </w:t>
      </w:r>
      <w:r>
        <w:rPr>
          <w:rFonts w:ascii="Arial" w:hAnsi="Arial" w:cs="Arial"/>
          <w:sz w:val="24"/>
          <w:szCs w:val="24"/>
        </w:rPr>
        <w:t>igualmente excelente</w:t>
      </w:r>
      <w:r w:rsidRPr="00BF61D4">
        <w:rPr>
          <w:rFonts w:ascii="Arial" w:hAnsi="Arial" w:cs="Arial"/>
          <w:sz w:val="24"/>
          <w:szCs w:val="24"/>
        </w:rPr>
        <w:t xml:space="preserve">. </w:t>
      </w:r>
      <w:r>
        <w:rPr>
          <w:rFonts w:ascii="Arial" w:hAnsi="Arial" w:cs="Arial"/>
          <w:sz w:val="24"/>
          <w:szCs w:val="24"/>
        </w:rPr>
        <w:t>El cultivar presentó u</w:t>
      </w:r>
      <w:r w:rsidRPr="00BF61D4">
        <w:rPr>
          <w:rFonts w:ascii="Arial" w:hAnsi="Arial" w:cs="Arial"/>
          <w:sz w:val="24"/>
          <w:szCs w:val="24"/>
        </w:rPr>
        <w:t xml:space="preserve">n valor de índice de concordancia de </w:t>
      </w:r>
      <w:r>
        <w:rPr>
          <w:rFonts w:ascii="Arial" w:hAnsi="Arial" w:cs="Arial"/>
          <w:sz w:val="24"/>
          <w:szCs w:val="24"/>
        </w:rPr>
        <w:t xml:space="preserve">0,996 y </w:t>
      </w:r>
      <w:r w:rsidRPr="00BF61D4">
        <w:rPr>
          <w:rFonts w:ascii="Arial" w:hAnsi="Arial" w:cs="Arial"/>
          <w:sz w:val="24"/>
          <w:szCs w:val="24"/>
        </w:rPr>
        <w:t>r²</w:t>
      </w:r>
      <w:r>
        <w:rPr>
          <w:rFonts w:ascii="Arial" w:hAnsi="Arial" w:cs="Arial"/>
          <w:sz w:val="24"/>
          <w:szCs w:val="24"/>
        </w:rPr>
        <w:t xml:space="preserve"> de 0,99</w:t>
      </w:r>
      <w:r w:rsidRPr="00BF61D4">
        <w:rPr>
          <w:rFonts w:ascii="Arial" w:hAnsi="Arial" w:cs="Arial"/>
          <w:sz w:val="24"/>
          <w:szCs w:val="24"/>
        </w:rPr>
        <w:t xml:space="preserve">. Todo ello demuestra que el modelo simula correctamente esta variable. </w:t>
      </w:r>
    </w:p>
    <w:p w14:paraId="6332E260" w14:textId="77777777" w:rsidR="006D2C43" w:rsidRDefault="006D2C43" w:rsidP="006D2C43">
      <w:pPr>
        <w:spacing w:after="0" w:line="480" w:lineRule="auto"/>
        <w:jc w:val="both"/>
        <w:rPr>
          <w:rFonts w:ascii="Arial" w:hAnsi="Arial" w:cs="Arial"/>
          <w:sz w:val="24"/>
          <w:szCs w:val="24"/>
        </w:rPr>
      </w:pPr>
      <w:r w:rsidRPr="00BF61D4">
        <w:rPr>
          <w:rFonts w:ascii="Arial" w:hAnsi="Arial" w:cs="Arial"/>
          <w:sz w:val="24"/>
          <w:szCs w:val="24"/>
        </w:rPr>
        <w:t xml:space="preserve">El rendimiento constituye la variable más importante en términos de predicción ya que es la que en último término define la aceptación de determinada tecnología por parte de los agricultores. </w:t>
      </w:r>
    </w:p>
    <w:p w14:paraId="32237429" w14:textId="1A9267C3" w:rsidR="006D2C43" w:rsidRDefault="006D2C43" w:rsidP="006D2C43">
      <w:pPr>
        <w:spacing w:after="0" w:line="480" w:lineRule="auto"/>
        <w:jc w:val="both"/>
        <w:rPr>
          <w:rFonts w:ascii="Arial" w:hAnsi="Arial" w:cs="Arial"/>
          <w:sz w:val="24"/>
          <w:szCs w:val="24"/>
        </w:rPr>
      </w:pPr>
      <w:r>
        <w:rPr>
          <w:rFonts w:ascii="Arial" w:hAnsi="Arial" w:cs="Arial"/>
          <w:sz w:val="24"/>
          <w:szCs w:val="24"/>
        </w:rPr>
        <w:t xml:space="preserve">Los resultados estadísticos para las tres fechas de siembra muestran valores simulados cercanos a los reales. </w:t>
      </w:r>
      <w:r w:rsidRPr="00BF61D4">
        <w:rPr>
          <w:rFonts w:ascii="Arial" w:hAnsi="Arial" w:cs="Arial"/>
          <w:sz w:val="24"/>
          <w:szCs w:val="24"/>
        </w:rPr>
        <w:t xml:space="preserve">El RMSE entre lo observado y simulado por el </w:t>
      </w:r>
      <w:r w:rsidRPr="00BF61D4">
        <w:rPr>
          <w:rFonts w:ascii="Arial" w:hAnsi="Arial" w:cs="Arial"/>
          <w:sz w:val="24"/>
          <w:szCs w:val="24"/>
        </w:rPr>
        <w:lastRenderedPageBreak/>
        <w:t xml:space="preserve">modelo fue de </w:t>
      </w:r>
      <w:r w:rsidR="009F2560">
        <w:rPr>
          <w:rFonts w:ascii="Arial" w:hAnsi="Arial" w:cs="Arial"/>
          <w:sz w:val="24"/>
          <w:szCs w:val="24"/>
        </w:rPr>
        <w:t>169,3</w:t>
      </w:r>
      <w:r>
        <w:rPr>
          <w:rFonts w:ascii="Arial" w:hAnsi="Arial" w:cs="Arial"/>
          <w:sz w:val="24"/>
          <w:szCs w:val="24"/>
        </w:rPr>
        <w:t xml:space="preserve"> kg ha</w:t>
      </w:r>
      <w:r w:rsidRPr="00C25526">
        <w:rPr>
          <w:rFonts w:ascii="Arial" w:hAnsi="Arial" w:cs="Arial"/>
          <w:sz w:val="24"/>
          <w:szCs w:val="24"/>
          <w:vertAlign w:val="superscript"/>
        </w:rPr>
        <w:t>-1</w:t>
      </w:r>
      <w:r>
        <w:rPr>
          <w:rFonts w:ascii="Arial" w:hAnsi="Arial" w:cs="Arial"/>
          <w:sz w:val="24"/>
          <w:szCs w:val="24"/>
        </w:rPr>
        <w:t xml:space="preserve"> con un </w:t>
      </w:r>
      <w:proofErr w:type="spellStart"/>
      <w:r>
        <w:rPr>
          <w:rFonts w:ascii="Arial" w:hAnsi="Arial" w:cs="Arial"/>
          <w:sz w:val="24"/>
          <w:szCs w:val="24"/>
        </w:rPr>
        <w:t>RMSEn</w:t>
      </w:r>
      <w:proofErr w:type="spellEnd"/>
      <w:r>
        <w:rPr>
          <w:rFonts w:ascii="Arial" w:hAnsi="Arial" w:cs="Arial"/>
          <w:sz w:val="24"/>
          <w:szCs w:val="24"/>
        </w:rPr>
        <w:t xml:space="preserve"> de </w:t>
      </w:r>
      <w:r w:rsidR="009F2560">
        <w:rPr>
          <w:rFonts w:ascii="Arial" w:hAnsi="Arial" w:cs="Arial"/>
          <w:sz w:val="24"/>
          <w:szCs w:val="24"/>
        </w:rPr>
        <w:t>7,55</w:t>
      </w:r>
      <w:r w:rsidR="002879C1">
        <w:rPr>
          <w:rFonts w:ascii="Arial" w:hAnsi="Arial" w:cs="Arial"/>
          <w:sz w:val="24"/>
          <w:szCs w:val="24"/>
        </w:rPr>
        <w:t xml:space="preserve"> </w:t>
      </w:r>
      <w:r>
        <w:rPr>
          <w:rFonts w:ascii="Arial" w:hAnsi="Arial" w:cs="Arial"/>
          <w:sz w:val="24"/>
          <w:szCs w:val="24"/>
        </w:rPr>
        <w:t>%</w:t>
      </w:r>
      <w:r w:rsidRPr="00BF61D4">
        <w:rPr>
          <w:rFonts w:ascii="Arial" w:hAnsi="Arial" w:cs="Arial"/>
          <w:sz w:val="24"/>
          <w:szCs w:val="24"/>
        </w:rPr>
        <w:t xml:space="preserve"> por lo que la predicción del modelo se considera </w:t>
      </w:r>
      <w:r>
        <w:rPr>
          <w:rFonts w:ascii="Arial" w:hAnsi="Arial" w:cs="Arial"/>
          <w:sz w:val="24"/>
          <w:szCs w:val="24"/>
        </w:rPr>
        <w:t>excelente</w:t>
      </w:r>
      <w:r w:rsidRPr="00BF61D4">
        <w:rPr>
          <w:rFonts w:ascii="Arial" w:hAnsi="Arial" w:cs="Arial"/>
          <w:sz w:val="24"/>
          <w:szCs w:val="24"/>
        </w:rPr>
        <w:t xml:space="preserve">. </w:t>
      </w:r>
      <w:r>
        <w:rPr>
          <w:rFonts w:ascii="Arial" w:hAnsi="Arial" w:cs="Arial"/>
          <w:sz w:val="24"/>
          <w:szCs w:val="24"/>
        </w:rPr>
        <w:t>De igual manera</w:t>
      </w:r>
      <w:r w:rsidRPr="00BF61D4">
        <w:rPr>
          <w:rFonts w:ascii="Arial" w:hAnsi="Arial" w:cs="Arial"/>
          <w:sz w:val="24"/>
          <w:szCs w:val="24"/>
        </w:rPr>
        <w:t xml:space="preserve">, el índice de concordancia (d) </w:t>
      </w:r>
      <w:r>
        <w:rPr>
          <w:rFonts w:ascii="Arial" w:hAnsi="Arial" w:cs="Arial"/>
          <w:sz w:val="24"/>
          <w:szCs w:val="24"/>
        </w:rPr>
        <w:t>y r</w:t>
      </w:r>
      <w:r w:rsidRPr="00C75A93">
        <w:rPr>
          <w:rFonts w:ascii="Arial" w:hAnsi="Arial" w:cs="Arial"/>
          <w:sz w:val="24"/>
          <w:szCs w:val="24"/>
          <w:vertAlign w:val="superscript"/>
        </w:rPr>
        <w:t>2</w:t>
      </w:r>
      <w:r>
        <w:rPr>
          <w:rFonts w:ascii="Arial" w:hAnsi="Arial" w:cs="Arial"/>
          <w:sz w:val="24"/>
          <w:szCs w:val="24"/>
        </w:rPr>
        <w:t xml:space="preserve"> son altos (0,99 en ambos casos). </w:t>
      </w:r>
    </w:p>
    <w:p w14:paraId="20C47754" w14:textId="1379374A" w:rsidR="00B5038E" w:rsidRPr="008335DD" w:rsidRDefault="00B5038E" w:rsidP="008335DD">
      <w:pPr>
        <w:pStyle w:val="Ttulo2"/>
        <w:spacing w:before="0" w:line="480" w:lineRule="auto"/>
        <w:rPr>
          <w:rFonts w:ascii="Arial" w:hAnsi="Arial" w:cs="Arial"/>
          <w:color w:val="auto"/>
          <w:sz w:val="24"/>
          <w:szCs w:val="24"/>
        </w:rPr>
      </w:pPr>
      <w:bookmarkStart w:id="105" w:name="_Toc148350435"/>
      <w:r w:rsidRPr="008335DD">
        <w:rPr>
          <w:rFonts w:ascii="Arial" w:hAnsi="Arial" w:cs="Arial"/>
          <w:color w:val="auto"/>
          <w:sz w:val="24"/>
          <w:szCs w:val="24"/>
        </w:rPr>
        <w:t>3.3 Análisis de las correlaciones entre las variables evaluadas y el rendimiento</w:t>
      </w:r>
      <w:bookmarkEnd w:id="105"/>
    </w:p>
    <w:p w14:paraId="0AED9E43" w14:textId="3977A6A7" w:rsidR="00B5038E" w:rsidRPr="00B5038E" w:rsidRDefault="00B5038E" w:rsidP="00B5038E">
      <w:pPr>
        <w:spacing w:after="0" w:line="480" w:lineRule="auto"/>
        <w:jc w:val="both"/>
        <w:rPr>
          <w:rFonts w:ascii="Arial" w:hAnsi="Arial" w:cs="Arial"/>
          <w:sz w:val="24"/>
          <w:szCs w:val="24"/>
        </w:rPr>
      </w:pPr>
      <w:r w:rsidRPr="00B5038E">
        <w:rPr>
          <w:rFonts w:ascii="Arial" w:hAnsi="Arial" w:cs="Arial"/>
          <w:sz w:val="24"/>
          <w:szCs w:val="24"/>
        </w:rPr>
        <w:t>El análisis factorial por Componentes Principales (ACP) es una técnica de reducción de datos que permite encontrar grupos homogéneos de variables a partir de un conjunto numeroso de las mismas. Este modelo de análisis constituye una herramienta estadística apropiada en el presente estudio, ya que permite definir del conjunto de variables medidas, cuáles muestran correlación positiva o negativa con el rendimiento.</w:t>
      </w:r>
    </w:p>
    <w:p w14:paraId="27BB563A" w14:textId="05C8AC95" w:rsidR="00B5038E" w:rsidRDefault="00B5038E" w:rsidP="00B5038E">
      <w:pPr>
        <w:autoSpaceDE w:val="0"/>
        <w:autoSpaceDN w:val="0"/>
        <w:adjustRightInd w:val="0"/>
        <w:spacing w:after="0" w:line="480" w:lineRule="auto"/>
        <w:jc w:val="both"/>
        <w:rPr>
          <w:rFonts w:ascii="Arial" w:hAnsi="Arial" w:cs="Arial"/>
          <w:sz w:val="24"/>
          <w:szCs w:val="24"/>
        </w:rPr>
      </w:pPr>
      <w:r w:rsidRPr="00B5038E">
        <w:rPr>
          <w:rFonts w:ascii="Arial" w:hAnsi="Arial" w:cs="Arial"/>
          <w:sz w:val="24"/>
          <w:szCs w:val="24"/>
        </w:rPr>
        <w:t xml:space="preserve">Como resultado del ACP de </w:t>
      </w:r>
      <w:r w:rsidR="00D367D0">
        <w:rPr>
          <w:rFonts w:ascii="Arial" w:hAnsi="Arial" w:cs="Arial"/>
          <w:sz w:val="24"/>
          <w:szCs w:val="24"/>
        </w:rPr>
        <w:t xml:space="preserve">las </w:t>
      </w:r>
      <w:r w:rsidR="002D51DF">
        <w:rPr>
          <w:rFonts w:ascii="Arial" w:hAnsi="Arial" w:cs="Arial"/>
          <w:sz w:val="24"/>
          <w:szCs w:val="24"/>
        </w:rPr>
        <w:t>nueve</w:t>
      </w:r>
      <w:r w:rsidR="00D367D0">
        <w:rPr>
          <w:rFonts w:ascii="Arial" w:hAnsi="Arial" w:cs="Arial"/>
          <w:sz w:val="24"/>
          <w:szCs w:val="24"/>
        </w:rPr>
        <w:t xml:space="preserve"> variables observadas</w:t>
      </w:r>
      <w:r w:rsidRPr="00B5038E">
        <w:rPr>
          <w:rFonts w:ascii="Arial" w:hAnsi="Arial" w:cs="Arial"/>
          <w:sz w:val="24"/>
          <w:szCs w:val="24"/>
        </w:rPr>
        <w:t xml:space="preserve">, se redujeron a </w:t>
      </w:r>
      <w:r w:rsidR="00D367D0">
        <w:rPr>
          <w:rFonts w:ascii="Arial" w:hAnsi="Arial" w:cs="Arial"/>
          <w:sz w:val="24"/>
          <w:szCs w:val="24"/>
        </w:rPr>
        <w:t>siete</w:t>
      </w:r>
      <w:r w:rsidRPr="00B5038E">
        <w:rPr>
          <w:rFonts w:ascii="Arial" w:hAnsi="Arial" w:cs="Arial"/>
          <w:sz w:val="24"/>
          <w:szCs w:val="24"/>
        </w:rPr>
        <w:t xml:space="preserve"> Componentes Prin</w:t>
      </w:r>
      <w:r w:rsidR="00D367D0">
        <w:rPr>
          <w:rFonts w:ascii="Arial" w:hAnsi="Arial" w:cs="Arial"/>
          <w:sz w:val="24"/>
          <w:szCs w:val="24"/>
        </w:rPr>
        <w:t>cipales (CP)</w:t>
      </w:r>
      <w:r w:rsidRPr="00B5038E">
        <w:rPr>
          <w:rFonts w:ascii="Arial" w:hAnsi="Arial" w:cs="Arial"/>
          <w:sz w:val="24"/>
          <w:szCs w:val="24"/>
        </w:rPr>
        <w:t xml:space="preserve">. De los componentes extraídos se retuvieron dos componentes que explicaban el </w:t>
      </w:r>
      <w:r w:rsidR="00D367D0">
        <w:rPr>
          <w:rFonts w:ascii="Arial" w:hAnsi="Arial" w:cs="Arial"/>
          <w:sz w:val="24"/>
          <w:szCs w:val="24"/>
        </w:rPr>
        <w:t>90</w:t>
      </w:r>
      <w:r w:rsidR="008908D5">
        <w:rPr>
          <w:rFonts w:ascii="Arial" w:hAnsi="Arial" w:cs="Arial"/>
          <w:sz w:val="24"/>
          <w:szCs w:val="24"/>
        </w:rPr>
        <w:t>,</w:t>
      </w:r>
      <w:r w:rsidR="001E50FD">
        <w:rPr>
          <w:rFonts w:ascii="Arial" w:hAnsi="Arial" w:cs="Arial"/>
          <w:sz w:val="24"/>
          <w:szCs w:val="24"/>
        </w:rPr>
        <w:t>497</w:t>
      </w:r>
      <w:r w:rsidR="002879C1">
        <w:rPr>
          <w:rFonts w:ascii="Arial" w:hAnsi="Arial" w:cs="Arial"/>
          <w:sz w:val="24"/>
          <w:szCs w:val="24"/>
        </w:rPr>
        <w:t xml:space="preserve"> </w:t>
      </w:r>
      <w:r w:rsidRPr="00B5038E">
        <w:rPr>
          <w:rFonts w:ascii="Arial" w:hAnsi="Arial" w:cs="Arial"/>
          <w:sz w:val="24"/>
          <w:szCs w:val="24"/>
        </w:rPr>
        <w:t xml:space="preserve">% de la variabilidad contenida en los datos (Tabla </w:t>
      </w:r>
      <w:r w:rsidR="003D722E">
        <w:rPr>
          <w:rFonts w:ascii="Arial" w:hAnsi="Arial" w:cs="Arial"/>
          <w:sz w:val="24"/>
          <w:szCs w:val="24"/>
        </w:rPr>
        <w:t>1</w:t>
      </w:r>
      <w:r w:rsidR="00B160C4">
        <w:rPr>
          <w:rFonts w:ascii="Arial" w:hAnsi="Arial" w:cs="Arial"/>
          <w:sz w:val="24"/>
          <w:szCs w:val="24"/>
        </w:rPr>
        <w:t>3</w:t>
      </w:r>
      <w:r w:rsidRPr="00B5038E">
        <w:rPr>
          <w:rFonts w:ascii="Arial" w:hAnsi="Arial" w:cs="Arial"/>
          <w:sz w:val="24"/>
          <w:szCs w:val="24"/>
        </w:rPr>
        <w:t xml:space="preserve">). </w:t>
      </w:r>
    </w:p>
    <w:p w14:paraId="4DF5AB1E" w14:textId="058547EB" w:rsidR="00D367D0" w:rsidRDefault="00D367D0" w:rsidP="00D367D0">
      <w:pPr>
        <w:autoSpaceDE w:val="0"/>
        <w:autoSpaceDN w:val="0"/>
        <w:adjustRightInd w:val="0"/>
        <w:spacing w:after="0" w:line="240" w:lineRule="auto"/>
        <w:jc w:val="both"/>
        <w:rPr>
          <w:rFonts w:ascii="Arial" w:hAnsi="Arial" w:cs="Arial"/>
          <w:bCs/>
          <w:color w:val="000000"/>
          <w:sz w:val="24"/>
          <w:szCs w:val="24"/>
        </w:rPr>
      </w:pPr>
      <w:r w:rsidRPr="00D367D0">
        <w:rPr>
          <w:rFonts w:ascii="Arial" w:hAnsi="Arial" w:cs="Arial"/>
          <w:bCs/>
          <w:color w:val="000000"/>
          <w:sz w:val="24"/>
          <w:szCs w:val="24"/>
        </w:rPr>
        <w:t xml:space="preserve">Tabla </w:t>
      </w:r>
      <w:r w:rsidR="003D722E">
        <w:rPr>
          <w:rFonts w:ascii="Arial" w:hAnsi="Arial" w:cs="Arial"/>
          <w:bCs/>
          <w:color w:val="000000"/>
          <w:sz w:val="24"/>
          <w:szCs w:val="24"/>
        </w:rPr>
        <w:t>1</w:t>
      </w:r>
      <w:r w:rsidR="00B160C4">
        <w:rPr>
          <w:rFonts w:ascii="Arial" w:hAnsi="Arial" w:cs="Arial"/>
          <w:bCs/>
          <w:color w:val="000000"/>
          <w:sz w:val="24"/>
          <w:szCs w:val="24"/>
        </w:rPr>
        <w:t>3</w:t>
      </w:r>
      <w:r w:rsidRPr="00D367D0">
        <w:rPr>
          <w:rFonts w:ascii="Arial" w:hAnsi="Arial" w:cs="Arial"/>
          <w:bCs/>
          <w:color w:val="000000"/>
          <w:sz w:val="24"/>
          <w:szCs w:val="24"/>
        </w:rPr>
        <w:t>. Varianza total explicada en el ACP de las variables medidas</w:t>
      </w:r>
    </w:p>
    <w:tbl>
      <w:tblPr>
        <w:tblStyle w:val="Tabladecuadrcula5oscura-nfasis4"/>
        <w:tblW w:w="0" w:type="auto"/>
        <w:jc w:val="center"/>
        <w:tblLook w:val="04A0" w:firstRow="1" w:lastRow="0" w:firstColumn="1" w:lastColumn="0" w:noHBand="0" w:noVBand="1"/>
      </w:tblPr>
      <w:tblGrid>
        <w:gridCol w:w="1610"/>
        <w:gridCol w:w="86"/>
        <w:gridCol w:w="2268"/>
        <w:gridCol w:w="2127"/>
      </w:tblGrid>
      <w:tr w:rsidR="00D367D0" w14:paraId="4FF471E7" w14:textId="77777777" w:rsidTr="005343CF">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10" w:type="dxa"/>
          </w:tcPr>
          <w:p w14:paraId="64D7C342" w14:textId="343C3A9F" w:rsidR="00D367D0" w:rsidRDefault="00D367D0" w:rsidP="00D367D0">
            <w:pPr>
              <w:autoSpaceDE w:val="0"/>
              <w:autoSpaceDN w:val="0"/>
              <w:adjustRightInd w:val="0"/>
              <w:spacing w:line="480" w:lineRule="auto"/>
              <w:jc w:val="center"/>
              <w:rPr>
                <w:rFonts w:ascii="Arial" w:hAnsi="Arial" w:cs="Arial"/>
                <w:sz w:val="24"/>
                <w:szCs w:val="24"/>
              </w:rPr>
            </w:pPr>
            <w:r>
              <w:rPr>
                <w:rFonts w:ascii="Arial" w:hAnsi="Arial" w:cs="Arial"/>
                <w:b w:val="0"/>
                <w:color w:val="000000"/>
              </w:rPr>
              <w:t>Comp</w:t>
            </w:r>
            <w:r w:rsidR="005343CF">
              <w:rPr>
                <w:rFonts w:ascii="Arial" w:hAnsi="Arial" w:cs="Arial"/>
                <w:b w:val="0"/>
                <w:color w:val="000000"/>
              </w:rPr>
              <w:t>onente</w:t>
            </w:r>
          </w:p>
        </w:tc>
        <w:tc>
          <w:tcPr>
            <w:tcW w:w="2354" w:type="dxa"/>
            <w:gridSpan w:val="2"/>
          </w:tcPr>
          <w:p w14:paraId="446AA96C" w14:textId="6891F0C7" w:rsidR="00D367D0" w:rsidRDefault="00D367D0" w:rsidP="00D367D0">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sidRPr="00D367D0">
              <w:rPr>
                <w:rFonts w:ascii="Arial" w:hAnsi="Arial" w:cs="Arial"/>
                <w:b w:val="0"/>
                <w:color w:val="000000"/>
                <w:sz w:val="24"/>
                <w:szCs w:val="24"/>
              </w:rPr>
              <w:t>% de la varianza</w:t>
            </w:r>
          </w:p>
        </w:tc>
        <w:tc>
          <w:tcPr>
            <w:tcW w:w="2127" w:type="dxa"/>
          </w:tcPr>
          <w:p w14:paraId="4AF26408" w14:textId="0BDD34B6" w:rsidR="00D367D0" w:rsidRDefault="00D367D0" w:rsidP="00D367D0">
            <w:pPr>
              <w:autoSpaceDE w:val="0"/>
              <w:autoSpaceDN w:val="0"/>
              <w:adjustRightInd w:val="0"/>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sidRPr="00D367D0">
              <w:rPr>
                <w:rFonts w:ascii="Arial" w:hAnsi="Arial" w:cs="Arial"/>
                <w:b w:val="0"/>
                <w:color w:val="000000"/>
                <w:sz w:val="24"/>
                <w:szCs w:val="24"/>
              </w:rPr>
              <w:t>% acumulado</w:t>
            </w:r>
          </w:p>
        </w:tc>
      </w:tr>
      <w:tr w:rsidR="00D367D0" w14:paraId="070A8AE0" w14:textId="77777777" w:rsidTr="005343C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6" w:type="dxa"/>
            <w:gridSpan w:val="2"/>
          </w:tcPr>
          <w:p w14:paraId="6FC29371" w14:textId="19469390" w:rsidR="00D367D0" w:rsidRPr="005343CF" w:rsidRDefault="00D367D0" w:rsidP="00D367D0">
            <w:pPr>
              <w:autoSpaceDE w:val="0"/>
              <w:autoSpaceDN w:val="0"/>
              <w:adjustRightInd w:val="0"/>
              <w:spacing w:line="480" w:lineRule="auto"/>
              <w:ind w:left="60" w:right="60"/>
              <w:jc w:val="center"/>
              <w:rPr>
                <w:rFonts w:ascii="Arial" w:hAnsi="Arial" w:cs="Arial"/>
                <w:b w:val="0"/>
                <w:color w:val="000000"/>
                <w:sz w:val="24"/>
                <w:szCs w:val="24"/>
              </w:rPr>
            </w:pPr>
            <w:r w:rsidRPr="005343CF">
              <w:rPr>
                <w:rFonts w:ascii="Arial" w:hAnsi="Arial" w:cs="Arial"/>
                <w:b w:val="0"/>
                <w:color w:val="000000"/>
                <w:sz w:val="24"/>
                <w:szCs w:val="24"/>
              </w:rPr>
              <w:t>1</w:t>
            </w:r>
          </w:p>
        </w:tc>
        <w:tc>
          <w:tcPr>
            <w:tcW w:w="2268" w:type="dxa"/>
          </w:tcPr>
          <w:p w14:paraId="169F3ECE" w14:textId="49F071E2" w:rsidR="00D367D0" w:rsidRDefault="00D367D0" w:rsidP="008908D5">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75</w:t>
            </w:r>
            <w:r w:rsidR="008908D5">
              <w:rPr>
                <w:rFonts w:ascii="Arial" w:hAnsi="Arial" w:cs="Arial"/>
                <w:sz w:val="24"/>
                <w:szCs w:val="24"/>
              </w:rPr>
              <w:t>,</w:t>
            </w:r>
            <w:r>
              <w:rPr>
                <w:rFonts w:ascii="Arial" w:hAnsi="Arial" w:cs="Arial"/>
                <w:sz w:val="24"/>
                <w:szCs w:val="24"/>
              </w:rPr>
              <w:t>081</w:t>
            </w:r>
          </w:p>
        </w:tc>
        <w:tc>
          <w:tcPr>
            <w:tcW w:w="2127" w:type="dxa"/>
          </w:tcPr>
          <w:p w14:paraId="763915E9" w14:textId="3F53FF5D" w:rsidR="00D367D0" w:rsidRDefault="00D367D0" w:rsidP="008908D5">
            <w:pPr>
              <w:autoSpaceDE w:val="0"/>
              <w:autoSpaceDN w:val="0"/>
              <w:adjustRightInd w:val="0"/>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75</w:t>
            </w:r>
            <w:r w:rsidR="008908D5">
              <w:rPr>
                <w:rFonts w:ascii="Arial" w:hAnsi="Arial" w:cs="Arial"/>
                <w:sz w:val="24"/>
                <w:szCs w:val="24"/>
              </w:rPr>
              <w:t>,</w:t>
            </w:r>
            <w:r>
              <w:rPr>
                <w:rFonts w:ascii="Arial" w:hAnsi="Arial" w:cs="Arial"/>
                <w:sz w:val="24"/>
                <w:szCs w:val="24"/>
              </w:rPr>
              <w:t>081</w:t>
            </w:r>
          </w:p>
        </w:tc>
      </w:tr>
      <w:tr w:rsidR="00D367D0" w14:paraId="0E427A78" w14:textId="77777777" w:rsidTr="005343CF">
        <w:trPr>
          <w:jc w:val="center"/>
        </w:trPr>
        <w:tc>
          <w:tcPr>
            <w:cnfStyle w:val="001000000000" w:firstRow="0" w:lastRow="0" w:firstColumn="1" w:lastColumn="0" w:oddVBand="0" w:evenVBand="0" w:oddHBand="0" w:evenHBand="0" w:firstRowFirstColumn="0" w:firstRowLastColumn="0" w:lastRowFirstColumn="0" w:lastRowLastColumn="0"/>
            <w:tcW w:w="1696" w:type="dxa"/>
            <w:gridSpan w:val="2"/>
          </w:tcPr>
          <w:p w14:paraId="3A7E7756" w14:textId="329FCA3D" w:rsidR="00D367D0" w:rsidRPr="005343CF" w:rsidRDefault="00D367D0" w:rsidP="00D367D0">
            <w:pPr>
              <w:autoSpaceDE w:val="0"/>
              <w:autoSpaceDN w:val="0"/>
              <w:adjustRightInd w:val="0"/>
              <w:spacing w:line="480" w:lineRule="auto"/>
              <w:jc w:val="center"/>
              <w:rPr>
                <w:rFonts w:ascii="Arial" w:hAnsi="Arial" w:cs="Arial"/>
                <w:b w:val="0"/>
                <w:sz w:val="24"/>
                <w:szCs w:val="24"/>
              </w:rPr>
            </w:pPr>
            <w:r w:rsidRPr="005343CF">
              <w:rPr>
                <w:rFonts w:ascii="Arial" w:hAnsi="Arial" w:cs="Arial"/>
                <w:b w:val="0"/>
                <w:color w:val="000000"/>
                <w:sz w:val="24"/>
                <w:szCs w:val="24"/>
              </w:rPr>
              <w:t>2</w:t>
            </w:r>
          </w:p>
        </w:tc>
        <w:tc>
          <w:tcPr>
            <w:tcW w:w="2268" w:type="dxa"/>
          </w:tcPr>
          <w:p w14:paraId="20B4EE6B" w14:textId="6B943660" w:rsidR="00D367D0" w:rsidRDefault="00D367D0" w:rsidP="008908D5">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15</w:t>
            </w:r>
            <w:r w:rsidR="008908D5">
              <w:rPr>
                <w:rFonts w:ascii="Arial" w:hAnsi="Arial" w:cs="Arial"/>
                <w:sz w:val="24"/>
                <w:szCs w:val="24"/>
              </w:rPr>
              <w:t>,</w:t>
            </w:r>
            <w:r>
              <w:rPr>
                <w:rFonts w:ascii="Arial" w:hAnsi="Arial" w:cs="Arial"/>
                <w:sz w:val="24"/>
                <w:szCs w:val="24"/>
              </w:rPr>
              <w:t>416</w:t>
            </w:r>
          </w:p>
        </w:tc>
        <w:tc>
          <w:tcPr>
            <w:tcW w:w="2127" w:type="dxa"/>
          </w:tcPr>
          <w:p w14:paraId="582B3FFC" w14:textId="24056C49" w:rsidR="00D367D0" w:rsidRDefault="00D367D0" w:rsidP="008908D5">
            <w:pPr>
              <w:autoSpaceDE w:val="0"/>
              <w:autoSpaceDN w:val="0"/>
              <w:adjustRightInd w:val="0"/>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90</w:t>
            </w:r>
            <w:r w:rsidR="008908D5">
              <w:rPr>
                <w:rFonts w:ascii="Arial" w:hAnsi="Arial" w:cs="Arial"/>
                <w:sz w:val="24"/>
                <w:szCs w:val="24"/>
              </w:rPr>
              <w:t>,</w:t>
            </w:r>
            <w:r>
              <w:rPr>
                <w:rFonts w:ascii="Arial" w:hAnsi="Arial" w:cs="Arial"/>
                <w:sz w:val="24"/>
                <w:szCs w:val="24"/>
              </w:rPr>
              <w:t>497</w:t>
            </w:r>
          </w:p>
        </w:tc>
      </w:tr>
    </w:tbl>
    <w:p w14:paraId="52F304C2" w14:textId="77777777" w:rsidR="00D367D0" w:rsidRPr="00B5038E" w:rsidRDefault="00D367D0" w:rsidP="00D367D0">
      <w:pPr>
        <w:autoSpaceDE w:val="0"/>
        <w:autoSpaceDN w:val="0"/>
        <w:adjustRightInd w:val="0"/>
        <w:spacing w:after="0" w:line="240" w:lineRule="auto"/>
        <w:jc w:val="both"/>
        <w:rPr>
          <w:rFonts w:ascii="Arial" w:hAnsi="Arial" w:cs="Arial"/>
          <w:sz w:val="24"/>
          <w:szCs w:val="24"/>
        </w:rPr>
      </w:pPr>
    </w:p>
    <w:p w14:paraId="4F7DD7AE" w14:textId="1DA72CC4" w:rsidR="003D722E" w:rsidRDefault="003D722E" w:rsidP="00D367D0">
      <w:pPr>
        <w:autoSpaceDE w:val="0"/>
        <w:autoSpaceDN w:val="0"/>
        <w:adjustRightInd w:val="0"/>
        <w:spacing w:after="0" w:line="480" w:lineRule="auto"/>
        <w:jc w:val="both"/>
        <w:rPr>
          <w:rFonts w:ascii="Arial" w:hAnsi="Arial" w:cs="Arial"/>
          <w:sz w:val="24"/>
          <w:szCs w:val="24"/>
        </w:rPr>
      </w:pPr>
      <w:r w:rsidRPr="00B5038E">
        <w:rPr>
          <w:rFonts w:ascii="Arial" w:hAnsi="Arial" w:cs="Arial"/>
          <w:sz w:val="24"/>
          <w:szCs w:val="24"/>
        </w:rPr>
        <w:t>E</w:t>
      </w:r>
      <w:r>
        <w:rPr>
          <w:rFonts w:ascii="Arial" w:hAnsi="Arial" w:cs="Arial"/>
          <w:sz w:val="24"/>
          <w:szCs w:val="24"/>
        </w:rPr>
        <w:t>n</w:t>
      </w:r>
      <w:r w:rsidRPr="00B5038E">
        <w:rPr>
          <w:rFonts w:ascii="Arial" w:hAnsi="Arial" w:cs="Arial"/>
          <w:sz w:val="24"/>
          <w:szCs w:val="24"/>
        </w:rPr>
        <w:t xml:space="preserve"> </w:t>
      </w:r>
      <w:r w:rsidR="00F476DC">
        <w:rPr>
          <w:rFonts w:ascii="Arial" w:hAnsi="Arial" w:cs="Arial"/>
          <w:sz w:val="24"/>
          <w:szCs w:val="24"/>
        </w:rPr>
        <w:t>la T</w:t>
      </w:r>
      <w:r>
        <w:rPr>
          <w:rFonts w:ascii="Arial" w:hAnsi="Arial" w:cs="Arial"/>
          <w:sz w:val="24"/>
          <w:szCs w:val="24"/>
        </w:rPr>
        <w:t>abla</w:t>
      </w:r>
      <w:r w:rsidRPr="00B5038E">
        <w:rPr>
          <w:rFonts w:ascii="Arial" w:hAnsi="Arial" w:cs="Arial"/>
          <w:sz w:val="24"/>
          <w:szCs w:val="24"/>
        </w:rPr>
        <w:t xml:space="preserve"> </w:t>
      </w:r>
      <w:r>
        <w:rPr>
          <w:rFonts w:ascii="Arial" w:hAnsi="Arial" w:cs="Arial"/>
          <w:sz w:val="24"/>
          <w:szCs w:val="24"/>
        </w:rPr>
        <w:t>1</w:t>
      </w:r>
      <w:r w:rsidR="00B160C4">
        <w:rPr>
          <w:rFonts w:ascii="Arial" w:hAnsi="Arial" w:cs="Arial"/>
          <w:sz w:val="24"/>
          <w:szCs w:val="24"/>
        </w:rPr>
        <w:t>4</w:t>
      </w:r>
      <w:r>
        <w:rPr>
          <w:rFonts w:ascii="Arial" w:hAnsi="Arial" w:cs="Arial"/>
          <w:sz w:val="24"/>
          <w:szCs w:val="24"/>
        </w:rPr>
        <w:t xml:space="preserve"> está </w:t>
      </w:r>
      <w:r w:rsidRPr="00B5038E">
        <w:rPr>
          <w:rFonts w:ascii="Arial" w:hAnsi="Arial" w:cs="Arial"/>
          <w:sz w:val="24"/>
          <w:szCs w:val="24"/>
        </w:rPr>
        <w:t>representa</w:t>
      </w:r>
      <w:r w:rsidR="002D51DF">
        <w:rPr>
          <w:rFonts w:ascii="Arial" w:hAnsi="Arial" w:cs="Arial"/>
          <w:sz w:val="24"/>
          <w:szCs w:val="24"/>
        </w:rPr>
        <w:t>da</w:t>
      </w:r>
      <w:r w:rsidRPr="00B5038E">
        <w:rPr>
          <w:rFonts w:ascii="Arial" w:hAnsi="Arial" w:cs="Arial"/>
          <w:sz w:val="24"/>
          <w:szCs w:val="24"/>
        </w:rPr>
        <w:t xml:space="preserve"> la matriz de cargas para los componentes retenidos en el análisis de variables totales de cada experimento.</w:t>
      </w:r>
      <w:r w:rsidR="002F3897">
        <w:rPr>
          <w:rFonts w:ascii="Arial" w:hAnsi="Arial" w:cs="Arial"/>
          <w:sz w:val="24"/>
          <w:szCs w:val="24"/>
        </w:rPr>
        <w:t xml:space="preserve"> Esto demuestra que en la componente 1 se agrupan las variables masa seca de las hojas</w:t>
      </w:r>
      <w:r w:rsidR="00126F78">
        <w:rPr>
          <w:rFonts w:ascii="Arial" w:hAnsi="Arial" w:cs="Arial"/>
          <w:sz w:val="24"/>
          <w:szCs w:val="24"/>
        </w:rPr>
        <w:t xml:space="preserve"> (</w:t>
      </w:r>
      <w:proofErr w:type="spellStart"/>
      <w:r w:rsidR="00126F78">
        <w:rPr>
          <w:rFonts w:ascii="Arial" w:hAnsi="Arial" w:cs="Arial"/>
          <w:sz w:val="24"/>
          <w:szCs w:val="24"/>
        </w:rPr>
        <w:t>MS_Hojas</w:t>
      </w:r>
      <w:proofErr w:type="spellEnd"/>
      <w:r w:rsidR="00126F78">
        <w:rPr>
          <w:rFonts w:ascii="Arial" w:hAnsi="Arial" w:cs="Arial"/>
          <w:sz w:val="24"/>
          <w:szCs w:val="24"/>
        </w:rPr>
        <w:t>)</w:t>
      </w:r>
      <w:r w:rsidR="002F3897">
        <w:rPr>
          <w:rFonts w:ascii="Arial" w:hAnsi="Arial" w:cs="Arial"/>
          <w:sz w:val="24"/>
          <w:szCs w:val="24"/>
        </w:rPr>
        <w:t>, masa seca del tallo</w:t>
      </w:r>
      <w:r w:rsidR="00126F78">
        <w:rPr>
          <w:rFonts w:ascii="Arial" w:hAnsi="Arial" w:cs="Arial"/>
          <w:sz w:val="24"/>
          <w:szCs w:val="24"/>
        </w:rPr>
        <w:t xml:space="preserve"> (</w:t>
      </w:r>
      <w:proofErr w:type="spellStart"/>
      <w:r w:rsidR="00126F78">
        <w:rPr>
          <w:rFonts w:ascii="Arial" w:hAnsi="Arial" w:cs="Arial"/>
          <w:sz w:val="24"/>
          <w:szCs w:val="24"/>
        </w:rPr>
        <w:t>MS_Tallo</w:t>
      </w:r>
      <w:proofErr w:type="spellEnd"/>
      <w:r w:rsidR="00126F78">
        <w:rPr>
          <w:rFonts w:ascii="Arial" w:hAnsi="Arial" w:cs="Arial"/>
          <w:sz w:val="24"/>
          <w:szCs w:val="24"/>
        </w:rPr>
        <w:t>)</w:t>
      </w:r>
      <w:r w:rsidR="002F3897">
        <w:rPr>
          <w:rFonts w:ascii="Arial" w:hAnsi="Arial" w:cs="Arial"/>
          <w:sz w:val="24"/>
          <w:szCs w:val="24"/>
        </w:rPr>
        <w:t>, masa seca de la parte aérea</w:t>
      </w:r>
      <w:r w:rsidR="00126F78">
        <w:rPr>
          <w:rFonts w:ascii="Arial" w:hAnsi="Arial" w:cs="Arial"/>
          <w:sz w:val="24"/>
          <w:szCs w:val="24"/>
        </w:rPr>
        <w:t xml:space="preserve"> </w:t>
      </w:r>
      <w:r w:rsidR="00126F78">
        <w:rPr>
          <w:rFonts w:ascii="Arial" w:hAnsi="Arial" w:cs="Arial"/>
          <w:sz w:val="24"/>
          <w:szCs w:val="24"/>
        </w:rPr>
        <w:lastRenderedPageBreak/>
        <w:t>(</w:t>
      </w:r>
      <w:proofErr w:type="spellStart"/>
      <w:r w:rsidR="00126F78">
        <w:rPr>
          <w:rFonts w:ascii="Arial" w:hAnsi="Arial" w:cs="Arial"/>
          <w:sz w:val="24"/>
          <w:szCs w:val="24"/>
        </w:rPr>
        <w:t>MS_Aérea</w:t>
      </w:r>
      <w:proofErr w:type="spellEnd"/>
      <w:r w:rsidR="00126F78">
        <w:rPr>
          <w:rFonts w:ascii="Arial" w:hAnsi="Arial" w:cs="Arial"/>
          <w:sz w:val="24"/>
          <w:szCs w:val="24"/>
        </w:rPr>
        <w:t>)</w:t>
      </w:r>
      <w:r w:rsidR="002F3897">
        <w:rPr>
          <w:rFonts w:ascii="Arial" w:hAnsi="Arial" w:cs="Arial"/>
          <w:sz w:val="24"/>
          <w:szCs w:val="24"/>
        </w:rPr>
        <w:t>, área foliar</w:t>
      </w:r>
      <w:r w:rsidR="00126F78">
        <w:rPr>
          <w:rFonts w:ascii="Arial" w:hAnsi="Arial" w:cs="Arial"/>
          <w:sz w:val="24"/>
          <w:szCs w:val="24"/>
        </w:rPr>
        <w:t xml:space="preserve"> (AF)</w:t>
      </w:r>
      <w:r w:rsidR="002F3897">
        <w:rPr>
          <w:rFonts w:ascii="Arial" w:hAnsi="Arial" w:cs="Arial"/>
          <w:sz w:val="24"/>
          <w:szCs w:val="24"/>
        </w:rPr>
        <w:t>, masa seca de 100 granos</w:t>
      </w:r>
      <w:r w:rsidR="00126F78">
        <w:rPr>
          <w:rFonts w:ascii="Arial" w:hAnsi="Arial" w:cs="Arial"/>
          <w:sz w:val="24"/>
          <w:szCs w:val="24"/>
        </w:rPr>
        <w:t xml:space="preserve"> (MS_100Granos)</w:t>
      </w:r>
      <w:r w:rsidR="002F3897">
        <w:rPr>
          <w:rFonts w:ascii="Arial" w:hAnsi="Arial" w:cs="Arial"/>
          <w:sz w:val="24"/>
          <w:szCs w:val="24"/>
        </w:rPr>
        <w:t xml:space="preserve">, </w:t>
      </w:r>
      <w:r w:rsidR="00126F78">
        <w:rPr>
          <w:rFonts w:ascii="Arial" w:hAnsi="Arial" w:cs="Arial"/>
          <w:sz w:val="24"/>
          <w:szCs w:val="24"/>
        </w:rPr>
        <w:t>IAF</w:t>
      </w:r>
      <w:r w:rsidR="002F3897">
        <w:rPr>
          <w:rFonts w:ascii="Arial" w:hAnsi="Arial" w:cs="Arial"/>
          <w:sz w:val="24"/>
          <w:szCs w:val="24"/>
        </w:rPr>
        <w:t xml:space="preserve"> y rendimiento</w:t>
      </w:r>
      <w:r w:rsidR="00126F78">
        <w:rPr>
          <w:rFonts w:ascii="Arial" w:hAnsi="Arial" w:cs="Arial"/>
          <w:sz w:val="24"/>
          <w:szCs w:val="24"/>
        </w:rPr>
        <w:t xml:space="preserve"> (Rendimiento)</w:t>
      </w:r>
      <w:r w:rsidR="002F3897">
        <w:rPr>
          <w:rFonts w:ascii="Arial" w:hAnsi="Arial" w:cs="Arial"/>
          <w:sz w:val="24"/>
          <w:szCs w:val="24"/>
        </w:rPr>
        <w:t xml:space="preserve">; todas ellas con una fuerte asociación y dependencia positiva. En la componente 2 </w:t>
      </w:r>
      <w:r w:rsidR="00621D16">
        <w:rPr>
          <w:rFonts w:ascii="Arial" w:hAnsi="Arial" w:cs="Arial"/>
          <w:sz w:val="24"/>
          <w:szCs w:val="24"/>
        </w:rPr>
        <w:t xml:space="preserve">las variables que aportan las mayores cargas son </w:t>
      </w:r>
      <w:r w:rsidR="002F3897">
        <w:rPr>
          <w:rFonts w:ascii="Arial" w:hAnsi="Arial" w:cs="Arial"/>
          <w:sz w:val="24"/>
          <w:szCs w:val="24"/>
        </w:rPr>
        <w:t>el número de hojas</w:t>
      </w:r>
      <w:r w:rsidR="00126F78">
        <w:rPr>
          <w:rFonts w:ascii="Arial" w:hAnsi="Arial" w:cs="Arial"/>
          <w:sz w:val="24"/>
          <w:szCs w:val="24"/>
        </w:rPr>
        <w:t xml:space="preserve"> (</w:t>
      </w:r>
      <w:proofErr w:type="spellStart"/>
      <w:r w:rsidR="00126F78">
        <w:rPr>
          <w:rFonts w:ascii="Arial" w:hAnsi="Arial" w:cs="Arial"/>
          <w:sz w:val="24"/>
          <w:szCs w:val="24"/>
        </w:rPr>
        <w:t>No_Hojas</w:t>
      </w:r>
      <w:proofErr w:type="spellEnd"/>
      <w:r w:rsidR="00126F78">
        <w:rPr>
          <w:rFonts w:ascii="Arial" w:hAnsi="Arial" w:cs="Arial"/>
          <w:sz w:val="24"/>
          <w:szCs w:val="24"/>
        </w:rPr>
        <w:t>)</w:t>
      </w:r>
      <w:r w:rsidR="002F3897">
        <w:rPr>
          <w:rFonts w:ascii="Arial" w:hAnsi="Arial" w:cs="Arial"/>
          <w:sz w:val="24"/>
          <w:szCs w:val="24"/>
        </w:rPr>
        <w:t xml:space="preserve"> y </w:t>
      </w:r>
      <w:r w:rsidR="00842149">
        <w:rPr>
          <w:rFonts w:ascii="Arial" w:hAnsi="Arial" w:cs="Arial"/>
          <w:sz w:val="24"/>
          <w:szCs w:val="24"/>
        </w:rPr>
        <w:t>AFE</w:t>
      </w:r>
      <w:r w:rsidR="002F3897">
        <w:rPr>
          <w:rFonts w:ascii="Arial" w:hAnsi="Arial" w:cs="Arial"/>
          <w:sz w:val="24"/>
          <w:szCs w:val="24"/>
        </w:rPr>
        <w:t>.</w:t>
      </w:r>
    </w:p>
    <w:p w14:paraId="52AD37E8" w14:textId="27A5F3C2" w:rsidR="003D722E" w:rsidRPr="002F3897" w:rsidRDefault="003D722E" w:rsidP="002F3897">
      <w:pPr>
        <w:autoSpaceDE w:val="0"/>
        <w:autoSpaceDN w:val="0"/>
        <w:adjustRightInd w:val="0"/>
        <w:spacing w:after="0" w:line="240" w:lineRule="auto"/>
        <w:jc w:val="both"/>
        <w:rPr>
          <w:rFonts w:ascii="Arial" w:hAnsi="Arial" w:cs="Arial"/>
          <w:sz w:val="24"/>
          <w:szCs w:val="24"/>
        </w:rPr>
      </w:pPr>
      <w:r w:rsidRPr="002F3897">
        <w:rPr>
          <w:rFonts w:ascii="Arial" w:hAnsi="Arial" w:cs="Arial"/>
          <w:sz w:val="24"/>
          <w:szCs w:val="24"/>
        </w:rPr>
        <w:t>Tabla 1</w:t>
      </w:r>
      <w:r w:rsidR="00B160C4">
        <w:rPr>
          <w:rFonts w:ascii="Arial" w:hAnsi="Arial" w:cs="Arial"/>
          <w:sz w:val="24"/>
          <w:szCs w:val="24"/>
        </w:rPr>
        <w:t>4</w:t>
      </w:r>
      <w:r w:rsidRPr="002F3897">
        <w:rPr>
          <w:rFonts w:ascii="Arial" w:hAnsi="Arial" w:cs="Arial"/>
          <w:sz w:val="24"/>
          <w:szCs w:val="24"/>
        </w:rPr>
        <w:t>. Matriz de cargas para los componentes retenidos en el análisis de variables totales</w:t>
      </w:r>
    </w:p>
    <w:tbl>
      <w:tblPr>
        <w:tblStyle w:val="Tabladecuadrcula5oscura-nfasis4"/>
        <w:tblW w:w="4369" w:type="dxa"/>
        <w:jc w:val="center"/>
        <w:tblLayout w:type="fixed"/>
        <w:tblLook w:val="00A0" w:firstRow="1" w:lastRow="0" w:firstColumn="1" w:lastColumn="0" w:noHBand="0" w:noVBand="0"/>
      </w:tblPr>
      <w:tblGrid>
        <w:gridCol w:w="2204"/>
        <w:gridCol w:w="1015"/>
        <w:gridCol w:w="1150"/>
      </w:tblGrid>
      <w:tr w:rsidR="003D722E" w:rsidRPr="00B40884" w14:paraId="270CA3A8" w14:textId="77777777" w:rsidTr="005343CF">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04" w:type="dxa"/>
            <w:vMerge w:val="restart"/>
          </w:tcPr>
          <w:p w14:paraId="2A530251" w14:textId="77777777" w:rsidR="003D722E" w:rsidRPr="005343CF" w:rsidRDefault="003D722E" w:rsidP="00126F78">
            <w:pPr>
              <w:autoSpaceDE w:val="0"/>
              <w:autoSpaceDN w:val="0"/>
              <w:adjustRightInd w:val="0"/>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2165" w:type="dxa"/>
            <w:gridSpan w:val="2"/>
          </w:tcPr>
          <w:p w14:paraId="4D8CA116" w14:textId="77777777" w:rsidR="003D722E" w:rsidRPr="005343CF" w:rsidRDefault="003D722E" w:rsidP="00126F78">
            <w:pPr>
              <w:autoSpaceDE w:val="0"/>
              <w:autoSpaceDN w:val="0"/>
              <w:adjustRightInd w:val="0"/>
              <w:spacing w:line="320" w:lineRule="atLeast"/>
              <w:ind w:left="60" w:right="60"/>
              <w:jc w:val="center"/>
              <w:rPr>
                <w:rFonts w:ascii="Arial" w:hAnsi="Arial" w:cs="Arial"/>
                <w:color w:val="000000"/>
                <w:sz w:val="24"/>
                <w:szCs w:val="24"/>
              </w:rPr>
            </w:pPr>
            <w:r w:rsidRPr="005343CF">
              <w:rPr>
                <w:rFonts w:ascii="Arial" w:hAnsi="Arial" w:cs="Arial"/>
                <w:color w:val="000000"/>
                <w:sz w:val="24"/>
                <w:szCs w:val="24"/>
              </w:rPr>
              <w:t>Componente</w:t>
            </w:r>
          </w:p>
        </w:tc>
      </w:tr>
      <w:tr w:rsidR="003D722E" w:rsidRPr="00B40884" w14:paraId="1D3232A7" w14:textId="77777777" w:rsidTr="005343C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04" w:type="dxa"/>
            <w:vMerge/>
          </w:tcPr>
          <w:p w14:paraId="2AEF35A1" w14:textId="77777777" w:rsidR="003D722E" w:rsidRPr="005343CF" w:rsidRDefault="003D722E" w:rsidP="00126F78">
            <w:pPr>
              <w:autoSpaceDE w:val="0"/>
              <w:autoSpaceDN w:val="0"/>
              <w:adjustRightInd w:val="0"/>
              <w:rPr>
                <w:rFonts w:ascii="Arial" w:hAnsi="Arial" w:cs="Arial"/>
                <w:color w:val="000000"/>
                <w:sz w:val="24"/>
                <w:szCs w:val="24"/>
              </w:rPr>
            </w:pPr>
          </w:p>
        </w:tc>
        <w:tc>
          <w:tcPr>
            <w:cnfStyle w:val="000010000000" w:firstRow="0" w:lastRow="0" w:firstColumn="0" w:lastColumn="0" w:oddVBand="1" w:evenVBand="0" w:oddHBand="0" w:evenHBand="0" w:firstRowFirstColumn="0" w:firstRowLastColumn="0" w:lastRowFirstColumn="0" w:lastRowLastColumn="0"/>
            <w:tcW w:w="1015" w:type="dxa"/>
          </w:tcPr>
          <w:p w14:paraId="35E933E9" w14:textId="77777777" w:rsidR="003D722E" w:rsidRPr="005343CF" w:rsidRDefault="003D722E" w:rsidP="00126F78">
            <w:pPr>
              <w:autoSpaceDE w:val="0"/>
              <w:autoSpaceDN w:val="0"/>
              <w:adjustRightInd w:val="0"/>
              <w:spacing w:line="320" w:lineRule="atLeast"/>
              <w:ind w:left="60" w:right="60"/>
              <w:jc w:val="center"/>
              <w:rPr>
                <w:rFonts w:ascii="Arial" w:hAnsi="Arial" w:cs="Arial"/>
                <w:color w:val="000000"/>
                <w:sz w:val="24"/>
                <w:szCs w:val="24"/>
              </w:rPr>
            </w:pPr>
            <w:r w:rsidRPr="005343CF">
              <w:rPr>
                <w:rFonts w:ascii="Arial" w:hAnsi="Arial" w:cs="Arial"/>
                <w:color w:val="000000"/>
                <w:sz w:val="24"/>
                <w:szCs w:val="24"/>
              </w:rPr>
              <w:t>1</w:t>
            </w:r>
          </w:p>
        </w:tc>
        <w:tc>
          <w:tcPr>
            <w:tcW w:w="1150" w:type="dxa"/>
          </w:tcPr>
          <w:p w14:paraId="4E7943FD" w14:textId="77777777" w:rsidR="003D722E" w:rsidRPr="005343CF" w:rsidRDefault="003D722E" w:rsidP="00126F78">
            <w:pPr>
              <w:autoSpaceDE w:val="0"/>
              <w:autoSpaceDN w:val="0"/>
              <w:adjustRightInd w:val="0"/>
              <w:spacing w:line="320" w:lineRule="atLeast"/>
              <w:ind w:left="60" w:right="6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sidRPr="005343CF">
              <w:rPr>
                <w:rFonts w:ascii="Arial" w:hAnsi="Arial" w:cs="Arial"/>
                <w:color w:val="000000"/>
                <w:sz w:val="24"/>
                <w:szCs w:val="24"/>
              </w:rPr>
              <w:t>2</w:t>
            </w:r>
          </w:p>
        </w:tc>
      </w:tr>
      <w:tr w:rsidR="003D722E" w:rsidRPr="00B40884" w14:paraId="196BC429" w14:textId="77777777" w:rsidTr="005343CF">
        <w:trPr>
          <w:jc w:val="center"/>
        </w:trPr>
        <w:tc>
          <w:tcPr>
            <w:cnfStyle w:val="001000000000" w:firstRow="0" w:lastRow="0" w:firstColumn="1" w:lastColumn="0" w:oddVBand="0" w:evenVBand="0" w:oddHBand="0" w:evenHBand="0" w:firstRowFirstColumn="0" w:firstRowLastColumn="0" w:lastRowFirstColumn="0" w:lastRowLastColumn="0"/>
            <w:tcW w:w="2204" w:type="dxa"/>
          </w:tcPr>
          <w:p w14:paraId="29CE002B" w14:textId="77777777" w:rsidR="003D722E" w:rsidRPr="005343CF" w:rsidRDefault="003D722E" w:rsidP="00126F78">
            <w:pPr>
              <w:autoSpaceDE w:val="0"/>
              <w:autoSpaceDN w:val="0"/>
              <w:adjustRightInd w:val="0"/>
              <w:spacing w:line="320" w:lineRule="atLeast"/>
              <w:ind w:left="60" w:right="60"/>
              <w:rPr>
                <w:rFonts w:ascii="Arial" w:hAnsi="Arial" w:cs="Arial"/>
                <w:color w:val="000000"/>
                <w:sz w:val="24"/>
                <w:szCs w:val="24"/>
              </w:rPr>
            </w:pPr>
            <w:proofErr w:type="spellStart"/>
            <w:r w:rsidRPr="005343CF">
              <w:rPr>
                <w:rFonts w:ascii="Arial" w:hAnsi="Arial" w:cs="Arial"/>
                <w:color w:val="000000"/>
                <w:sz w:val="24"/>
                <w:szCs w:val="24"/>
              </w:rPr>
              <w:t>MS_Hojas</w:t>
            </w:r>
            <w:proofErr w:type="spellEnd"/>
          </w:p>
        </w:tc>
        <w:tc>
          <w:tcPr>
            <w:cnfStyle w:val="000010000000" w:firstRow="0" w:lastRow="0" w:firstColumn="0" w:lastColumn="0" w:oddVBand="1" w:evenVBand="0" w:oddHBand="0" w:evenHBand="0" w:firstRowFirstColumn="0" w:firstRowLastColumn="0" w:lastRowFirstColumn="0" w:lastRowLastColumn="0"/>
            <w:tcW w:w="1015" w:type="dxa"/>
          </w:tcPr>
          <w:p w14:paraId="5EE940BE" w14:textId="75619C1F" w:rsidR="003D722E" w:rsidRPr="005343CF" w:rsidRDefault="00126F78" w:rsidP="00126F78">
            <w:pPr>
              <w:autoSpaceDE w:val="0"/>
              <w:autoSpaceDN w:val="0"/>
              <w:adjustRightInd w:val="0"/>
              <w:spacing w:line="320" w:lineRule="atLeast"/>
              <w:ind w:left="60" w:right="60"/>
              <w:jc w:val="right"/>
              <w:rPr>
                <w:rFonts w:ascii="Arial" w:hAnsi="Arial" w:cs="Arial"/>
                <w:color w:val="000000"/>
                <w:sz w:val="24"/>
                <w:szCs w:val="24"/>
              </w:rPr>
            </w:pPr>
            <w:r w:rsidRPr="005343CF">
              <w:rPr>
                <w:rFonts w:ascii="Arial" w:hAnsi="Arial" w:cs="Arial"/>
                <w:color w:val="000000"/>
                <w:sz w:val="24"/>
                <w:szCs w:val="24"/>
              </w:rPr>
              <w:t>0</w:t>
            </w:r>
            <w:r w:rsidR="003D722E" w:rsidRPr="005343CF">
              <w:rPr>
                <w:rFonts w:ascii="Arial" w:hAnsi="Arial" w:cs="Arial"/>
                <w:color w:val="000000"/>
                <w:sz w:val="24"/>
                <w:szCs w:val="24"/>
              </w:rPr>
              <w:t>,935</w:t>
            </w:r>
          </w:p>
        </w:tc>
        <w:tc>
          <w:tcPr>
            <w:tcW w:w="1150" w:type="dxa"/>
          </w:tcPr>
          <w:p w14:paraId="3565B209" w14:textId="56AE7587" w:rsidR="003D722E" w:rsidRPr="005343CF" w:rsidRDefault="003D722E" w:rsidP="00126F78">
            <w:pPr>
              <w:autoSpaceDE w:val="0"/>
              <w:autoSpaceDN w:val="0"/>
              <w:adjustRightInd w:val="0"/>
              <w:spacing w:line="320" w:lineRule="atLeast"/>
              <w:ind w:left="60" w:right="6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sidRPr="005343CF">
              <w:rPr>
                <w:rFonts w:ascii="Arial" w:hAnsi="Arial" w:cs="Arial"/>
                <w:color w:val="000000"/>
                <w:sz w:val="24"/>
                <w:szCs w:val="24"/>
              </w:rPr>
              <w:t>-</w:t>
            </w:r>
            <w:r w:rsidR="00126F78" w:rsidRPr="005343CF">
              <w:rPr>
                <w:rFonts w:ascii="Arial" w:hAnsi="Arial" w:cs="Arial"/>
                <w:color w:val="000000"/>
                <w:sz w:val="24"/>
                <w:szCs w:val="24"/>
              </w:rPr>
              <w:t>0</w:t>
            </w:r>
            <w:r w:rsidRPr="005343CF">
              <w:rPr>
                <w:rFonts w:ascii="Arial" w:hAnsi="Arial" w:cs="Arial"/>
                <w:color w:val="000000"/>
                <w:sz w:val="24"/>
                <w:szCs w:val="24"/>
              </w:rPr>
              <w:t>,267</w:t>
            </w:r>
          </w:p>
        </w:tc>
      </w:tr>
      <w:tr w:rsidR="003D722E" w:rsidRPr="00B40884" w14:paraId="79A1F0AE" w14:textId="77777777" w:rsidTr="005343C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04" w:type="dxa"/>
          </w:tcPr>
          <w:p w14:paraId="565117E8" w14:textId="77777777" w:rsidR="003D722E" w:rsidRPr="005343CF" w:rsidRDefault="003D722E" w:rsidP="00126F78">
            <w:pPr>
              <w:autoSpaceDE w:val="0"/>
              <w:autoSpaceDN w:val="0"/>
              <w:adjustRightInd w:val="0"/>
              <w:spacing w:line="320" w:lineRule="atLeast"/>
              <w:ind w:left="60" w:right="60"/>
              <w:rPr>
                <w:rFonts w:ascii="Arial" w:hAnsi="Arial" w:cs="Arial"/>
                <w:color w:val="000000"/>
                <w:sz w:val="24"/>
                <w:szCs w:val="24"/>
              </w:rPr>
            </w:pPr>
            <w:proofErr w:type="spellStart"/>
            <w:r w:rsidRPr="005343CF">
              <w:rPr>
                <w:rFonts w:ascii="Arial" w:hAnsi="Arial" w:cs="Arial"/>
                <w:color w:val="000000"/>
                <w:sz w:val="24"/>
                <w:szCs w:val="24"/>
              </w:rPr>
              <w:t>MS_Tallo</w:t>
            </w:r>
            <w:proofErr w:type="spellEnd"/>
          </w:p>
        </w:tc>
        <w:tc>
          <w:tcPr>
            <w:cnfStyle w:val="000010000000" w:firstRow="0" w:lastRow="0" w:firstColumn="0" w:lastColumn="0" w:oddVBand="1" w:evenVBand="0" w:oddHBand="0" w:evenHBand="0" w:firstRowFirstColumn="0" w:firstRowLastColumn="0" w:lastRowFirstColumn="0" w:lastRowLastColumn="0"/>
            <w:tcW w:w="1015" w:type="dxa"/>
          </w:tcPr>
          <w:p w14:paraId="000F1646" w14:textId="055BCE7B" w:rsidR="003D722E" w:rsidRPr="005343CF" w:rsidRDefault="00126F78" w:rsidP="00126F78">
            <w:pPr>
              <w:autoSpaceDE w:val="0"/>
              <w:autoSpaceDN w:val="0"/>
              <w:adjustRightInd w:val="0"/>
              <w:spacing w:line="320" w:lineRule="atLeast"/>
              <w:ind w:left="60" w:right="60"/>
              <w:jc w:val="right"/>
              <w:rPr>
                <w:rFonts w:ascii="Arial" w:hAnsi="Arial" w:cs="Arial"/>
                <w:color w:val="000000"/>
                <w:sz w:val="24"/>
                <w:szCs w:val="24"/>
              </w:rPr>
            </w:pPr>
            <w:r w:rsidRPr="005343CF">
              <w:rPr>
                <w:rFonts w:ascii="Arial" w:hAnsi="Arial" w:cs="Arial"/>
                <w:color w:val="000000"/>
                <w:sz w:val="24"/>
                <w:szCs w:val="24"/>
              </w:rPr>
              <w:t>0</w:t>
            </w:r>
            <w:r w:rsidR="003D722E" w:rsidRPr="005343CF">
              <w:rPr>
                <w:rFonts w:ascii="Arial" w:hAnsi="Arial" w:cs="Arial"/>
                <w:color w:val="000000"/>
                <w:sz w:val="24"/>
                <w:szCs w:val="24"/>
              </w:rPr>
              <w:t>,870</w:t>
            </w:r>
          </w:p>
        </w:tc>
        <w:tc>
          <w:tcPr>
            <w:tcW w:w="1150" w:type="dxa"/>
          </w:tcPr>
          <w:p w14:paraId="5DD619A0" w14:textId="01667EB6" w:rsidR="003D722E" w:rsidRPr="005343CF" w:rsidRDefault="003D722E" w:rsidP="00126F78">
            <w:pPr>
              <w:autoSpaceDE w:val="0"/>
              <w:autoSpaceDN w:val="0"/>
              <w:adjustRightInd w:val="0"/>
              <w:spacing w:line="320" w:lineRule="atLeast"/>
              <w:ind w:left="60" w:right="6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sidRPr="005343CF">
              <w:rPr>
                <w:rFonts w:ascii="Arial" w:hAnsi="Arial" w:cs="Arial"/>
                <w:color w:val="000000"/>
                <w:sz w:val="24"/>
                <w:szCs w:val="24"/>
              </w:rPr>
              <w:t>-</w:t>
            </w:r>
            <w:r w:rsidR="00126F78" w:rsidRPr="005343CF">
              <w:rPr>
                <w:rFonts w:ascii="Arial" w:hAnsi="Arial" w:cs="Arial"/>
                <w:color w:val="000000"/>
                <w:sz w:val="24"/>
                <w:szCs w:val="24"/>
              </w:rPr>
              <w:t>0</w:t>
            </w:r>
            <w:r w:rsidRPr="005343CF">
              <w:rPr>
                <w:rFonts w:ascii="Arial" w:hAnsi="Arial" w:cs="Arial"/>
                <w:color w:val="000000"/>
                <w:sz w:val="24"/>
                <w:szCs w:val="24"/>
              </w:rPr>
              <w:t>,375</w:t>
            </w:r>
          </w:p>
        </w:tc>
      </w:tr>
      <w:tr w:rsidR="003D722E" w:rsidRPr="00B40884" w14:paraId="45DCF727" w14:textId="77777777" w:rsidTr="005343CF">
        <w:trPr>
          <w:jc w:val="center"/>
        </w:trPr>
        <w:tc>
          <w:tcPr>
            <w:cnfStyle w:val="001000000000" w:firstRow="0" w:lastRow="0" w:firstColumn="1" w:lastColumn="0" w:oddVBand="0" w:evenVBand="0" w:oddHBand="0" w:evenHBand="0" w:firstRowFirstColumn="0" w:firstRowLastColumn="0" w:lastRowFirstColumn="0" w:lastRowLastColumn="0"/>
            <w:tcW w:w="2204" w:type="dxa"/>
          </w:tcPr>
          <w:p w14:paraId="549B3DB8" w14:textId="4042FCF8" w:rsidR="003D722E" w:rsidRPr="005343CF" w:rsidRDefault="00126F78" w:rsidP="00126F78">
            <w:pPr>
              <w:autoSpaceDE w:val="0"/>
              <w:autoSpaceDN w:val="0"/>
              <w:adjustRightInd w:val="0"/>
              <w:spacing w:line="320" w:lineRule="atLeast"/>
              <w:ind w:left="60" w:right="60"/>
              <w:rPr>
                <w:rFonts w:ascii="Arial" w:hAnsi="Arial" w:cs="Arial"/>
                <w:color w:val="000000"/>
                <w:sz w:val="24"/>
                <w:szCs w:val="24"/>
              </w:rPr>
            </w:pPr>
            <w:proofErr w:type="spellStart"/>
            <w:r w:rsidRPr="005343CF">
              <w:rPr>
                <w:rFonts w:ascii="Arial" w:hAnsi="Arial" w:cs="Arial"/>
                <w:color w:val="000000"/>
                <w:sz w:val="24"/>
                <w:szCs w:val="24"/>
              </w:rPr>
              <w:t>MS_Aé</w:t>
            </w:r>
            <w:r w:rsidR="003D722E" w:rsidRPr="005343CF">
              <w:rPr>
                <w:rFonts w:ascii="Arial" w:hAnsi="Arial" w:cs="Arial"/>
                <w:color w:val="000000"/>
                <w:sz w:val="24"/>
                <w:szCs w:val="24"/>
              </w:rPr>
              <w:t>rea</w:t>
            </w:r>
            <w:proofErr w:type="spellEnd"/>
          </w:p>
        </w:tc>
        <w:tc>
          <w:tcPr>
            <w:cnfStyle w:val="000010000000" w:firstRow="0" w:lastRow="0" w:firstColumn="0" w:lastColumn="0" w:oddVBand="1" w:evenVBand="0" w:oddHBand="0" w:evenHBand="0" w:firstRowFirstColumn="0" w:firstRowLastColumn="0" w:lastRowFirstColumn="0" w:lastRowLastColumn="0"/>
            <w:tcW w:w="1015" w:type="dxa"/>
          </w:tcPr>
          <w:p w14:paraId="629B9515" w14:textId="6FAB1F39" w:rsidR="003D722E" w:rsidRPr="005343CF" w:rsidRDefault="00126F78" w:rsidP="00126F78">
            <w:pPr>
              <w:autoSpaceDE w:val="0"/>
              <w:autoSpaceDN w:val="0"/>
              <w:adjustRightInd w:val="0"/>
              <w:spacing w:line="320" w:lineRule="atLeast"/>
              <w:ind w:left="60" w:right="60"/>
              <w:jc w:val="right"/>
              <w:rPr>
                <w:rFonts w:ascii="Arial" w:hAnsi="Arial" w:cs="Arial"/>
                <w:color w:val="000000"/>
                <w:sz w:val="24"/>
                <w:szCs w:val="24"/>
              </w:rPr>
            </w:pPr>
            <w:r w:rsidRPr="005343CF">
              <w:rPr>
                <w:rFonts w:ascii="Arial" w:hAnsi="Arial" w:cs="Arial"/>
                <w:color w:val="000000"/>
                <w:sz w:val="24"/>
                <w:szCs w:val="24"/>
              </w:rPr>
              <w:t>0</w:t>
            </w:r>
            <w:r w:rsidR="003D722E" w:rsidRPr="005343CF">
              <w:rPr>
                <w:rFonts w:ascii="Arial" w:hAnsi="Arial" w:cs="Arial"/>
                <w:color w:val="000000"/>
                <w:sz w:val="24"/>
                <w:szCs w:val="24"/>
              </w:rPr>
              <w:t>,989</w:t>
            </w:r>
          </w:p>
        </w:tc>
        <w:tc>
          <w:tcPr>
            <w:tcW w:w="1150" w:type="dxa"/>
          </w:tcPr>
          <w:p w14:paraId="05B32D49" w14:textId="642A6058" w:rsidR="003D722E" w:rsidRPr="005343CF" w:rsidRDefault="003D722E" w:rsidP="00126F78">
            <w:pPr>
              <w:autoSpaceDE w:val="0"/>
              <w:autoSpaceDN w:val="0"/>
              <w:adjustRightInd w:val="0"/>
              <w:spacing w:line="320" w:lineRule="atLeast"/>
              <w:ind w:left="60" w:right="6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sidRPr="005343CF">
              <w:rPr>
                <w:rFonts w:ascii="Arial" w:hAnsi="Arial" w:cs="Arial"/>
                <w:color w:val="000000"/>
                <w:sz w:val="24"/>
                <w:szCs w:val="24"/>
              </w:rPr>
              <w:t>-</w:t>
            </w:r>
            <w:r w:rsidR="00126F78" w:rsidRPr="005343CF">
              <w:rPr>
                <w:rFonts w:ascii="Arial" w:hAnsi="Arial" w:cs="Arial"/>
                <w:color w:val="000000"/>
                <w:sz w:val="24"/>
                <w:szCs w:val="24"/>
              </w:rPr>
              <w:t>0</w:t>
            </w:r>
            <w:r w:rsidRPr="005343CF">
              <w:rPr>
                <w:rFonts w:ascii="Arial" w:hAnsi="Arial" w:cs="Arial"/>
                <w:color w:val="000000"/>
                <w:sz w:val="24"/>
                <w:szCs w:val="24"/>
              </w:rPr>
              <w:t>,108</w:t>
            </w:r>
          </w:p>
        </w:tc>
      </w:tr>
      <w:tr w:rsidR="003D722E" w:rsidRPr="00B40884" w14:paraId="15E7D541" w14:textId="77777777" w:rsidTr="005343C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04" w:type="dxa"/>
          </w:tcPr>
          <w:p w14:paraId="49025E65" w14:textId="77777777" w:rsidR="003D722E" w:rsidRPr="005343CF" w:rsidRDefault="003D722E" w:rsidP="00126F78">
            <w:pPr>
              <w:autoSpaceDE w:val="0"/>
              <w:autoSpaceDN w:val="0"/>
              <w:adjustRightInd w:val="0"/>
              <w:spacing w:line="320" w:lineRule="atLeast"/>
              <w:ind w:left="60" w:right="60"/>
              <w:rPr>
                <w:rFonts w:ascii="Arial" w:hAnsi="Arial" w:cs="Arial"/>
                <w:color w:val="000000"/>
                <w:sz w:val="24"/>
                <w:szCs w:val="24"/>
              </w:rPr>
            </w:pPr>
            <w:r w:rsidRPr="005343CF">
              <w:rPr>
                <w:rFonts w:ascii="Arial" w:hAnsi="Arial" w:cs="Arial"/>
                <w:color w:val="000000"/>
                <w:sz w:val="24"/>
                <w:szCs w:val="24"/>
              </w:rPr>
              <w:t>AF</w:t>
            </w:r>
          </w:p>
        </w:tc>
        <w:tc>
          <w:tcPr>
            <w:cnfStyle w:val="000010000000" w:firstRow="0" w:lastRow="0" w:firstColumn="0" w:lastColumn="0" w:oddVBand="1" w:evenVBand="0" w:oddHBand="0" w:evenHBand="0" w:firstRowFirstColumn="0" w:firstRowLastColumn="0" w:lastRowFirstColumn="0" w:lastRowLastColumn="0"/>
            <w:tcW w:w="1015" w:type="dxa"/>
          </w:tcPr>
          <w:p w14:paraId="7AEC309D" w14:textId="4E0B8772" w:rsidR="003D722E" w:rsidRPr="005343CF" w:rsidRDefault="00126F78" w:rsidP="00126F78">
            <w:pPr>
              <w:autoSpaceDE w:val="0"/>
              <w:autoSpaceDN w:val="0"/>
              <w:adjustRightInd w:val="0"/>
              <w:spacing w:line="320" w:lineRule="atLeast"/>
              <w:ind w:left="60" w:right="60"/>
              <w:jc w:val="right"/>
              <w:rPr>
                <w:rFonts w:ascii="Arial" w:hAnsi="Arial" w:cs="Arial"/>
                <w:color w:val="000000"/>
                <w:sz w:val="24"/>
                <w:szCs w:val="24"/>
              </w:rPr>
            </w:pPr>
            <w:r w:rsidRPr="005343CF">
              <w:rPr>
                <w:rFonts w:ascii="Arial" w:hAnsi="Arial" w:cs="Arial"/>
                <w:color w:val="000000"/>
                <w:sz w:val="24"/>
                <w:szCs w:val="24"/>
              </w:rPr>
              <w:t>0</w:t>
            </w:r>
            <w:r w:rsidR="003D722E" w:rsidRPr="005343CF">
              <w:rPr>
                <w:rFonts w:ascii="Arial" w:hAnsi="Arial" w:cs="Arial"/>
                <w:color w:val="000000"/>
                <w:sz w:val="24"/>
                <w:szCs w:val="24"/>
              </w:rPr>
              <w:t>,992</w:t>
            </w:r>
          </w:p>
        </w:tc>
        <w:tc>
          <w:tcPr>
            <w:tcW w:w="1150" w:type="dxa"/>
          </w:tcPr>
          <w:p w14:paraId="5211F4C4" w14:textId="1B42BF47" w:rsidR="003D722E" w:rsidRPr="005343CF" w:rsidRDefault="00126F78" w:rsidP="00126F78">
            <w:pPr>
              <w:autoSpaceDE w:val="0"/>
              <w:autoSpaceDN w:val="0"/>
              <w:adjustRightInd w:val="0"/>
              <w:spacing w:line="320" w:lineRule="atLeast"/>
              <w:ind w:left="60" w:right="6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sidRPr="005343CF">
              <w:rPr>
                <w:rFonts w:ascii="Arial" w:hAnsi="Arial" w:cs="Arial"/>
                <w:color w:val="000000"/>
                <w:sz w:val="24"/>
                <w:szCs w:val="24"/>
              </w:rPr>
              <w:t>0</w:t>
            </w:r>
            <w:r w:rsidR="003D722E" w:rsidRPr="005343CF">
              <w:rPr>
                <w:rFonts w:ascii="Arial" w:hAnsi="Arial" w:cs="Arial"/>
                <w:color w:val="000000"/>
                <w:sz w:val="24"/>
                <w:szCs w:val="24"/>
              </w:rPr>
              <w:t>,048</w:t>
            </w:r>
          </w:p>
        </w:tc>
      </w:tr>
      <w:tr w:rsidR="003D722E" w:rsidRPr="00B40884" w14:paraId="4A1A932C" w14:textId="77777777" w:rsidTr="005343CF">
        <w:trPr>
          <w:jc w:val="center"/>
        </w:trPr>
        <w:tc>
          <w:tcPr>
            <w:cnfStyle w:val="001000000000" w:firstRow="0" w:lastRow="0" w:firstColumn="1" w:lastColumn="0" w:oddVBand="0" w:evenVBand="0" w:oddHBand="0" w:evenHBand="0" w:firstRowFirstColumn="0" w:firstRowLastColumn="0" w:lastRowFirstColumn="0" w:lastRowLastColumn="0"/>
            <w:tcW w:w="2204" w:type="dxa"/>
          </w:tcPr>
          <w:p w14:paraId="79ECCE1D" w14:textId="77777777" w:rsidR="003D722E" w:rsidRPr="005343CF" w:rsidRDefault="003D722E" w:rsidP="00126F78">
            <w:pPr>
              <w:autoSpaceDE w:val="0"/>
              <w:autoSpaceDN w:val="0"/>
              <w:adjustRightInd w:val="0"/>
              <w:spacing w:line="320" w:lineRule="atLeast"/>
              <w:ind w:left="60" w:right="60"/>
              <w:rPr>
                <w:rFonts w:ascii="Arial" w:hAnsi="Arial" w:cs="Arial"/>
                <w:color w:val="000000"/>
                <w:sz w:val="24"/>
                <w:szCs w:val="24"/>
              </w:rPr>
            </w:pPr>
            <w:r w:rsidRPr="005343CF">
              <w:rPr>
                <w:rFonts w:ascii="Arial" w:hAnsi="Arial" w:cs="Arial"/>
                <w:color w:val="000000"/>
                <w:sz w:val="24"/>
                <w:szCs w:val="24"/>
              </w:rPr>
              <w:t>MS_100Granos</w:t>
            </w:r>
          </w:p>
        </w:tc>
        <w:tc>
          <w:tcPr>
            <w:cnfStyle w:val="000010000000" w:firstRow="0" w:lastRow="0" w:firstColumn="0" w:lastColumn="0" w:oddVBand="1" w:evenVBand="0" w:oddHBand="0" w:evenHBand="0" w:firstRowFirstColumn="0" w:firstRowLastColumn="0" w:lastRowFirstColumn="0" w:lastRowLastColumn="0"/>
            <w:tcW w:w="1015" w:type="dxa"/>
          </w:tcPr>
          <w:p w14:paraId="0CAC34E3" w14:textId="64B53AE7" w:rsidR="003D722E" w:rsidRPr="005343CF" w:rsidRDefault="00126F78" w:rsidP="00126F78">
            <w:pPr>
              <w:autoSpaceDE w:val="0"/>
              <w:autoSpaceDN w:val="0"/>
              <w:adjustRightInd w:val="0"/>
              <w:spacing w:line="320" w:lineRule="atLeast"/>
              <w:ind w:left="60" w:right="60"/>
              <w:jc w:val="right"/>
              <w:rPr>
                <w:rFonts w:ascii="Arial" w:hAnsi="Arial" w:cs="Arial"/>
                <w:color w:val="000000"/>
                <w:sz w:val="24"/>
                <w:szCs w:val="24"/>
              </w:rPr>
            </w:pPr>
            <w:r w:rsidRPr="005343CF">
              <w:rPr>
                <w:rFonts w:ascii="Arial" w:hAnsi="Arial" w:cs="Arial"/>
                <w:color w:val="000000"/>
                <w:sz w:val="24"/>
                <w:szCs w:val="24"/>
              </w:rPr>
              <w:t>0</w:t>
            </w:r>
            <w:r w:rsidR="003D722E" w:rsidRPr="005343CF">
              <w:rPr>
                <w:rFonts w:ascii="Arial" w:hAnsi="Arial" w:cs="Arial"/>
                <w:color w:val="000000"/>
                <w:sz w:val="24"/>
                <w:szCs w:val="24"/>
              </w:rPr>
              <w:t>,980</w:t>
            </w:r>
          </w:p>
        </w:tc>
        <w:tc>
          <w:tcPr>
            <w:tcW w:w="1150" w:type="dxa"/>
          </w:tcPr>
          <w:p w14:paraId="45758FCD" w14:textId="5F213E22" w:rsidR="003D722E" w:rsidRPr="005343CF" w:rsidRDefault="00126F78" w:rsidP="00126F78">
            <w:pPr>
              <w:autoSpaceDE w:val="0"/>
              <w:autoSpaceDN w:val="0"/>
              <w:adjustRightInd w:val="0"/>
              <w:spacing w:line="320" w:lineRule="atLeast"/>
              <w:ind w:left="60" w:right="6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sidRPr="005343CF">
              <w:rPr>
                <w:rFonts w:ascii="Arial" w:hAnsi="Arial" w:cs="Arial"/>
                <w:color w:val="000000"/>
                <w:sz w:val="24"/>
                <w:szCs w:val="24"/>
              </w:rPr>
              <w:t>0</w:t>
            </w:r>
            <w:r w:rsidR="003D722E" w:rsidRPr="005343CF">
              <w:rPr>
                <w:rFonts w:ascii="Arial" w:hAnsi="Arial" w:cs="Arial"/>
                <w:color w:val="000000"/>
                <w:sz w:val="24"/>
                <w:szCs w:val="24"/>
              </w:rPr>
              <w:t>,035</w:t>
            </w:r>
          </w:p>
        </w:tc>
      </w:tr>
      <w:tr w:rsidR="003D722E" w:rsidRPr="00B40884" w14:paraId="67DFB804" w14:textId="77777777" w:rsidTr="005343C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04" w:type="dxa"/>
          </w:tcPr>
          <w:p w14:paraId="788CE7CE" w14:textId="77777777" w:rsidR="003D722E" w:rsidRPr="005343CF" w:rsidRDefault="003D722E" w:rsidP="00126F78">
            <w:pPr>
              <w:autoSpaceDE w:val="0"/>
              <w:autoSpaceDN w:val="0"/>
              <w:adjustRightInd w:val="0"/>
              <w:spacing w:line="320" w:lineRule="atLeast"/>
              <w:ind w:left="60" w:right="60"/>
              <w:rPr>
                <w:rFonts w:ascii="Arial" w:hAnsi="Arial" w:cs="Arial"/>
                <w:color w:val="000000"/>
                <w:sz w:val="24"/>
                <w:szCs w:val="24"/>
              </w:rPr>
            </w:pPr>
            <w:proofErr w:type="spellStart"/>
            <w:r w:rsidRPr="005343CF">
              <w:rPr>
                <w:rFonts w:ascii="Arial" w:hAnsi="Arial" w:cs="Arial"/>
                <w:color w:val="000000"/>
                <w:sz w:val="24"/>
                <w:szCs w:val="24"/>
              </w:rPr>
              <w:t>No_Hojas</w:t>
            </w:r>
            <w:proofErr w:type="spellEnd"/>
          </w:p>
        </w:tc>
        <w:tc>
          <w:tcPr>
            <w:cnfStyle w:val="000010000000" w:firstRow="0" w:lastRow="0" w:firstColumn="0" w:lastColumn="0" w:oddVBand="1" w:evenVBand="0" w:oddHBand="0" w:evenHBand="0" w:firstRowFirstColumn="0" w:firstRowLastColumn="0" w:lastRowFirstColumn="0" w:lastRowLastColumn="0"/>
            <w:tcW w:w="1015" w:type="dxa"/>
          </w:tcPr>
          <w:p w14:paraId="50A5CE75" w14:textId="3F305806" w:rsidR="003D722E" w:rsidRPr="005343CF" w:rsidRDefault="00126F78" w:rsidP="00126F78">
            <w:pPr>
              <w:autoSpaceDE w:val="0"/>
              <w:autoSpaceDN w:val="0"/>
              <w:adjustRightInd w:val="0"/>
              <w:spacing w:line="320" w:lineRule="atLeast"/>
              <w:ind w:left="60" w:right="60"/>
              <w:jc w:val="right"/>
              <w:rPr>
                <w:rFonts w:ascii="Arial" w:hAnsi="Arial" w:cs="Arial"/>
                <w:color w:val="000000"/>
                <w:sz w:val="24"/>
                <w:szCs w:val="24"/>
              </w:rPr>
            </w:pPr>
            <w:r w:rsidRPr="005343CF">
              <w:rPr>
                <w:rFonts w:ascii="Arial" w:hAnsi="Arial" w:cs="Arial"/>
                <w:color w:val="000000"/>
                <w:sz w:val="24"/>
                <w:szCs w:val="24"/>
              </w:rPr>
              <w:t>0</w:t>
            </w:r>
            <w:r w:rsidR="003D722E" w:rsidRPr="005343CF">
              <w:rPr>
                <w:rFonts w:ascii="Arial" w:hAnsi="Arial" w:cs="Arial"/>
                <w:color w:val="000000"/>
                <w:sz w:val="24"/>
                <w:szCs w:val="24"/>
              </w:rPr>
              <w:t>,224</w:t>
            </w:r>
          </w:p>
        </w:tc>
        <w:tc>
          <w:tcPr>
            <w:tcW w:w="1150" w:type="dxa"/>
          </w:tcPr>
          <w:p w14:paraId="03EE4BD4" w14:textId="2E4122DA" w:rsidR="003D722E" w:rsidRPr="005343CF" w:rsidRDefault="00126F78" w:rsidP="00126F78">
            <w:pPr>
              <w:autoSpaceDE w:val="0"/>
              <w:autoSpaceDN w:val="0"/>
              <w:adjustRightInd w:val="0"/>
              <w:spacing w:line="320" w:lineRule="atLeast"/>
              <w:ind w:left="60" w:right="6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sidRPr="005343CF">
              <w:rPr>
                <w:rFonts w:ascii="Arial" w:hAnsi="Arial" w:cs="Arial"/>
                <w:color w:val="000000"/>
                <w:sz w:val="24"/>
                <w:szCs w:val="24"/>
              </w:rPr>
              <w:t>0</w:t>
            </w:r>
            <w:r w:rsidR="003D722E" w:rsidRPr="005343CF">
              <w:rPr>
                <w:rFonts w:ascii="Arial" w:hAnsi="Arial" w:cs="Arial"/>
                <w:color w:val="000000"/>
                <w:sz w:val="24"/>
                <w:szCs w:val="24"/>
              </w:rPr>
              <w:t>,764</w:t>
            </w:r>
          </w:p>
        </w:tc>
      </w:tr>
      <w:tr w:rsidR="003D722E" w:rsidRPr="00B40884" w14:paraId="1DF2B23A" w14:textId="77777777" w:rsidTr="005343CF">
        <w:trPr>
          <w:jc w:val="center"/>
        </w:trPr>
        <w:tc>
          <w:tcPr>
            <w:cnfStyle w:val="001000000000" w:firstRow="0" w:lastRow="0" w:firstColumn="1" w:lastColumn="0" w:oddVBand="0" w:evenVBand="0" w:oddHBand="0" w:evenHBand="0" w:firstRowFirstColumn="0" w:firstRowLastColumn="0" w:lastRowFirstColumn="0" w:lastRowLastColumn="0"/>
            <w:tcW w:w="2204" w:type="dxa"/>
          </w:tcPr>
          <w:p w14:paraId="0CA34D8B" w14:textId="4E021BB9" w:rsidR="003D722E" w:rsidRPr="005343CF" w:rsidRDefault="003D722E" w:rsidP="00842149">
            <w:pPr>
              <w:autoSpaceDE w:val="0"/>
              <w:autoSpaceDN w:val="0"/>
              <w:adjustRightInd w:val="0"/>
              <w:spacing w:line="320" w:lineRule="atLeast"/>
              <w:ind w:left="60" w:right="60"/>
              <w:rPr>
                <w:rFonts w:ascii="Arial" w:hAnsi="Arial" w:cs="Arial"/>
                <w:color w:val="000000"/>
                <w:sz w:val="24"/>
                <w:szCs w:val="24"/>
              </w:rPr>
            </w:pPr>
            <w:r w:rsidRPr="005343CF">
              <w:rPr>
                <w:rFonts w:ascii="Arial" w:hAnsi="Arial" w:cs="Arial"/>
                <w:color w:val="000000"/>
                <w:sz w:val="24"/>
                <w:szCs w:val="24"/>
              </w:rPr>
              <w:t>AF</w:t>
            </w:r>
            <w:r w:rsidR="00842149">
              <w:rPr>
                <w:rFonts w:ascii="Arial" w:hAnsi="Arial" w:cs="Arial"/>
                <w:color w:val="000000"/>
                <w:sz w:val="24"/>
                <w:szCs w:val="24"/>
              </w:rPr>
              <w:t>E</w:t>
            </w:r>
          </w:p>
        </w:tc>
        <w:tc>
          <w:tcPr>
            <w:cnfStyle w:val="000010000000" w:firstRow="0" w:lastRow="0" w:firstColumn="0" w:lastColumn="0" w:oddVBand="1" w:evenVBand="0" w:oddHBand="0" w:evenHBand="0" w:firstRowFirstColumn="0" w:firstRowLastColumn="0" w:lastRowFirstColumn="0" w:lastRowLastColumn="0"/>
            <w:tcW w:w="1015" w:type="dxa"/>
          </w:tcPr>
          <w:p w14:paraId="6FE28A09" w14:textId="3FD199E6" w:rsidR="003D722E" w:rsidRPr="005343CF" w:rsidRDefault="00126F78" w:rsidP="00126F78">
            <w:pPr>
              <w:autoSpaceDE w:val="0"/>
              <w:autoSpaceDN w:val="0"/>
              <w:adjustRightInd w:val="0"/>
              <w:spacing w:line="320" w:lineRule="atLeast"/>
              <w:ind w:left="60" w:right="60"/>
              <w:jc w:val="right"/>
              <w:rPr>
                <w:rFonts w:ascii="Arial" w:hAnsi="Arial" w:cs="Arial"/>
                <w:color w:val="000000"/>
                <w:sz w:val="24"/>
                <w:szCs w:val="24"/>
              </w:rPr>
            </w:pPr>
            <w:r w:rsidRPr="005343CF">
              <w:rPr>
                <w:rFonts w:ascii="Arial" w:hAnsi="Arial" w:cs="Arial"/>
                <w:color w:val="000000"/>
                <w:sz w:val="24"/>
                <w:szCs w:val="24"/>
              </w:rPr>
              <w:t>0</w:t>
            </w:r>
            <w:r w:rsidR="003D722E" w:rsidRPr="005343CF">
              <w:rPr>
                <w:rFonts w:ascii="Arial" w:hAnsi="Arial" w:cs="Arial"/>
                <w:color w:val="000000"/>
                <w:sz w:val="24"/>
                <w:szCs w:val="24"/>
              </w:rPr>
              <w:t>,457</w:t>
            </w:r>
          </w:p>
        </w:tc>
        <w:tc>
          <w:tcPr>
            <w:tcW w:w="1150" w:type="dxa"/>
          </w:tcPr>
          <w:p w14:paraId="60D6727B" w14:textId="216953B2" w:rsidR="003D722E" w:rsidRPr="005343CF" w:rsidRDefault="00126F78" w:rsidP="00126F78">
            <w:pPr>
              <w:autoSpaceDE w:val="0"/>
              <w:autoSpaceDN w:val="0"/>
              <w:adjustRightInd w:val="0"/>
              <w:spacing w:line="320" w:lineRule="atLeast"/>
              <w:ind w:left="60" w:right="6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sidRPr="005343CF">
              <w:rPr>
                <w:rFonts w:ascii="Arial" w:hAnsi="Arial" w:cs="Arial"/>
                <w:color w:val="000000"/>
                <w:sz w:val="24"/>
                <w:szCs w:val="24"/>
              </w:rPr>
              <w:t>0</w:t>
            </w:r>
            <w:r w:rsidR="003D722E" w:rsidRPr="005343CF">
              <w:rPr>
                <w:rFonts w:ascii="Arial" w:hAnsi="Arial" w:cs="Arial"/>
                <w:color w:val="000000"/>
                <w:sz w:val="24"/>
                <w:szCs w:val="24"/>
              </w:rPr>
              <w:t>,758</w:t>
            </w:r>
          </w:p>
        </w:tc>
      </w:tr>
      <w:tr w:rsidR="003D722E" w:rsidRPr="00B40884" w14:paraId="4288B1A0" w14:textId="77777777" w:rsidTr="005343C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04" w:type="dxa"/>
          </w:tcPr>
          <w:p w14:paraId="02AC10DF" w14:textId="77777777" w:rsidR="003D722E" w:rsidRPr="005343CF" w:rsidRDefault="003D722E" w:rsidP="00126F78">
            <w:pPr>
              <w:autoSpaceDE w:val="0"/>
              <w:autoSpaceDN w:val="0"/>
              <w:adjustRightInd w:val="0"/>
              <w:spacing w:line="320" w:lineRule="atLeast"/>
              <w:ind w:left="60" w:right="60"/>
              <w:rPr>
                <w:rFonts w:ascii="Arial" w:hAnsi="Arial" w:cs="Arial"/>
                <w:color w:val="000000"/>
                <w:sz w:val="24"/>
                <w:szCs w:val="24"/>
              </w:rPr>
            </w:pPr>
            <w:r w:rsidRPr="005343CF">
              <w:rPr>
                <w:rFonts w:ascii="Arial" w:hAnsi="Arial" w:cs="Arial"/>
                <w:color w:val="000000"/>
                <w:sz w:val="24"/>
                <w:szCs w:val="24"/>
              </w:rPr>
              <w:t>IAF</w:t>
            </w:r>
          </w:p>
        </w:tc>
        <w:tc>
          <w:tcPr>
            <w:cnfStyle w:val="000010000000" w:firstRow="0" w:lastRow="0" w:firstColumn="0" w:lastColumn="0" w:oddVBand="1" w:evenVBand="0" w:oddHBand="0" w:evenHBand="0" w:firstRowFirstColumn="0" w:firstRowLastColumn="0" w:lastRowFirstColumn="0" w:lastRowLastColumn="0"/>
            <w:tcW w:w="1015" w:type="dxa"/>
          </w:tcPr>
          <w:p w14:paraId="1E0FFE86" w14:textId="23779C37" w:rsidR="003D722E" w:rsidRPr="005343CF" w:rsidRDefault="00126F78" w:rsidP="00126F78">
            <w:pPr>
              <w:autoSpaceDE w:val="0"/>
              <w:autoSpaceDN w:val="0"/>
              <w:adjustRightInd w:val="0"/>
              <w:spacing w:line="320" w:lineRule="atLeast"/>
              <w:ind w:left="60" w:right="60"/>
              <w:jc w:val="right"/>
              <w:rPr>
                <w:rFonts w:ascii="Arial" w:hAnsi="Arial" w:cs="Arial"/>
                <w:color w:val="000000"/>
                <w:sz w:val="24"/>
                <w:szCs w:val="24"/>
              </w:rPr>
            </w:pPr>
            <w:r w:rsidRPr="005343CF">
              <w:rPr>
                <w:rFonts w:ascii="Arial" w:hAnsi="Arial" w:cs="Arial"/>
                <w:color w:val="000000"/>
                <w:sz w:val="24"/>
                <w:szCs w:val="24"/>
              </w:rPr>
              <w:t>0</w:t>
            </w:r>
            <w:r w:rsidR="003D722E" w:rsidRPr="005343CF">
              <w:rPr>
                <w:rFonts w:ascii="Arial" w:hAnsi="Arial" w:cs="Arial"/>
                <w:color w:val="000000"/>
                <w:sz w:val="24"/>
                <w:szCs w:val="24"/>
              </w:rPr>
              <w:t>,992</w:t>
            </w:r>
          </w:p>
        </w:tc>
        <w:tc>
          <w:tcPr>
            <w:tcW w:w="1150" w:type="dxa"/>
          </w:tcPr>
          <w:p w14:paraId="66A42768" w14:textId="4DA2248F" w:rsidR="003D722E" w:rsidRPr="005343CF" w:rsidRDefault="00126F78" w:rsidP="00126F78">
            <w:pPr>
              <w:autoSpaceDE w:val="0"/>
              <w:autoSpaceDN w:val="0"/>
              <w:adjustRightInd w:val="0"/>
              <w:spacing w:line="320" w:lineRule="atLeast"/>
              <w:ind w:left="60" w:right="6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sidRPr="005343CF">
              <w:rPr>
                <w:rFonts w:ascii="Arial" w:hAnsi="Arial" w:cs="Arial"/>
                <w:color w:val="000000"/>
                <w:sz w:val="24"/>
                <w:szCs w:val="24"/>
              </w:rPr>
              <w:t>0</w:t>
            </w:r>
            <w:r w:rsidR="003D722E" w:rsidRPr="005343CF">
              <w:rPr>
                <w:rFonts w:ascii="Arial" w:hAnsi="Arial" w:cs="Arial"/>
                <w:color w:val="000000"/>
                <w:sz w:val="24"/>
                <w:szCs w:val="24"/>
              </w:rPr>
              <w:t>,048</w:t>
            </w:r>
          </w:p>
        </w:tc>
      </w:tr>
      <w:tr w:rsidR="003D722E" w:rsidRPr="00B40884" w14:paraId="6652C9C9" w14:textId="77777777" w:rsidTr="005343CF">
        <w:trPr>
          <w:jc w:val="center"/>
        </w:trPr>
        <w:tc>
          <w:tcPr>
            <w:cnfStyle w:val="001000000000" w:firstRow="0" w:lastRow="0" w:firstColumn="1" w:lastColumn="0" w:oddVBand="0" w:evenVBand="0" w:oddHBand="0" w:evenHBand="0" w:firstRowFirstColumn="0" w:firstRowLastColumn="0" w:lastRowFirstColumn="0" w:lastRowLastColumn="0"/>
            <w:tcW w:w="2204" w:type="dxa"/>
          </w:tcPr>
          <w:p w14:paraId="11130FBC" w14:textId="77777777" w:rsidR="003D722E" w:rsidRPr="005343CF" w:rsidRDefault="003D722E" w:rsidP="00126F78">
            <w:pPr>
              <w:autoSpaceDE w:val="0"/>
              <w:autoSpaceDN w:val="0"/>
              <w:adjustRightInd w:val="0"/>
              <w:spacing w:line="320" w:lineRule="atLeast"/>
              <w:ind w:left="60" w:right="60"/>
              <w:rPr>
                <w:rFonts w:ascii="Arial" w:hAnsi="Arial" w:cs="Arial"/>
                <w:color w:val="000000"/>
                <w:sz w:val="24"/>
                <w:szCs w:val="24"/>
              </w:rPr>
            </w:pPr>
            <w:r w:rsidRPr="005343CF">
              <w:rPr>
                <w:rFonts w:ascii="Arial" w:hAnsi="Arial" w:cs="Arial"/>
                <w:color w:val="000000"/>
                <w:sz w:val="24"/>
                <w:szCs w:val="24"/>
              </w:rPr>
              <w:t>Rendimiento</w:t>
            </w:r>
          </w:p>
        </w:tc>
        <w:tc>
          <w:tcPr>
            <w:cnfStyle w:val="000010000000" w:firstRow="0" w:lastRow="0" w:firstColumn="0" w:lastColumn="0" w:oddVBand="1" w:evenVBand="0" w:oddHBand="0" w:evenHBand="0" w:firstRowFirstColumn="0" w:firstRowLastColumn="0" w:lastRowFirstColumn="0" w:lastRowLastColumn="0"/>
            <w:tcW w:w="1015" w:type="dxa"/>
          </w:tcPr>
          <w:p w14:paraId="234F5326" w14:textId="47E33684" w:rsidR="003D722E" w:rsidRPr="005343CF" w:rsidRDefault="00126F78" w:rsidP="00126F78">
            <w:pPr>
              <w:autoSpaceDE w:val="0"/>
              <w:autoSpaceDN w:val="0"/>
              <w:adjustRightInd w:val="0"/>
              <w:spacing w:line="320" w:lineRule="atLeast"/>
              <w:ind w:left="60" w:right="60"/>
              <w:jc w:val="right"/>
              <w:rPr>
                <w:rFonts w:ascii="Arial" w:hAnsi="Arial" w:cs="Arial"/>
                <w:color w:val="000000"/>
                <w:sz w:val="24"/>
                <w:szCs w:val="24"/>
              </w:rPr>
            </w:pPr>
            <w:r w:rsidRPr="005343CF">
              <w:rPr>
                <w:rFonts w:ascii="Arial" w:hAnsi="Arial" w:cs="Arial"/>
                <w:color w:val="000000"/>
                <w:sz w:val="24"/>
                <w:szCs w:val="24"/>
              </w:rPr>
              <w:t>0</w:t>
            </w:r>
            <w:r w:rsidR="003D722E" w:rsidRPr="005343CF">
              <w:rPr>
                <w:rFonts w:ascii="Arial" w:hAnsi="Arial" w:cs="Arial"/>
                <w:color w:val="000000"/>
                <w:sz w:val="24"/>
                <w:szCs w:val="24"/>
              </w:rPr>
              <w:t>,980</w:t>
            </w:r>
          </w:p>
        </w:tc>
        <w:tc>
          <w:tcPr>
            <w:tcW w:w="1150" w:type="dxa"/>
          </w:tcPr>
          <w:p w14:paraId="3535A6F5" w14:textId="3566F918" w:rsidR="003D722E" w:rsidRPr="005343CF" w:rsidRDefault="00126F78" w:rsidP="00126F78">
            <w:pPr>
              <w:autoSpaceDE w:val="0"/>
              <w:autoSpaceDN w:val="0"/>
              <w:adjustRightInd w:val="0"/>
              <w:spacing w:line="320" w:lineRule="atLeast"/>
              <w:ind w:left="60" w:right="6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sidRPr="005343CF">
              <w:rPr>
                <w:rFonts w:ascii="Arial" w:hAnsi="Arial" w:cs="Arial"/>
                <w:color w:val="000000"/>
                <w:sz w:val="24"/>
                <w:szCs w:val="24"/>
              </w:rPr>
              <w:t>0</w:t>
            </w:r>
            <w:r w:rsidR="003D722E" w:rsidRPr="005343CF">
              <w:rPr>
                <w:rFonts w:ascii="Arial" w:hAnsi="Arial" w:cs="Arial"/>
                <w:color w:val="000000"/>
                <w:sz w:val="24"/>
                <w:szCs w:val="24"/>
              </w:rPr>
              <w:t>,035</w:t>
            </w:r>
          </w:p>
        </w:tc>
      </w:tr>
    </w:tbl>
    <w:p w14:paraId="4BCEC94E" w14:textId="77777777" w:rsidR="003D722E" w:rsidRDefault="003D722E" w:rsidP="00D367D0">
      <w:pPr>
        <w:autoSpaceDE w:val="0"/>
        <w:autoSpaceDN w:val="0"/>
        <w:adjustRightInd w:val="0"/>
        <w:spacing w:after="0" w:line="480" w:lineRule="auto"/>
        <w:jc w:val="both"/>
        <w:rPr>
          <w:rFonts w:ascii="Arial" w:hAnsi="Arial" w:cs="Arial"/>
          <w:sz w:val="24"/>
          <w:szCs w:val="24"/>
        </w:rPr>
      </w:pPr>
    </w:p>
    <w:p w14:paraId="0E4AF9B7" w14:textId="3532DD2A" w:rsidR="00D367D0" w:rsidRPr="00D367D0" w:rsidRDefault="00D367D0" w:rsidP="00D367D0">
      <w:pPr>
        <w:autoSpaceDE w:val="0"/>
        <w:autoSpaceDN w:val="0"/>
        <w:adjustRightInd w:val="0"/>
        <w:spacing w:after="0" w:line="480" w:lineRule="auto"/>
        <w:jc w:val="both"/>
        <w:rPr>
          <w:rFonts w:ascii="Arial" w:hAnsi="Arial" w:cs="Arial"/>
          <w:sz w:val="24"/>
          <w:szCs w:val="24"/>
        </w:rPr>
      </w:pPr>
      <w:r w:rsidRPr="00D367D0">
        <w:rPr>
          <w:rFonts w:ascii="Arial" w:hAnsi="Arial" w:cs="Arial"/>
          <w:sz w:val="24"/>
          <w:szCs w:val="24"/>
        </w:rPr>
        <w:t xml:space="preserve">En </w:t>
      </w:r>
      <w:r w:rsidR="003D722E">
        <w:rPr>
          <w:rFonts w:ascii="Arial" w:hAnsi="Arial" w:cs="Arial"/>
          <w:sz w:val="24"/>
          <w:szCs w:val="24"/>
        </w:rPr>
        <w:t>e</w:t>
      </w:r>
      <w:r w:rsidRPr="00D367D0">
        <w:rPr>
          <w:rFonts w:ascii="Arial" w:hAnsi="Arial" w:cs="Arial"/>
          <w:sz w:val="24"/>
          <w:szCs w:val="24"/>
        </w:rPr>
        <w:t>l</w:t>
      </w:r>
      <w:r w:rsidR="003D722E">
        <w:rPr>
          <w:rFonts w:ascii="Arial" w:hAnsi="Arial" w:cs="Arial"/>
          <w:sz w:val="24"/>
          <w:szCs w:val="24"/>
        </w:rPr>
        <w:t xml:space="preserve"> </w:t>
      </w:r>
      <w:r w:rsidRPr="00D367D0">
        <w:rPr>
          <w:rFonts w:ascii="Arial" w:hAnsi="Arial" w:cs="Arial"/>
          <w:sz w:val="24"/>
          <w:szCs w:val="24"/>
        </w:rPr>
        <w:t>gráfico de cargas</w:t>
      </w:r>
      <w:r w:rsidR="00F476DC">
        <w:rPr>
          <w:rFonts w:ascii="Arial" w:hAnsi="Arial" w:cs="Arial"/>
          <w:sz w:val="24"/>
          <w:szCs w:val="24"/>
        </w:rPr>
        <w:t>, que aparece en la F</w:t>
      </w:r>
      <w:r w:rsidR="00621D16">
        <w:rPr>
          <w:rFonts w:ascii="Arial" w:hAnsi="Arial" w:cs="Arial"/>
          <w:sz w:val="24"/>
          <w:szCs w:val="24"/>
        </w:rPr>
        <w:t xml:space="preserve">igura </w:t>
      </w:r>
      <w:r w:rsidR="005B000A">
        <w:rPr>
          <w:rFonts w:ascii="Arial" w:hAnsi="Arial" w:cs="Arial"/>
          <w:sz w:val="24"/>
          <w:szCs w:val="24"/>
        </w:rPr>
        <w:t>9</w:t>
      </w:r>
      <w:r w:rsidR="00621D16">
        <w:rPr>
          <w:rFonts w:ascii="Arial" w:hAnsi="Arial" w:cs="Arial"/>
          <w:sz w:val="24"/>
          <w:szCs w:val="24"/>
        </w:rPr>
        <w:t>,</w:t>
      </w:r>
      <w:r w:rsidRPr="00D367D0">
        <w:rPr>
          <w:rFonts w:ascii="Arial" w:hAnsi="Arial" w:cs="Arial"/>
          <w:sz w:val="24"/>
          <w:szCs w:val="24"/>
        </w:rPr>
        <w:t xml:space="preserve"> </w:t>
      </w:r>
      <w:r w:rsidR="00621D16">
        <w:rPr>
          <w:rFonts w:ascii="Arial" w:hAnsi="Arial" w:cs="Arial"/>
          <w:sz w:val="24"/>
          <w:szCs w:val="24"/>
        </w:rPr>
        <w:t xml:space="preserve">se observa la composición </w:t>
      </w:r>
      <w:r w:rsidRPr="00D367D0">
        <w:rPr>
          <w:rFonts w:ascii="Arial" w:hAnsi="Arial" w:cs="Arial"/>
          <w:sz w:val="24"/>
          <w:szCs w:val="24"/>
        </w:rPr>
        <w:t xml:space="preserve">de </w:t>
      </w:r>
      <w:r>
        <w:rPr>
          <w:rFonts w:ascii="Arial" w:hAnsi="Arial" w:cs="Arial"/>
          <w:sz w:val="24"/>
          <w:szCs w:val="24"/>
        </w:rPr>
        <w:t>tres</w:t>
      </w:r>
      <w:r w:rsidRPr="00D367D0">
        <w:rPr>
          <w:rFonts w:ascii="Arial" w:hAnsi="Arial" w:cs="Arial"/>
          <w:sz w:val="24"/>
          <w:szCs w:val="24"/>
        </w:rPr>
        <w:t xml:space="preserve"> grupos de variables sobre la </w:t>
      </w:r>
      <w:r w:rsidR="00621D16">
        <w:rPr>
          <w:rFonts w:ascii="Arial" w:hAnsi="Arial" w:cs="Arial"/>
          <w:sz w:val="24"/>
          <w:szCs w:val="24"/>
        </w:rPr>
        <w:t xml:space="preserve">componente </w:t>
      </w:r>
      <w:r w:rsidRPr="00D367D0">
        <w:rPr>
          <w:rFonts w:ascii="Arial" w:hAnsi="Arial" w:cs="Arial"/>
          <w:sz w:val="24"/>
          <w:szCs w:val="24"/>
        </w:rPr>
        <w:t xml:space="preserve">1. A la derecha, signo positivo de la </w:t>
      </w:r>
      <w:r w:rsidR="00621D16">
        <w:rPr>
          <w:rFonts w:ascii="Arial" w:hAnsi="Arial" w:cs="Arial"/>
          <w:sz w:val="24"/>
          <w:szCs w:val="24"/>
        </w:rPr>
        <w:t xml:space="preserve">componente </w:t>
      </w:r>
      <w:r w:rsidRPr="00D367D0">
        <w:rPr>
          <w:rFonts w:ascii="Arial" w:hAnsi="Arial" w:cs="Arial"/>
          <w:sz w:val="24"/>
          <w:szCs w:val="24"/>
        </w:rPr>
        <w:t>1</w:t>
      </w:r>
      <w:r w:rsidR="00621D16">
        <w:rPr>
          <w:rFonts w:ascii="Arial" w:hAnsi="Arial" w:cs="Arial"/>
          <w:sz w:val="24"/>
          <w:szCs w:val="24"/>
        </w:rPr>
        <w:t>;</w:t>
      </w:r>
      <w:r w:rsidRPr="00D367D0">
        <w:rPr>
          <w:rFonts w:ascii="Arial" w:hAnsi="Arial" w:cs="Arial"/>
          <w:sz w:val="24"/>
          <w:szCs w:val="24"/>
        </w:rPr>
        <w:t xml:space="preserve"> </w:t>
      </w:r>
      <w:r w:rsidR="007A7E4A">
        <w:rPr>
          <w:rFonts w:ascii="Arial" w:hAnsi="Arial" w:cs="Arial"/>
          <w:sz w:val="24"/>
          <w:szCs w:val="24"/>
        </w:rPr>
        <w:t xml:space="preserve">el tratamiento con riego del año 2019 muestra los mayores valores del conjunto de variables </w:t>
      </w:r>
      <w:r w:rsidR="007C5B95">
        <w:rPr>
          <w:rFonts w:ascii="Arial" w:hAnsi="Arial" w:cs="Arial"/>
          <w:sz w:val="24"/>
          <w:szCs w:val="24"/>
        </w:rPr>
        <w:t xml:space="preserve">de la componente 1. En el extremo izquierdo se ubican los tratamientos de los años 2019 y 2020 en condiciones de secano que mostraron los </w:t>
      </w:r>
      <w:r w:rsidR="00420A84">
        <w:rPr>
          <w:rFonts w:ascii="Arial" w:hAnsi="Arial" w:cs="Arial"/>
          <w:sz w:val="24"/>
          <w:szCs w:val="24"/>
        </w:rPr>
        <w:t>valores más bajos de dichas variables por las condiciones de estrés a las que estuvieron sometidas las plantas</w:t>
      </w:r>
      <w:r w:rsidRPr="00D367D0">
        <w:rPr>
          <w:rFonts w:ascii="Arial" w:hAnsi="Arial" w:cs="Arial"/>
          <w:sz w:val="24"/>
          <w:szCs w:val="24"/>
        </w:rPr>
        <w:t>.</w:t>
      </w:r>
    </w:p>
    <w:p w14:paraId="3E412059" w14:textId="7E1C2BEC" w:rsidR="00B5038E" w:rsidRDefault="007D6484" w:rsidP="00126F78">
      <w:pPr>
        <w:spacing w:after="0" w:line="480" w:lineRule="auto"/>
        <w:jc w:val="center"/>
        <w:rPr>
          <w:rFonts w:ascii="Arial" w:hAnsi="Arial" w:cs="Arial"/>
          <w:b/>
          <w:sz w:val="24"/>
          <w:szCs w:val="24"/>
        </w:rPr>
      </w:pPr>
      <w:r>
        <w:object w:dxaOrig="9300" w:dyaOrig="7275" w14:anchorId="5CF188EE">
          <v:shape id="_x0000_i1028" type="#_x0000_t75" style="width:303.75pt;height:238.5pt" o:ole="">
            <v:imagedata r:id="rId41" o:title=""/>
          </v:shape>
          <o:OLEObject Type="Embed" ProgID="PBrush" ShapeID="_x0000_i1028" DrawAspect="Content" ObjectID="_1759234847" r:id="rId42"/>
        </w:object>
      </w:r>
    </w:p>
    <w:p w14:paraId="51855DCD" w14:textId="79A9CAA7" w:rsidR="00126F78" w:rsidRDefault="00126F78" w:rsidP="00A70B2C">
      <w:pPr>
        <w:spacing w:after="0" w:line="240" w:lineRule="auto"/>
        <w:jc w:val="both"/>
        <w:rPr>
          <w:rFonts w:ascii="Arial" w:hAnsi="Arial" w:cs="Arial"/>
          <w:sz w:val="24"/>
          <w:szCs w:val="24"/>
        </w:rPr>
      </w:pPr>
      <w:r w:rsidRPr="00126F78">
        <w:rPr>
          <w:rFonts w:ascii="Arial" w:hAnsi="Arial" w:cs="Arial"/>
          <w:sz w:val="24"/>
          <w:szCs w:val="24"/>
        </w:rPr>
        <w:t>Figura</w:t>
      </w:r>
      <w:r>
        <w:rPr>
          <w:rFonts w:ascii="Arial" w:hAnsi="Arial" w:cs="Arial"/>
          <w:sz w:val="24"/>
          <w:szCs w:val="24"/>
        </w:rPr>
        <w:t xml:space="preserve"> </w:t>
      </w:r>
      <w:r w:rsidR="005B000A">
        <w:rPr>
          <w:rFonts w:ascii="Arial" w:hAnsi="Arial" w:cs="Arial"/>
          <w:sz w:val="24"/>
          <w:szCs w:val="24"/>
        </w:rPr>
        <w:t>9</w:t>
      </w:r>
      <w:r w:rsidR="00FB0B7A">
        <w:rPr>
          <w:rFonts w:ascii="Arial" w:hAnsi="Arial" w:cs="Arial"/>
          <w:sz w:val="24"/>
          <w:szCs w:val="24"/>
        </w:rPr>
        <w:t xml:space="preserve">. </w:t>
      </w:r>
      <w:r w:rsidR="00FB0B7A" w:rsidRPr="00A70B2C">
        <w:rPr>
          <w:rFonts w:ascii="Arial" w:hAnsi="Arial" w:cs="Arial"/>
          <w:sz w:val="24"/>
          <w:szCs w:val="24"/>
        </w:rPr>
        <w:t>Gráfico de puntuaciones. 1</w:t>
      </w:r>
      <w:r w:rsidR="00A70B2C">
        <w:rPr>
          <w:rFonts w:ascii="Arial" w:hAnsi="Arial" w:cs="Arial"/>
          <w:sz w:val="24"/>
          <w:szCs w:val="24"/>
        </w:rPr>
        <w:t>, 3 y 5</w:t>
      </w:r>
      <w:r w:rsidR="00FB0B7A" w:rsidRPr="00A70B2C">
        <w:rPr>
          <w:rFonts w:ascii="Arial" w:hAnsi="Arial" w:cs="Arial"/>
          <w:sz w:val="24"/>
          <w:szCs w:val="24"/>
        </w:rPr>
        <w:t>-</w:t>
      </w:r>
      <w:r w:rsidR="00A70B2C">
        <w:rPr>
          <w:rFonts w:ascii="Arial" w:hAnsi="Arial" w:cs="Arial"/>
          <w:sz w:val="24"/>
          <w:szCs w:val="24"/>
        </w:rPr>
        <w:t xml:space="preserve"> Tratamientos correspondientes a los años 2019, 2020 y 2021, respectivamente, con riego. 2, 4 y 6- Tratamientos correspondientes a los años 2019, 2020 y 2021, respectivamente, en condiciones de secano</w:t>
      </w:r>
    </w:p>
    <w:p w14:paraId="712D2CF4" w14:textId="77777777" w:rsidR="00A70B2C" w:rsidRPr="00A70B2C" w:rsidRDefault="00A70B2C" w:rsidP="00A70B2C">
      <w:pPr>
        <w:spacing w:after="0" w:line="240" w:lineRule="auto"/>
        <w:jc w:val="both"/>
        <w:rPr>
          <w:rFonts w:ascii="Arial" w:hAnsi="Arial" w:cs="Arial"/>
          <w:sz w:val="24"/>
          <w:szCs w:val="24"/>
        </w:rPr>
      </w:pPr>
    </w:p>
    <w:p w14:paraId="338AA2AF" w14:textId="20F84B2A" w:rsidR="00420A84" w:rsidRDefault="00420A84" w:rsidP="00B5038E">
      <w:pPr>
        <w:spacing w:after="0" w:line="480" w:lineRule="auto"/>
        <w:jc w:val="both"/>
        <w:rPr>
          <w:rFonts w:ascii="Arial" w:hAnsi="Arial" w:cs="Arial"/>
          <w:sz w:val="24"/>
          <w:szCs w:val="24"/>
        </w:rPr>
      </w:pPr>
      <w:r>
        <w:rPr>
          <w:rFonts w:ascii="Arial" w:hAnsi="Arial" w:cs="Arial"/>
          <w:sz w:val="24"/>
          <w:szCs w:val="24"/>
        </w:rPr>
        <w:t>En la componente 2</w:t>
      </w:r>
      <w:r w:rsidR="00621D16">
        <w:rPr>
          <w:rFonts w:ascii="Arial" w:hAnsi="Arial" w:cs="Arial"/>
          <w:sz w:val="24"/>
          <w:szCs w:val="24"/>
        </w:rPr>
        <w:t xml:space="preserve"> se observa que existen diferencias entre el tratamiento del año 2019 bajo condiciones de secano y el del año 2020 que tuvo riego</w:t>
      </w:r>
      <w:r w:rsidR="00FB0B7A">
        <w:rPr>
          <w:rFonts w:ascii="Arial" w:hAnsi="Arial" w:cs="Arial"/>
          <w:sz w:val="24"/>
          <w:szCs w:val="24"/>
        </w:rPr>
        <w:t>, en cuanto al número de hojas y al área foliar específica.</w:t>
      </w:r>
    </w:p>
    <w:p w14:paraId="70684333" w14:textId="1B601CD9" w:rsidR="00134825" w:rsidRPr="00126F78" w:rsidRDefault="00134825" w:rsidP="00B5038E">
      <w:pPr>
        <w:spacing w:after="0" w:line="480" w:lineRule="auto"/>
        <w:jc w:val="both"/>
        <w:rPr>
          <w:rFonts w:ascii="Arial" w:hAnsi="Arial" w:cs="Arial"/>
          <w:sz w:val="24"/>
          <w:szCs w:val="24"/>
        </w:rPr>
      </w:pPr>
      <w:r>
        <w:rPr>
          <w:rFonts w:ascii="Arial" w:hAnsi="Arial" w:cs="Arial"/>
          <w:sz w:val="24"/>
          <w:szCs w:val="24"/>
        </w:rPr>
        <w:t xml:space="preserve">Autores como </w:t>
      </w:r>
      <w:r>
        <w:rPr>
          <w:rFonts w:ascii="Arial" w:hAnsi="Arial" w:cs="Arial"/>
          <w:sz w:val="24"/>
          <w:szCs w:val="24"/>
        </w:rPr>
        <w:fldChar w:fldCharType="begin"/>
      </w:r>
      <w:r>
        <w:rPr>
          <w:rFonts w:ascii="Arial" w:hAnsi="Arial" w:cs="Arial"/>
          <w:sz w:val="24"/>
          <w:szCs w:val="24"/>
        </w:rPr>
        <w:instrText xml:space="preserve"> ADDIN ZOTERO_ITEM CSL_CITATION {"citationID":"eaOW4Gel","properties":{"formattedCitation":"(M. Mart\\uc0\\u237{}nez et\\uc0\\u160{}al., 2010)","plainCitation":"(M. Martínez et al., 2010)","noteIndex":0},"citationItems":[{"id":290,"uris":["http://zotero.org/users/local/NeejuBUy/items/ZHV9J7EP"],"itemData":{"id":290,"type":"article-journal","container-title":"Cultivos Tropicales","issue":"2","language":"es","page":"82-91","source":"Zotero","title":"Análisis de las correlaciones en poblaciones cubanas de maíz.","volume":"31","author":[{"family":"Martínez","given":"M"},{"family":"Ortiz","given":"R"},{"family":"Ríos","given":"Humberto"},{"family":"Acosta","given":"Rosa"}],"issued":{"date-parts":[["2010"]]}}}],"schema":"https://github.com/citation-style-language/schema/raw/master/csl-citation.json"} </w:instrText>
      </w:r>
      <w:r>
        <w:rPr>
          <w:rFonts w:ascii="Arial" w:hAnsi="Arial" w:cs="Arial"/>
          <w:sz w:val="24"/>
          <w:szCs w:val="24"/>
        </w:rPr>
        <w:fldChar w:fldCharType="separate"/>
      </w:r>
      <w:r w:rsidRPr="00134825">
        <w:rPr>
          <w:rFonts w:ascii="Arial" w:hAnsi="Arial" w:cs="Arial"/>
          <w:sz w:val="24"/>
          <w:szCs w:val="24"/>
        </w:rPr>
        <w:t xml:space="preserve">M. Martínez </w:t>
      </w:r>
      <w:r w:rsidRPr="00134825">
        <w:rPr>
          <w:rFonts w:ascii="Arial" w:hAnsi="Arial" w:cs="Arial"/>
          <w:i/>
          <w:sz w:val="24"/>
          <w:szCs w:val="24"/>
        </w:rPr>
        <w:t>et al</w:t>
      </w:r>
      <w:r w:rsidRPr="00134825">
        <w:rPr>
          <w:rFonts w:ascii="Arial" w:hAnsi="Arial" w:cs="Arial"/>
          <w:sz w:val="24"/>
          <w:szCs w:val="24"/>
        </w:rPr>
        <w:t>.</w:t>
      </w:r>
      <w:r>
        <w:rPr>
          <w:rFonts w:ascii="Arial" w:hAnsi="Arial" w:cs="Arial"/>
          <w:sz w:val="24"/>
          <w:szCs w:val="24"/>
        </w:rPr>
        <w:t xml:space="preserve"> (</w:t>
      </w:r>
      <w:r w:rsidRPr="00134825">
        <w:rPr>
          <w:rFonts w:ascii="Arial" w:hAnsi="Arial" w:cs="Arial"/>
          <w:sz w:val="24"/>
          <w:szCs w:val="24"/>
        </w:rPr>
        <w:t>2010)</w:t>
      </w:r>
      <w:r>
        <w:rPr>
          <w:rFonts w:ascii="Arial" w:hAnsi="Arial" w:cs="Arial"/>
          <w:sz w:val="24"/>
          <w:szCs w:val="24"/>
        </w:rPr>
        <w:fldChar w:fldCharType="end"/>
      </w:r>
      <w:r>
        <w:rPr>
          <w:rFonts w:ascii="Arial" w:hAnsi="Arial" w:cs="Arial"/>
          <w:sz w:val="24"/>
          <w:szCs w:val="24"/>
        </w:rPr>
        <w:t xml:space="preserve"> y </w:t>
      </w:r>
      <w:r>
        <w:rPr>
          <w:rFonts w:ascii="Arial" w:hAnsi="Arial" w:cs="Arial"/>
          <w:sz w:val="24"/>
          <w:szCs w:val="24"/>
        </w:rPr>
        <w:fldChar w:fldCharType="begin"/>
      </w:r>
      <w:r>
        <w:rPr>
          <w:rFonts w:ascii="Arial" w:hAnsi="Arial" w:cs="Arial"/>
          <w:sz w:val="24"/>
          <w:szCs w:val="24"/>
        </w:rPr>
        <w:instrText xml:space="preserve"> ADDIN ZOTERO_ITEM CSL_CITATION {"citationID":"4P2AB3Ug","properties":{"formattedCitation":"(Guam\\uc0\\u225{}n et\\uc0\\u160{}al., 2020)","plainCitation":"(Guamán et al., 2020)","noteIndex":0},"citationItems":[{"id":129,"uris":["http://zotero.org/users/local/NeejuBUy/items/NG2IHASY"],"itemData":{"id":129,"type":"article-journal","abstract":"El maíz es un cultivo de importancia económica a nivel mundial. La expresividad de las características genotípicas y fenotípicas, son afectadas por las condiciones ambientales a la que se expone la planta. Por ello el objetivo de la presente investigación fue evaluar el desarrollo y rendimiento del cultivo de maíz, para aportar con la expansión de la frontera agrícola, utilizando cuatro híbridos de maíz, durante el periodo noviembre – febrero 2016. El ensayo se desarrolló en la parroquia Luz de América, provincia Santo Domingo de los Tsáchilas – Ecuador. El manejo se llevó acabo realizando fertilización y control de plagas del cultivo de forma identica en todos los tratamientos, los híbridos usados fueron; Trueno-NB-7443, Iniap-H-551, Pioneer-F30K73 y Gladiador-DOW-2B-688; se evaluaron las variables rendimiento por hectárea, longitud de la mazorca, diámetro de la mazorca y peso de la mazorca, número de hojas, altura de la planta, inserción a la mazorca, y mazorcas por planta. Donde el híbrido que mejor se desarrolló en la zona de Luz de América fue Pioneer-F., al expresar altos rendimientos en cuanto a producción por hectárea; siendo Trueno-NB., e Iniap-H., los que ocupan rangos no significativos estadísticamente y durante la mayor parte de la evaluación Gladiador DOW 2B-688; es el menos potencializado. Se concluye que el maíz tiende a adaptarse, favorablemente a distintos ambientes, sin embargo, dependiendo del medio agroecológico se puede expresar la tolerancia al estrés que este genera, lo que se expresa mediante la producción y el rendimiento.","container-title":"Siembra","DOI":"10.29166/siembra.v7i2.2196","ISSN":"2477-8850, 1390-8928","issue":"2","journalAbbreviation":"SIEMBRA","language":"es","page":"47-56","source":"DOI.org (Crossref)","title":"Evaluación del desarrollo y rendimiento del cultivo de maíz (Zea mays L.) utilizando cuatro híbridos.","volume":"7","author":[{"family":"Guamán","given":"Rocío Noemí"},{"family":"Desiderio","given":"Teodoro Xavier"},{"family":"Villavicencio","given":"Ángel Fabián"},{"family":"Ulloa","given":"Santiago Miguel"},{"family":"Romero","given":"Edison Javier"}],"issued":{"date-parts":[["2020"]]}}}],"schema":"https://github.com/citation-style-language/schema/raw/master/csl-citation.json"} </w:instrText>
      </w:r>
      <w:r>
        <w:rPr>
          <w:rFonts w:ascii="Arial" w:hAnsi="Arial" w:cs="Arial"/>
          <w:sz w:val="24"/>
          <w:szCs w:val="24"/>
        </w:rPr>
        <w:fldChar w:fldCharType="separate"/>
      </w:r>
      <w:r w:rsidRPr="00134825">
        <w:rPr>
          <w:rFonts w:ascii="Arial" w:hAnsi="Arial" w:cs="Arial"/>
          <w:sz w:val="24"/>
          <w:szCs w:val="24"/>
        </w:rPr>
        <w:t xml:space="preserve">Guamán </w:t>
      </w:r>
      <w:r w:rsidRPr="00134825">
        <w:rPr>
          <w:rFonts w:ascii="Arial" w:hAnsi="Arial" w:cs="Arial"/>
          <w:i/>
          <w:sz w:val="24"/>
          <w:szCs w:val="24"/>
        </w:rPr>
        <w:t>et al</w:t>
      </w:r>
      <w:r w:rsidRPr="00134825">
        <w:rPr>
          <w:rFonts w:ascii="Arial" w:hAnsi="Arial" w:cs="Arial"/>
          <w:sz w:val="24"/>
          <w:szCs w:val="24"/>
        </w:rPr>
        <w:t>.</w:t>
      </w:r>
      <w:r>
        <w:rPr>
          <w:rFonts w:ascii="Arial" w:hAnsi="Arial" w:cs="Arial"/>
          <w:sz w:val="24"/>
          <w:szCs w:val="24"/>
        </w:rPr>
        <w:t xml:space="preserve"> (</w:t>
      </w:r>
      <w:r w:rsidRPr="00134825">
        <w:rPr>
          <w:rFonts w:ascii="Arial" w:hAnsi="Arial" w:cs="Arial"/>
          <w:sz w:val="24"/>
          <w:szCs w:val="24"/>
        </w:rPr>
        <w:t>2020)</w:t>
      </w:r>
      <w:r>
        <w:rPr>
          <w:rFonts w:ascii="Arial" w:hAnsi="Arial" w:cs="Arial"/>
          <w:sz w:val="24"/>
          <w:szCs w:val="24"/>
        </w:rPr>
        <w:fldChar w:fldCharType="end"/>
      </w:r>
      <w:r>
        <w:rPr>
          <w:rFonts w:ascii="Arial" w:hAnsi="Arial" w:cs="Arial"/>
          <w:sz w:val="24"/>
          <w:szCs w:val="24"/>
        </w:rPr>
        <w:t xml:space="preserve"> plantean que estas </w:t>
      </w:r>
      <w:r w:rsidR="00921854" w:rsidRPr="00134825">
        <w:rPr>
          <w:rFonts w:ascii="Arial" w:hAnsi="Arial" w:cs="Arial"/>
          <w:sz w:val="24"/>
          <w:szCs w:val="24"/>
        </w:rPr>
        <w:t>correlaciones</w:t>
      </w:r>
      <w:r w:rsidR="00921854">
        <w:rPr>
          <w:rFonts w:ascii="Arial" w:hAnsi="Arial" w:cs="Arial"/>
          <w:sz w:val="24"/>
          <w:szCs w:val="24"/>
        </w:rPr>
        <w:t xml:space="preserve"> </w:t>
      </w:r>
      <w:r>
        <w:rPr>
          <w:rFonts w:ascii="Arial" w:hAnsi="Arial" w:cs="Arial"/>
          <w:sz w:val="24"/>
          <w:szCs w:val="24"/>
        </w:rPr>
        <w:t xml:space="preserve">constituyen las </w:t>
      </w:r>
      <w:r w:rsidRPr="00134825">
        <w:rPr>
          <w:rFonts w:ascii="Arial" w:hAnsi="Arial" w:cs="Arial"/>
          <w:sz w:val="24"/>
          <w:szCs w:val="24"/>
        </w:rPr>
        <w:t>más frecuentes en el maíz</w:t>
      </w:r>
      <w:r>
        <w:rPr>
          <w:rFonts w:ascii="Arial" w:hAnsi="Arial" w:cs="Arial"/>
          <w:sz w:val="24"/>
          <w:szCs w:val="24"/>
        </w:rPr>
        <w:t xml:space="preserve">. </w:t>
      </w:r>
      <w:r w:rsidR="00921854">
        <w:rPr>
          <w:rFonts w:ascii="Arial" w:hAnsi="Arial" w:cs="Arial"/>
          <w:sz w:val="24"/>
          <w:szCs w:val="24"/>
        </w:rPr>
        <w:t xml:space="preserve">Así se permite </w:t>
      </w:r>
      <w:r w:rsidRPr="00134825">
        <w:rPr>
          <w:rFonts w:ascii="Arial" w:hAnsi="Arial" w:cs="Arial"/>
          <w:sz w:val="24"/>
          <w:szCs w:val="24"/>
        </w:rPr>
        <w:t>dilucidar cu</w:t>
      </w:r>
      <w:r w:rsidR="00921854">
        <w:rPr>
          <w:rFonts w:ascii="Arial" w:hAnsi="Arial" w:cs="Arial"/>
          <w:sz w:val="24"/>
          <w:szCs w:val="24"/>
        </w:rPr>
        <w:t>a</w:t>
      </w:r>
      <w:r w:rsidRPr="00134825">
        <w:rPr>
          <w:rFonts w:ascii="Arial" w:hAnsi="Arial" w:cs="Arial"/>
          <w:sz w:val="24"/>
          <w:szCs w:val="24"/>
        </w:rPr>
        <w:t xml:space="preserve">ndo </w:t>
      </w:r>
      <w:r w:rsidR="00921854">
        <w:rPr>
          <w:rFonts w:ascii="Arial" w:hAnsi="Arial" w:cs="Arial"/>
          <w:sz w:val="24"/>
          <w:szCs w:val="24"/>
        </w:rPr>
        <w:t xml:space="preserve">se selecciona </w:t>
      </w:r>
      <w:r w:rsidRPr="00134825">
        <w:rPr>
          <w:rFonts w:ascii="Arial" w:hAnsi="Arial" w:cs="Arial"/>
          <w:sz w:val="24"/>
          <w:szCs w:val="24"/>
        </w:rPr>
        <w:t xml:space="preserve">sobre un carácter, en cuáles </w:t>
      </w:r>
      <w:proofErr w:type="gramStart"/>
      <w:r w:rsidRPr="00134825">
        <w:rPr>
          <w:rFonts w:ascii="Arial" w:hAnsi="Arial" w:cs="Arial"/>
          <w:sz w:val="24"/>
          <w:szCs w:val="24"/>
        </w:rPr>
        <w:t xml:space="preserve">otros caracteres se </w:t>
      </w:r>
      <w:r w:rsidR="00921854">
        <w:rPr>
          <w:rFonts w:ascii="Arial" w:hAnsi="Arial" w:cs="Arial"/>
          <w:sz w:val="24"/>
          <w:szCs w:val="24"/>
        </w:rPr>
        <w:t>influye indirectamente</w:t>
      </w:r>
      <w:proofErr w:type="gramEnd"/>
      <w:r w:rsidRPr="00134825">
        <w:rPr>
          <w:rFonts w:ascii="Arial" w:hAnsi="Arial" w:cs="Arial"/>
          <w:sz w:val="24"/>
          <w:szCs w:val="24"/>
        </w:rPr>
        <w:t xml:space="preserve"> y si la influencia es positiva o negativa</w:t>
      </w:r>
      <w:r w:rsidR="00921854">
        <w:rPr>
          <w:rFonts w:ascii="Arial" w:hAnsi="Arial" w:cs="Arial"/>
          <w:sz w:val="24"/>
          <w:szCs w:val="24"/>
        </w:rPr>
        <w:t>.</w:t>
      </w:r>
    </w:p>
    <w:p w14:paraId="152C2955" w14:textId="309E1C53" w:rsidR="006D2C43" w:rsidRDefault="006D2C43" w:rsidP="006D2C43">
      <w:pPr>
        <w:pStyle w:val="Ttulo2"/>
        <w:spacing w:before="0" w:line="480" w:lineRule="auto"/>
        <w:rPr>
          <w:rFonts w:ascii="Arial" w:hAnsi="Arial" w:cs="Arial"/>
          <w:color w:val="000000" w:themeColor="text1"/>
          <w:sz w:val="24"/>
          <w:szCs w:val="24"/>
        </w:rPr>
      </w:pPr>
      <w:bookmarkStart w:id="106" w:name="_Toc138712762"/>
      <w:bookmarkStart w:id="107" w:name="_Toc148350436"/>
      <w:r>
        <w:rPr>
          <w:rFonts w:ascii="Arial" w:hAnsi="Arial" w:cs="Arial"/>
          <w:color w:val="000000" w:themeColor="text1"/>
          <w:sz w:val="24"/>
          <w:szCs w:val="24"/>
        </w:rPr>
        <w:lastRenderedPageBreak/>
        <w:t>3.</w:t>
      </w:r>
      <w:r w:rsidR="008335DD">
        <w:rPr>
          <w:rFonts w:ascii="Arial" w:hAnsi="Arial" w:cs="Arial"/>
          <w:color w:val="000000" w:themeColor="text1"/>
          <w:sz w:val="24"/>
          <w:szCs w:val="24"/>
        </w:rPr>
        <w:t>4</w:t>
      </w:r>
      <w:r>
        <w:rPr>
          <w:rFonts w:ascii="Arial" w:hAnsi="Arial" w:cs="Arial"/>
          <w:color w:val="000000" w:themeColor="text1"/>
          <w:sz w:val="24"/>
          <w:szCs w:val="24"/>
        </w:rPr>
        <w:t xml:space="preserve"> </w:t>
      </w:r>
      <w:r w:rsidRPr="007C4465">
        <w:rPr>
          <w:rFonts w:ascii="Arial" w:hAnsi="Arial" w:cs="Arial"/>
          <w:color w:val="000000" w:themeColor="text1"/>
          <w:sz w:val="24"/>
          <w:szCs w:val="24"/>
        </w:rPr>
        <w:t>Simulación</w:t>
      </w:r>
      <w:bookmarkEnd w:id="106"/>
      <w:bookmarkEnd w:id="107"/>
    </w:p>
    <w:p w14:paraId="5A3A4C96" w14:textId="38F5B87E" w:rsidR="006D2C43" w:rsidRPr="003166F6" w:rsidRDefault="006D2C43" w:rsidP="006D2C43">
      <w:pPr>
        <w:pStyle w:val="Ttulo3"/>
        <w:spacing w:before="0" w:line="480" w:lineRule="auto"/>
        <w:jc w:val="both"/>
        <w:rPr>
          <w:rFonts w:ascii="Arial" w:hAnsi="Arial" w:cs="Arial"/>
          <w:b w:val="0"/>
          <w:color w:val="auto"/>
          <w:sz w:val="24"/>
          <w:szCs w:val="24"/>
        </w:rPr>
      </w:pPr>
      <w:bookmarkStart w:id="108" w:name="_Toc138712763"/>
      <w:bookmarkStart w:id="109" w:name="_Toc148350437"/>
      <w:r w:rsidRPr="003166F6">
        <w:rPr>
          <w:rFonts w:ascii="Arial" w:hAnsi="Arial" w:cs="Arial"/>
          <w:color w:val="auto"/>
          <w:sz w:val="24"/>
          <w:szCs w:val="24"/>
        </w:rPr>
        <w:t>3.</w:t>
      </w:r>
      <w:r w:rsidR="008335DD">
        <w:rPr>
          <w:rFonts w:ascii="Arial" w:hAnsi="Arial" w:cs="Arial"/>
          <w:color w:val="auto"/>
          <w:sz w:val="24"/>
          <w:szCs w:val="24"/>
        </w:rPr>
        <w:t>4</w:t>
      </w:r>
      <w:r w:rsidR="00311DA3" w:rsidRPr="003166F6">
        <w:rPr>
          <w:rFonts w:ascii="Arial" w:hAnsi="Arial" w:cs="Arial"/>
          <w:color w:val="auto"/>
          <w:sz w:val="24"/>
          <w:szCs w:val="24"/>
        </w:rPr>
        <w:t>.1</w:t>
      </w:r>
      <w:r w:rsidRPr="003166F6">
        <w:rPr>
          <w:rFonts w:ascii="Arial" w:hAnsi="Arial" w:cs="Arial"/>
          <w:color w:val="auto"/>
          <w:sz w:val="24"/>
          <w:szCs w:val="24"/>
        </w:rPr>
        <w:t xml:space="preserve"> Caracterización del clima </w:t>
      </w:r>
      <w:r w:rsidR="00176966">
        <w:rPr>
          <w:rFonts w:ascii="Arial" w:hAnsi="Arial" w:cs="Arial"/>
          <w:color w:val="auto"/>
          <w:sz w:val="24"/>
          <w:szCs w:val="24"/>
        </w:rPr>
        <w:t xml:space="preserve">de la localidad de Tapaste </w:t>
      </w:r>
      <w:r w:rsidRPr="003166F6">
        <w:rPr>
          <w:rFonts w:ascii="Arial" w:hAnsi="Arial" w:cs="Arial"/>
          <w:color w:val="auto"/>
          <w:sz w:val="24"/>
          <w:szCs w:val="24"/>
        </w:rPr>
        <w:t>para el escenario climático A2 en el período 2030–2059</w:t>
      </w:r>
      <w:bookmarkEnd w:id="108"/>
      <w:bookmarkEnd w:id="109"/>
    </w:p>
    <w:p w14:paraId="099904DD" w14:textId="16CEA8BB" w:rsidR="006D2C43" w:rsidRDefault="00F476DC" w:rsidP="006D2C43">
      <w:pPr>
        <w:spacing w:after="0" w:line="480" w:lineRule="auto"/>
        <w:jc w:val="both"/>
        <w:rPr>
          <w:rFonts w:ascii="Arial" w:hAnsi="Arial" w:cs="Arial"/>
          <w:sz w:val="24"/>
          <w:szCs w:val="24"/>
        </w:rPr>
      </w:pPr>
      <w:r>
        <w:rPr>
          <w:rFonts w:ascii="Arial" w:hAnsi="Arial" w:cs="Arial"/>
          <w:sz w:val="24"/>
          <w:szCs w:val="24"/>
        </w:rPr>
        <w:t>En la F</w:t>
      </w:r>
      <w:r w:rsidR="006D2C43">
        <w:rPr>
          <w:rFonts w:ascii="Arial" w:hAnsi="Arial" w:cs="Arial"/>
          <w:sz w:val="24"/>
          <w:szCs w:val="24"/>
        </w:rPr>
        <w:t xml:space="preserve">igura </w:t>
      </w:r>
      <w:r w:rsidR="005B000A">
        <w:rPr>
          <w:rFonts w:ascii="Arial" w:hAnsi="Arial" w:cs="Arial"/>
          <w:sz w:val="24"/>
          <w:szCs w:val="24"/>
        </w:rPr>
        <w:t>10</w:t>
      </w:r>
      <w:r w:rsidR="006D2C43">
        <w:rPr>
          <w:rFonts w:ascii="Arial" w:hAnsi="Arial" w:cs="Arial"/>
          <w:sz w:val="24"/>
          <w:szCs w:val="24"/>
        </w:rPr>
        <w:t xml:space="preserve"> se muestra el comportamiento de la temperatura media promedio del período </w:t>
      </w:r>
      <w:r w:rsidR="006D2C43" w:rsidRPr="00704092">
        <w:rPr>
          <w:rFonts w:ascii="Arial" w:hAnsi="Arial" w:cs="Arial"/>
          <w:sz w:val="24"/>
          <w:szCs w:val="24"/>
        </w:rPr>
        <w:t>base</w:t>
      </w:r>
      <w:r w:rsidR="006D2C43">
        <w:rPr>
          <w:rFonts w:ascii="Arial" w:hAnsi="Arial" w:cs="Arial"/>
          <w:sz w:val="24"/>
          <w:szCs w:val="24"/>
        </w:rPr>
        <w:t xml:space="preserve"> (1971-2020)</w:t>
      </w:r>
      <w:r w:rsidR="006D2C43" w:rsidRPr="00704092">
        <w:rPr>
          <w:rFonts w:ascii="Arial" w:hAnsi="Arial" w:cs="Arial"/>
          <w:sz w:val="24"/>
          <w:szCs w:val="24"/>
        </w:rPr>
        <w:t xml:space="preserve"> y las proyecciones del modelo </w:t>
      </w:r>
      <w:proofErr w:type="spellStart"/>
      <w:r w:rsidR="006D2C43" w:rsidRPr="00704092">
        <w:rPr>
          <w:rFonts w:ascii="Arial" w:hAnsi="Arial" w:cs="Arial"/>
          <w:sz w:val="24"/>
          <w:szCs w:val="24"/>
        </w:rPr>
        <w:t>Echam</w:t>
      </w:r>
      <w:proofErr w:type="spellEnd"/>
      <w:r w:rsidR="006D2C43" w:rsidRPr="00704092">
        <w:rPr>
          <w:rFonts w:ascii="Arial" w:hAnsi="Arial" w:cs="Arial"/>
          <w:sz w:val="24"/>
          <w:szCs w:val="24"/>
        </w:rPr>
        <w:t xml:space="preserve"> </w:t>
      </w:r>
      <w:r w:rsidR="006D2C43">
        <w:rPr>
          <w:rFonts w:ascii="Arial" w:hAnsi="Arial" w:cs="Arial"/>
          <w:sz w:val="24"/>
          <w:szCs w:val="24"/>
        </w:rPr>
        <w:t>para e</w:t>
      </w:r>
      <w:r w:rsidR="006D2C43" w:rsidRPr="00704092">
        <w:rPr>
          <w:rFonts w:ascii="Arial" w:hAnsi="Arial" w:cs="Arial"/>
          <w:sz w:val="24"/>
          <w:szCs w:val="24"/>
        </w:rPr>
        <w:t>l período 20</w:t>
      </w:r>
      <w:r w:rsidR="006D2C43">
        <w:rPr>
          <w:rFonts w:ascii="Arial" w:hAnsi="Arial" w:cs="Arial"/>
          <w:sz w:val="24"/>
          <w:szCs w:val="24"/>
        </w:rPr>
        <w:t>3</w:t>
      </w:r>
      <w:r w:rsidR="006D2C43" w:rsidRPr="00704092">
        <w:rPr>
          <w:rFonts w:ascii="Arial" w:hAnsi="Arial" w:cs="Arial"/>
          <w:sz w:val="24"/>
          <w:szCs w:val="24"/>
        </w:rPr>
        <w:t>0</w:t>
      </w:r>
      <w:r w:rsidR="006D2C43">
        <w:rPr>
          <w:rFonts w:ascii="Arial" w:hAnsi="Arial" w:cs="Arial"/>
          <w:sz w:val="24"/>
          <w:szCs w:val="24"/>
        </w:rPr>
        <w:t>-</w:t>
      </w:r>
      <w:r w:rsidR="006D2C43" w:rsidRPr="00704092">
        <w:rPr>
          <w:rFonts w:ascii="Arial" w:hAnsi="Arial" w:cs="Arial"/>
          <w:sz w:val="24"/>
          <w:szCs w:val="24"/>
        </w:rPr>
        <w:t>205</w:t>
      </w:r>
      <w:r w:rsidR="006D2C43">
        <w:rPr>
          <w:rFonts w:ascii="Arial" w:hAnsi="Arial" w:cs="Arial"/>
          <w:sz w:val="24"/>
          <w:szCs w:val="24"/>
        </w:rPr>
        <w:t>9</w:t>
      </w:r>
      <w:r w:rsidR="006D2C43" w:rsidRPr="00704092">
        <w:rPr>
          <w:rFonts w:ascii="Arial" w:hAnsi="Arial" w:cs="Arial"/>
          <w:sz w:val="24"/>
          <w:szCs w:val="24"/>
        </w:rPr>
        <w:t xml:space="preserve">. Puede observarse que los resultados del modelo indican el aumento de </w:t>
      </w:r>
      <w:r w:rsidR="006D2C43">
        <w:rPr>
          <w:rFonts w:ascii="Arial" w:hAnsi="Arial" w:cs="Arial"/>
          <w:sz w:val="24"/>
          <w:szCs w:val="24"/>
        </w:rPr>
        <w:t xml:space="preserve">dicha variable </w:t>
      </w:r>
      <w:r w:rsidR="006D2C43" w:rsidRPr="00704092">
        <w:rPr>
          <w:rFonts w:ascii="Arial" w:hAnsi="Arial" w:cs="Arial"/>
          <w:sz w:val="24"/>
          <w:szCs w:val="24"/>
        </w:rPr>
        <w:t xml:space="preserve">respecto a las </w:t>
      </w:r>
      <w:r w:rsidR="006D2C43">
        <w:rPr>
          <w:rFonts w:ascii="Arial" w:hAnsi="Arial" w:cs="Arial"/>
          <w:sz w:val="24"/>
          <w:szCs w:val="24"/>
        </w:rPr>
        <w:t xml:space="preserve">del </w:t>
      </w:r>
      <w:r w:rsidR="006D2C43" w:rsidRPr="00704092">
        <w:rPr>
          <w:rFonts w:ascii="Arial" w:hAnsi="Arial" w:cs="Arial"/>
          <w:sz w:val="24"/>
          <w:szCs w:val="24"/>
        </w:rPr>
        <w:t xml:space="preserve">clima base. Las proyecciones indican que la temperatura </w:t>
      </w:r>
      <w:r w:rsidR="006D2C43">
        <w:rPr>
          <w:rFonts w:ascii="Arial" w:hAnsi="Arial" w:cs="Arial"/>
          <w:sz w:val="24"/>
          <w:szCs w:val="24"/>
        </w:rPr>
        <w:t>media aumentará en 1 °C</w:t>
      </w:r>
      <w:r w:rsidR="006D2C43" w:rsidRPr="00704092">
        <w:rPr>
          <w:rFonts w:ascii="Arial" w:hAnsi="Arial" w:cs="Arial"/>
          <w:sz w:val="24"/>
          <w:szCs w:val="24"/>
        </w:rPr>
        <w:t>.</w:t>
      </w:r>
    </w:p>
    <w:p w14:paraId="4E5C5B1D" w14:textId="1BB9A306" w:rsidR="006D2C43" w:rsidRDefault="00CF6E71" w:rsidP="006D2C43">
      <w:pPr>
        <w:spacing w:after="0" w:line="480" w:lineRule="auto"/>
        <w:jc w:val="center"/>
      </w:pPr>
      <w:r>
        <w:object w:dxaOrig="10595" w:dyaOrig="6093" w14:anchorId="6684449F">
          <v:shape id="_x0000_i1029" type="#_x0000_t75" style="width:315pt;height:166.5pt" o:ole="">
            <v:imagedata r:id="rId43" o:title=""/>
          </v:shape>
          <o:OLEObject Type="Embed" ProgID="SigmaPlotGraphicObject.10" ShapeID="_x0000_i1029" DrawAspect="Content" ObjectID="_1759234848" r:id="rId44"/>
        </w:object>
      </w:r>
    </w:p>
    <w:p w14:paraId="482056A7" w14:textId="1282BFAF" w:rsidR="006D2C43" w:rsidRDefault="006D2C43" w:rsidP="002B3B28">
      <w:pPr>
        <w:spacing w:after="0" w:line="240" w:lineRule="auto"/>
        <w:jc w:val="both"/>
        <w:rPr>
          <w:rFonts w:ascii="Arial" w:hAnsi="Arial" w:cs="Arial"/>
          <w:sz w:val="24"/>
          <w:szCs w:val="24"/>
        </w:rPr>
      </w:pPr>
      <w:r w:rsidRPr="009F684C">
        <w:rPr>
          <w:rFonts w:ascii="Arial" w:hAnsi="Arial" w:cs="Arial"/>
          <w:sz w:val="24"/>
          <w:szCs w:val="24"/>
        </w:rPr>
        <w:t xml:space="preserve">Figura </w:t>
      </w:r>
      <w:r w:rsidR="005B000A">
        <w:rPr>
          <w:rFonts w:ascii="Arial" w:hAnsi="Arial" w:cs="Arial"/>
          <w:sz w:val="24"/>
          <w:szCs w:val="24"/>
        </w:rPr>
        <w:t>10</w:t>
      </w:r>
      <w:r w:rsidRPr="009F684C">
        <w:rPr>
          <w:rFonts w:ascii="Arial" w:hAnsi="Arial" w:cs="Arial"/>
          <w:sz w:val="24"/>
          <w:szCs w:val="24"/>
        </w:rPr>
        <w:t>.</w:t>
      </w:r>
      <w:r w:rsidR="002B3B28">
        <w:rPr>
          <w:rFonts w:ascii="Arial" w:hAnsi="Arial" w:cs="Arial"/>
          <w:sz w:val="24"/>
          <w:szCs w:val="24"/>
        </w:rPr>
        <w:t xml:space="preserve"> C</w:t>
      </w:r>
      <w:r w:rsidR="002B3B28" w:rsidRPr="002B3B28">
        <w:rPr>
          <w:rFonts w:ascii="Arial" w:hAnsi="Arial" w:cs="Arial"/>
          <w:sz w:val="24"/>
          <w:szCs w:val="24"/>
        </w:rPr>
        <w:t>ompara</w:t>
      </w:r>
      <w:r w:rsidR="002B3B28">
        <w:rPr>
          <w:rFonts w:ascii="Arial" w:hAnsi="Arial" w:cs="Arial"/>
          <w:sz w:val="24"/>
          <w:szCs w:val="24"/>
        </w:rPr>
        <w:t xml:space="preserve">ción </w:t>
      </w:r>
      <w:r w:rsidR="00D54B7F">
        <w:rPr>
          <w:rFonts w:ascii="Arial" w:hAnsi="Arial" w:cs="Arial"/>
          <w:sz w:val="24"/>
          <w:szCs w:val="24"/>
        </w:rPr>
        <w:t xml:space="preserve">de </w:t>
      </w:r>
      <w:r w:rsidR="002B3B28" w:rsidRPr="002B3B28">
        <w:rPr>
          <w:rFonts w:ascii="Arial" w:hAnsi="Arial" w:cs="Arial"/>
          <w:sz w:val="24"/>
          <w:szCs w:val="24"/>
        </w:rPr>
        <w:t>temperatura</w:t>
      </w:r>
      <w:r w:rsidR="002B3B28">
        <w:rPr>
          <w:rFonts w:ascii="Arial" w:hAnsi="Arial" w:cs="Arial"/>
          <w:sz w:val="24"/>
          <w:szCs w:val="24"/>
        </w:rPr>
        <w:t xml:space="preserve"> media mensual del clima base (1971-2020) y el horizonte climático 2030-2059 del escenario A2</w:t>
      </w:r>
      <w:r w:rsidR="002D219C">
        <w:rPr>
          <w:rFonts w:ascii="Arial" w:hAnsi="Arial" w:cs="Arial"/>
          <w:sz w:val="24"/>
          <w:szCs w:val="24"/>
        </w:rPr>
        <w:t xml:space="preserve"> para la localidad de Tapaste</w:t>
      </w:r>
    </w:p>
    <w:p w14:paraId="2EF1EE58" w14:textId="77777777" w:rsidR="002B3B28" w:rsidRPr="009F684C" w:rsidRDefault="002B3B28" w:rsidP="002B3B28">
      <w:pPr>
        <w:spacing w:after="0" w:line="240" w:lineRule="auto"/>
        <w:jc w:val="both"/>
        <w:rPr>
          <w:rFonts w:ascii="Arial" w:hAnsi="Arial" w:cs="Arial"/>
          <w:sz w:val="24"/>
          <w:szCs w:val="24"/>
        </w:rPr>
      </w:pPr>
    </w:p>
    <w:p w14:paraId="1BA92CD2" w14:textId="7A6DA5EB" w:rsidR="006D2C43" w:rsidRPr="005D4901" w:rsidRDefault="006D2C43" w:rsidP="006D2C43">
      <w:pPr>
        <w:spacing w:after="0" w:line="480" w:lineRule="auto"/>
        <w:jc w:val="both"/>
        <w:rPr>
          <w:rFonts w:ascii="Arial" w:hAnsi="Arial" w:cs="Arial"/>
          <w:sz w:val="24"/>
          <w:szCs w:val="24"/>
        </w:rPr>
      </w:pPr>
      <w:r>
        <w:rPr>
          <w:rFonts w:ascii="Arial" w:hAnsi="Arial" w:cs="Arial"/>
          <w:sz w:val="24"/>
          <w:szCs w:val="24"/>
        </w:rPr>
        <w:t xml:space="preserve">El aumento de la temperatura media proyectada de la región </w:t>
      </w:r>
      <w:r w:rsidRPr="00704092">
        <w:rPr>
          <w:rFonts w:ascii="Arial" w:hAnsi="Arial" w:cs="Arial"/>
          <w:sz w:val="24"/>
          <w:szCs w:val="24"/>
        </w:rPr>
        <w:t>de estudio re</w:t>
      </w:r>
      <w:r>
        <w:rPr>
          <w:rFonts w:ascii="Arial" w:hAnsi="Arial" w:cs="Arial"/>
          <w:sz w:val="24"/>
          <w:szCs w:val="24"/>
        </w:rPr>
        <w:t>fuerza</w:t>
      </w:r>
      <w:r w:rsidRPr="00704092">
        <w:rPr>
          <w:rFonts w:ascii="Arial" w:hAnsi="Arial" w:cs="Arial"/>
          <w:sz w:val="24"/>
          <w:szCs w:val="24"/>
        </w:rPr>
        <w:t xml:space="preserve"> la necesidad de establecer medidas de adaptación en el sector agrícola, pues según plantea</w:t>
      </w:r>
      <w:r w:rsidR="00287DBD">
        <w:rPr>
          <w:rFonts w:ascii="Arial" w:hAnsi="Arial" w:cs="Arial"/>
          <w:sz w:val="24"/>
          <w:szCs w:val="24"/>
        </w:rPr>
        <w:t xml:space="preserve"> </w:t>
      </w:r>
      <w:r w:rsidR="00287DBD">
        <w:rPr>
          <w:rFonts w:ascii="Arial" w:hAnsi="Arial" w:cs="Arial"/>
          <w:sz w:val="24"/>
          <w:szCs w:val="24"/>
        </w:rPr>
        <w:fldChar w:fldCharType="begin"/>
      </w:r>
      <w:r w:rsidR="008E079F">
        <w:rPr>
          <w:rFonts w:ascii="Arial" w:hAnsi="Arial" w:cs="Arial"/>
          <w:sz w:val="24"/>
          <w:szCs w:val="24"/>
        </w:rPr>
        <w:instrText xml:space="preserve"> ADDIN ZOTERO_ITEM CSL_CITATION {"citationID":"5ggVeLjW","properties":{"formattedCitation":"(IPCC, 2007)","plainCitation":"(IPCC, 2007)","dontUpdate":true,"noteIndex":0},"citationItems":[{"id":222,"uris":["http://zotero.org/users/local/NeejuBUy/items/6L8KGAVA"],"itemData":{"id":222,"type":"report","collection-title":"Panel Intergubernamental de Cambio Climático (IPCC)","page":"996","title":"The Physical Science Basis","author":[{"family":"IPCC","given":""}],"issued":{"date-parts":[["2007"]]}}}],"schema":"https://github.com/citation-style-language/schema/raw/master/csl-citation.json"} </w:instrText>
      </w:r>
      <w:r w:rsidR="00287DBD">
        <w:rPr>
          <w:rFonts w:ascii="Arial" w:hAnsi="Arial" w:cs="Arial"/>
          <w:sz w:val="24"/>
          <w:szCs w:val="24"/>
        </w:rPr>
        <w:fldChar w:fldCharType="separate"/>
      </w:r>
      <w:r w:rsidR="00DF51F6" w:rsidRPr="00DF51F6">
        <w:rPr>
          <w:rFonts w:ascii="Arial" w:hAnsi="Arial" w:cs="Arial"/>
          <w:sz w:val="24"/>
        </w:rPr>
        <w:t>IPCC</w:t>
      </w:r>
      <w:r w:rsidR="00120836">
        <w:rPr>
          <w:rFonts w:ascii="Arial" w:hAnsi="Arial" w:cs="Arial"/>
          <w:sz w:val="24"/>
        </w:rPr>
        <w:t xml:space="preserve"> (</w:t>
      </w:r>
      <w:r w:rsidR="00DF51F6" w:rsidRPr="00DF51F6">
        <w:rPr>
          <w:rFonts w:ascii="Arial" w:hAnsi="Arial" w:cs="Arial"/>
          <w:sz w:val="24"/>
        </w:rPr>
        <w:t>2007)</w:t>
      </w:r>
      <w:r w:rsidR="00287DBD">
        <w:rPr>
          <w:rFonts w:ascii="Arial" w:hAnsi="Arial" w:cs="Arial"/>
          <w:sz w:val="24"/>
          <w:szCs w:val="24"/>
        </w:rPr>
        <w:fldChar w:fldCharType="end"/>
      </w:r>
      <w:r>
        <w:rPr>
          <w:rFonts w:ascii="Arial" w:hAnsi="Arial" w:cs="Arial"/>
          <w:sz w:val="24"/>
          <w:szCs w:val="24"/>
        </w:rPr>
        <w:t xml:space="preserve">, si la temperatura se incrementa a los niveles de finales del siglo XX, se prevén impactos negativos sobre </w:t>
      </w:r>
      <w:r w:rsidRPr="005D4901">
        <w:rPr>
          <w:rFonts w:ascii="Arial" w:hAnsi="Arial" w:cs="Arial"/>
          <w:sz w:val="24"/>
          <w:szCs w:val="24"/>
        </w:rPr>
        <w:t xml:space="preserve">la producción de cultivos </w:t>
      </w:r>
      <w:r w:rsidR="00CB4DBA">
        <w:rPr>
          <w:rFonts w:ascii="Arial" w:hAnsi="Arial" w:cs="Arial"/>
          <w:sz w:val="24"/>
          <w:szCs w:val="24"/>
        </w:rPr>
        <w:t xml:space="preserve">como </w:t>
      </w:r>
      <w:r w:rsidRPr="005D4901">
        <w:rPr>
          <w:rFonts w:ascii="Arial" w:hAnsi="Arial" w:cs="Arial"/>
          <w:sz w:val="24"/>
          <w:szCs w:val="24"/>
        </w:rPr>
        <w:t>trigo, arroz y maíz.</w:t>
      </w:r>
    </w:p>
    <w:p w14:paraId="44293A32" w14:textId="59064B56" w:rsidR="006D2C43" w:rsidRDefault="006D2C43" w:rsidP="006D2C43">
      <w:pPr>
        <w:spacing w:after="0" w:line="480" w:lineRule="auto"/>
        <w:jc w:val="both"/>
        <w:rPr>
          <w:rFonts w:ascii="Arial" w:hAnsi="Arial" w:cs="Arial"/>
          <w:sz w:val="24"/>
          <w:szCs w:val="24"/>
        </w:rPr>
      </w:pPr>
      <w:r>
        <w:rPr>
          <w:rFonts w:ascii="Arial" w:hAnsi="Arial" w:cs="Arial"/>
          <w:sz w:val="24"/>
          <w:szCs w:val="24"/>
        </w:rPr>
        <w:t>Las precipitaciones medias mensuales también se verán afectadas de manera positiva en el período proyectado (Figura 1</w:t>
      </w:r>
      <w:r w:rsidR="005B000A">
        <w:rPr>
          <w:rFonts w:ascii="Arial" w:hAnsi="Arial" w:cs="Arial"/>
          <w:sz w:val="24"/>
          <w:szCs w:val="24"/>
        </w:rPr>
        <w:t>1</w:t>
      </w:r>
      <w:r>
        <w:rPr>
          <w:rFonts w:ascii="Arial" w:hAnsi="Arial" w:cs="Arial"/>
          <w:sz w:val="24"/>
          <w:szCs w:val="24"/>
        </w:rPr>
        <w:t xml:space="preserve">) para </w:t>
      </w:r>
      <w:r w:rsidRPr="00095D60">
        <w:rPr>
          <w:rFonts w:ascii="Arial" w:hAnsi="Arial" w:cs="Arial"/>
          <w:sz w:val="24"/>
          <w:szCs w:val="24"/>
        </w:rPr>
        <w:t xml:space="preserve">el escenario </w:t>
      </w:r>
      <w:r>
        <w:rPr>
          <w:rFonts w:ascii="Arial" w:hAnsi="Arial" w:cs="Arial"/>
          <w:sz w:val="24"/>
          <w:szCs w:val="24"/>
        </w:rPr>
        <w:t xml:space="preserve">climático </w:t>
      </w:r>
      <w:r w:rsidRPr="00095D60">
        <w:rPr>
          <w:rFonts w:ascii="Arial" w:hAnsi="Arial" w:cs="Arial"/>
          <w:sz w:val="24"/>
          <w:szCs w:val="24"/>
        </w:rPr>
        <w:t>A2</w:t>
      </w:r>
      <w:r>
        <w:rPr>
          <w:rFonts w:ascii="Arial" w:hAnsi="Arial" w:cs="Arial"/>
          <w:sz w:val="24"/>
          <w:szCs w:val="24"/>
        </w:rPr>
        <w:t xml:space="preserve"> </w:t>
      </w:r>
      <w:r>
        <w:rPr>
          <w:rFonts w:ascii="Arial" w:hAnsi="Arial" w:cs="Arial"/>
          <w:sz w:val="24"/>
          <w:szCs w:val="24"/>
        </w:rPr>
        <w:lastRenderedPageBreak/>
        <w:t>respecto al período base. E</w:t>
      </w:r>
      <w:r w:rsidRPr="00B06AAC">
        <w:rPr>
          <w:rFonts w:ascii="Arial" w:hAnsi="Arial" w:cs="Arial"/>
          <w:sz w:val="24"/>
          <w:szCs w:val="24"/>
        </w:rPr>
        <w:t xml:space="preserve">l modelo </w:t>
      </w:r>
      <w:proofErr w:type="spellStart"/>
      <w:r w:rsidRPr="00B06AAC">
        <w:rPr>
          <w:rFonts w:ascii="Arial" w:hAnsi="Arial" w:cs="Arial"/>
          <w:sz w:val="24"/>
          <w:szCs w:val="24"/>
        </w:rPr>
        <w:t>Echam</w:t>
      </w:r>
      <w:proofErr w:type="spellEnd"/>
      <w:r w:rsidRPr="00B06AAC">
        <w:rPr>
          <w:rFonts w:ascii="Arial" w:hAnsi="Arial" w:cs="Arial"/>
          <w:sz w:val="24"/>
          <w:szCs w:val="24"/>
        </w:rPr>
        <w:t xml:space="preserve"> </w:t>
      </w:r>
      <w:r>
        <w:rPr>
          <w:rFonts w:ascii="Arial" w:hAnsi="Arial" w:cs="Arial"/>
          <w:sz w:val="24"/>
          <w:szCs w:val="24"/>
        </w:rPr>
        <w:t>proyecta, en sentido general, un aumento de 12</w:t>
      </w:r>
      <w:r w:rsidR="002879C1">
        <w:rPr>
          <w:rFonts w:ascii="Arial" w:hAnsi="Arial" w:cs="Arial"/>
          <w:sz w:val="24"/>
          <w:szCs w:val="24"/>
        </w:rPr>
        <w:t xml:space="preserve"> </w:t>
      </w:r>
      <w:r>
        <w:rPr>
          <w:rFonts w:ascii="Arial" w:hAnsi="Arial" w:cs="Arial"/>
          <w:sz w:val="24"/>
          <w:szCs w:val="24"/>
        </w:rPr>
        <w:t xml:space="preserve">% para la región objeto de estudio, dicho aumento ocurre en todos los meses del año. </w:t>
      </w:r>
    </w:p>
    <w:p w14:paraId="7CAA7C0F" w14:textId="5E12DDF3" w:rsidR="006D2C43" w:rsidRDefault="006D2C43" w:rsidP="006D2C43">
      <w:pPr>
        <w:spacing w:after="0" w:line="480" w:lineRule="auto"/>
        <w:jc w:val="both"/>
        <w:rPr>
          <w:rFonts w:ascii="Arial" w:hAnsi="Arial" w:cs="Arial"/>
          <w:sz w:val="24"/>
          <w:szCs w:val="24"/>
        </w:rPr>
      </w:pPr>
      <w:r>
        <w:rPr>
          <w:rFonts w:ascii="Arial" w:hAnsi="Arial" w:cs="Arial"/>
          <w:sz w:val="24"/>
          <w:szCs w:val="24"/>
        </w:rPr>
        <w:t>La variación proyectada por el modelo no muestra anomalías en la distribución estacional de las lluvias</w:t>
      </w:r>
      <w:r w:rsidRPr="00B06AAC">
        <w:rPr>
          <w:rFonts w:ascii="Arial" w:hAnsi="Arial" w:cs="Arial"/>
          <w:sz w:val="24"/>
          <w:szCs w:val="24"/>
        </w:rPr>
        <w:t xml:space="preserve">, </w:t>
      </w:r>
      <w:r w:rsidR="00C92583">
        <w:rPr>
          <w:rFonts w:ascii="Arial" w:hAnsi="Arial" w:cs="Arial"/>
          <w:sz w:val="24"/>
          <w:szCs w:val="24"/>
        </w:rPr>
        <w:t xml:space="preserve">lo cual </w:t>
      </w:r>
      <w:r>
        <w:rPr>
          <w:rFonts w:ascii="Arial" w:hAnsi="Arial" w:cs="Arial"/>
          <w:sz w:val="24"/>
          <w:szCs w:val="24"/>
        </w:rPr>
        <w:t>coincid</w:t>
      </w:r>
      <w:r w:rsidR="00C92583">
        <w:rPr>
          <w:rFonts w:ascii="Arial" w:hAnsi="Arial" w:cs="Arial"/>
          <w:sz w:val="24"/>
          <w:szCs w:val="24"/>
        </w:rPr>
        <w:t xml:space="preserve">e </w:t>
      </w:r>
      <w:r w:rsidRPr="00B06AAC">
        <w:rPr>
          <w:rFonts w:ascii="Arial" w:hAnsi="Arial" w:cs="Arial"/>
          <w:sz w:val="24"/>
          <w:szCs w:val="24"/>
        </w:rPr>
        <w:t>con l</w:t>
      </w:r>
      <w:r>
        <w:rPr>
          <w:rFonts w:ascii="Arial" w:hAnsi="Arial" w:cs="Arial"/>
          <w:sz w:val="24"/>
          <w:szCs w:val="24"/>
        </w:rPr>
        <w:t>os</w:t>
      </w:r>
      <w:r w:rsidRPr="00B06AAC">
        <w:rPr>
          <w:rFonts w:ascii="Arial" w:hAnsi="Arial" w:cs="Arial"/>
          <w:sz w:val="24"/>
          <w:szCs w:val="24"/>
        </w:rPr>
        <w:t xml:space="preserve"> </w:t>
      </w:r>
      <w:r>
        <w:rPr>
          <w:rFonts w:ascii="Arial" w:hAnsi="Arial" w:cs="Arial"/>
          <w:sz w:val="24"/>
          <w:szCs w:val="24"/>
        </w:rPr>
        <w:t>resultados</w:t>
      </w:r>
      <w:r w:rsidRPr="00B06AAC">
        <w:rPr>
          <w:rFonts w:ascii="Arial" w:hAnsi="Arial" w:cs="Arial"/>
          <w:sz w:val="24"/>
          <w:szCs w:val="24"/>
        </w:rPr>
        <w:t xml:space="preserve"> </w:t>
      </w:r>
      <w:r>
        <w:rPr>
          <w:rFonts w:ascii="Arial" w:hAnsi="Arial" w:cs="Arial"/>
          <w:sz w:val="24"/>
          <w:szCs w:val="24"/>
        </w:rPr>
        <w:t>de</w:t>
      </w:r>
      <w:r w:rsidR="00287DBD">
        <w:rPr>
          <w:rFonts w:ascii="Arial" w:hAnsi="Arial" w:cs="Arial"/>
          <w:sz w:val="24"/>
          <w:szCs w:val="24"/>
        </w:rPr>
        <w:t xml:space="preserve"> </w:t>
      </w:r>
      <w:r w:rsidR="00287DBD">
        <w:rPr>
          <w:rFonts w:ascii="Arial" w:hAnsi="Arial" w:cs="Arial"/>
          <w:sz w:val="24"/>
          <w:szCs w:val="24"/>
        </w:rPr>
        <w:fldChar w:fldCharType="begin"/>
      </w:r>
      <w:r w:rsidR="008E079F">
        <w:rPr>
          <w:rFonts w:ascii="Arial" w:hAnsi="Arial" w:cs="Arial"/>
          <w:sz w:val="24"/>
          <w:szCs w:val="24"/>
        </w:rPr>
        <w:instrText xml:space="preserve"> ADDIN ZOTERO_ITEM CSL_CITATION {"citationID":"NsPVHGHh","properties":{"formattedCitation":"(Bates et\\uc0\\u160{}al., 2008)","plainCitation":"(Bates et al., 2008)","dontUpdate":true,"noteIndex":0},"citationItems":[{"id":198,"uris":["http://zotero.org/users/local/NeejuBUy/items/GZTUUZQE"],"itemData":{"id":198,"type":"book","event-place":"Ginebra","ISBN":"978-92-9169-323-8","language":"es","number-of-pages":"224","publisher":"Secretaría del IPCC","publisher-place":"Ginebra","source":"Zotero","title":"El cambio climático y el agua. Documento técnico del Grupo Intergubernamental de Expertos sobre el Cambio Climático","author":[{"family":"Bates","given":"Bryson"},{"family":"Kundzewicz","given":"Zbigniew W"},{"family":"Palutikof","given":"Jean"},{"family":"Wu","given":"Shaohong"}],"issued":{"date-parts":[["2008"]]}}}],"schema":"https://github.com/citation-style-language/schema/raw/master/csl-citation.json"} </w:instrText>
      </w:r>
      <w:r w:rsidR="00287DBD">
        <w:rPr>
          <w:rFonts w:ascii="Arial" w:hAnsi="Arial" w:cs="Arial"/>
          <w:sz w:val="24"/>
          <w:szCs w:val="24"/>
        </w:rPr>
        <w:fldChar w:fldCharType="separate"/>
      </w:r>
      <w:r w:rsidR="00DF51F6" w:rsidRPr="00DF51F6">
        <w:rPr>
          <w:rFonts w:ascii="Arial" w:hAnsi="Arial" w:cs="Arial"/>
          <w:sz w:val="24"/>
          <w:szCs w:val="24"/>
        </w:rPr>
        <w:t xml:space="preserve">Bates </w:t>
      </w:r>
      <w:r w:rsidR="00DF51F6" w:rsidRPr="003039B4">
        <w:rPr>
          <w:rFonts w:ascii="Arial" w:hAnsi="Arial" w:cs="Arial"/>
          <w:i/>
          <w:sz w:val="24"/>
          <w:szCs w:val="24"/>
        </w:rPr>
        <w:t>et al</w:t>
      </w:r>
      <w:r w:rsidR="00DF51F6" w:rsidRPr="00DF51F6">
        <w:rPr>
          <w:rFonts w:ascii="Arial" w:hAnsi="Arial" w:cs="Arial"/>
          <w:sz w:val="24"/>
          <w:szCs w:val="24"/>
        </w:rPr>
        <w:t>.</w:t>
      </w:r>
      <w:r w:rsidR="00120836">
        <w:rPr>
          <w:rFonts w:ascii="Arial" w:hAnsi="Arial" w:cs="Arial"/>
          <w:sz w:val="24"/>
          <w:szCs w:val="24"/>
        </w:rPr>
        <w:t xml:space="preserve"> (</w:t>
      </w:r>
      <w:r w:rsidR="00DF51F6" w:rsidRPr="00DF51F6">
        <w:rPr>
          <w:rFonts w:ascii="Arial" w:hAnsi="Arial" w:cs="Arial"/>
          <w:sz w:val="24"/>
          <w:szCs w:val="24"/>
        </w:rPr>
        <w:t>2008)</w:t>
      </w:r>
      <w:r w:rsidR="00287DBD">
        <w:rPr>
          <w:rFonts w:ascii="Arial" w:hAnsi="Arial" w:cs="Arial"/>
          <w:sz w:val="24"/>
          <w:szCs w:val="24"/>
        </w:rPr>
        <w:fldChar w:fldCharType="end"/>
      </w:r>
      <w:r w:rsidRPr="00B06AAC">
        <w:rPr>
          <w:rFonts w:ascii="Arial" w:hAnsi="Arial" w:cs="Arial"/>
          <w:sz w:val="24"/>
          <w:szCs w:val="24"/>
        </w:rPr>
        <w:t xml:space="preserve"> </w:t>
      </w:r>
      <w:r>
        <w:rPr>
          <w:rFonts w:ascii="Arial" w:hAnsi="Arial" w:cs="Arial"/>
          <w:sz w:val="24"/>
          <w:szCs w:val="24"/>
        </w:rPr>
        <w:t>en</w:t>
      </w:r>
      <w:r w:rsidRPr="00B06AAC">
        <w:rPr>
          <w:rFonts w:ascii="Arial" w:hAnsi="Arial" w:cs="Arial"/>
          <w:sz w:val="24"/>
          <w:szCs w:val="24"/>
        </w:rPr>
        <w:t xml:space="preserve"> las pequeñas islas del Caribe para el escenario A2, donde se establece un rango de afectación entre -36</w:t>
      </w:r>
      <w:r w:rsidR="00C236DB">
        <w:rPr>
          <w:rFonts w:ascii="Arial" w:hAnsi="Arial" w:cs="Arial"/>
          <w:sz w:val="24"/>
          <w:szCs w:val="24"/>
        </w:rPr>
        <w:t>,</w:t>
      </w:r>
      <w:r w:rsidRPr="00B06AAC">
        <w:rPr>
          <w:rFonts w:ascii="Arial" w:hAnsi="Arial" w:cs="Arial"/>
          <w:sz w:val="24"/>
          <w:szCs w:val="24"/>
        </w:rPr>
        <w:t>3 a +34</w:t>
      </w:r>
      <w:r w:rsidR="00C236DB">
        <w:rPr>
          <w:rFonts w:ascii="Arial" w:hAnsi="Arial" w:cs="Arial"/>
          <w:sz w:val="24"/>
          <w:szCs w:val="24"/>
        </w:rPr>
        <w:t>,</w:t>
      </w:r>
      <w:r w:rsidRPr="00B06AAC">
        <w:rPr>
          <w:rFonts w:ascii="Arial" w:hAnsi="Arial" w:cs="Arial"/>
          <w:sz w:val="24"/>
          <w:szCs w:val="24"/>
        </w:rPr>
        <w:t xml:space="preserve">2 para el mediano plazo. </w:t>
      </w:r>
    </w:p>
    <w:p w14:paraId="33663ADE" w14:textId="5F5DC8AD" w:rsidR="006D2C43" w:rsidRDefault="00CF6E71" w:rsidP="00CF6E71">
      <w:pPr>
        <w:spacing w:after="0" w:line="480" w:lineRule="auto"/>
        <w:jc w:val="center"/>
      </w:pPr>
      <w:r>
        <w:object w:dxaOrig="9229" w:dyaOrig="7136" w14:anchorId="7B498869">
          <v:shape id="_x0000_i1030" type="#_x0000_t75" style="width:339.75pt;height:186pt" o:ole="">
            <v:imagedata r:id="rId45" o:title=""/>
          </v:shape>
          <o:OLEObject Type="Embed" ProgID="SigmaPlotGraphicObject.10" ShapeID="_x0000_i1030" DrawAspect="Content" ObjectID="_1759234849" r:id="rId46"/>
        </w:object>
      </w:r>
    </w:p>
    <w:p w14:paraId="73ED3462" w14:textId="001D216D" w:rsidR="006D2C43" w:rsidRDefault="006D2C43" w:rsidP="002B3B28">
      <w:pPr>
        <w:spacing w:after="0" w:line="240" w:lineRule="auto"/>
        <w:jc w:val="both"/>
        <w:rPr>
          <w:rFonts w:ascii="Arial" w:hAnsi="Arial" w:cs="Arial"/>
          <w:sz w:val="24"/>
          <w:szCs w:val="24"/>
        </w:rPr>
      </w:pPr>
      <w:r w:rsidRPr="009F684C">
        <w:rPr>
          <w:rFonts w:ascii="Arial" w:hAnsi="Arial" w:cs="Arial"/>
          <w:sz w:val="24"/>
          <w:szCs w:val="24"/>
        </w:rPr>
        <w:t xml:space="preserve">Figura </w:t>
      </w:r>
      <w:r>
        <w:rPr>
          <w:rFonts w:ascii="Arial" w:hAnsi="Arial" w:cs="Arial"/>
          <w:sz w:val="24"/>
          <w:szCs w:val="24"/>
        </w:rPr>
        <w:t>1</w:t>
      </w:r>
      <w:r w:rsidR="005B000A">
        <w:rPr>
          <w:rFonts w:ascii="Arial" w:hAnsi="Arial" w:cs="Arial"/>
          <w:sz w:val="24"/>
          <w:szCs w:val="24"/>
        </w:rPr>
        <w:t>1</w:t>
      </w:r>
      <w:r w:rsidRPr="009F684C">
        <w:rPr>
          <w:rFonts w:ascii="Arial" w:hAnsi="Arial" w:cs="Arial"/>
          <w:sz w:val="24"/>
          <w:szCs w:val="24"/>
        </w:rPr>
        <w:t>.</w:t>
      </w:r>
      <w:r w:rsidR="002B3B28">
        <w:rPr>
          <w:rFonts w:ascii="Arial" w:hAnsi="Arial" w:cs="Arial"/>
          <w:sz w:val="24"/>
          <w:szCs w:val="24"/>
        </w:rPr>
        <w:t xml:space="preserve"> C</w:t>
      </w:r>
      <w:r w:rsidR="002B3B28" w:rsidRPr="002B3B28">
        <w:rPr>
          <w:rFonts w:ascii="Arial" w:hAnsi="Arial" w:cs="Arial"/>
          <w:sz w:val="24"/>
          <w:szCs w:val="24"/>
        </w:rPr>
        <w:t>ompara</w:t>
      </w:r>
      <w:r w:rsidR="002B3B28">
        <w:rPr>
          <w:rFonts w:ascii="Arial" w:hAnsi="Arial" w:cs="Arial"/>
          <w:sz w:val="24"/>
          <w:szCs w:val="24"/>
        </w:rPr>
        <w:t xml:space="preserve">ción </w:t>
      </w:r>
      <w:r w:rsidR="002B3B28" w:rsidRPr="002B3B28">
        <w:rPr>
          <w:rFonts w:ascii="Arial" w:hAnsi="Arial" w:cs="Arial"/>
          <w:sz w:val="24"/>
          <w:szCs w:val="24"/>
        </w:rPr>
        <w:t>de</w:t>
      </w:r>
      <w:r w:rsidR="002B3B28">
        <w:rPr>
          <w:rFonts w:ascii="Arial" w:hAnsi="Arial" w:cs="Arial"/>
          <w:sz w:val="24"/>
          <w:szCs w:val="24"/>
        </w:rPr>
        <w:t xml:space="preserve"> las precipitaciones acumuladas mensual del clima base (1971-2020) y el horizonte climático 2030-2059 del escenario A2</w:t>
      </w:r>
      <w:r w:rsidR="002D219C">
        <w:rPr>
          <w:rFonts w:ascii="Arial" w:hAnsi="Arial" w:cs="Arial"/>
          <w:sz w:val="24"/>
          <w:szCs w:val="24"/>
        </w:rPr>
        <w:t xml:space="preserve"> para la localidad de Tapaste</w:t>
      </w:r>
    </w:p>
    <w:p w14:paraId="318A0FA6" w14:textId="77777777" w:rsidR="002B3B28" w:rsidRPr="009F684C" w:rsidRDefault="002B3B28" w:rsidP="002B3B28">
      <w:pPr>
        <w:spacing w:after="0" w:line="240" w:lineRule="auto"/>
        <w:jc w:val="both"/>
        <w:rPr>
          <w:rFonts w:ascii="Arial" w:hAnsi="Arial" w:cs="Arial"/>
          <w:sz w:val="24"/>
          <w:szCs w:val="24"/>
        </w:rPr>
      </w:pPr>
    </w:p>
    <w:p w14:paraId="6DFF765B" w14:textId="19771BF7" w:rsidR="006D2C43" w:rsidRDefault="006D2C43" w:rsidP="006D2C43">
      <w:pPr>
        <w:spacing w:after="0" w:line="480" w:lineRule="auto"/>
        <w:jc w:val="both"/>
        <w:rPr>
          <w:rFonts w:ascii="Arial" w:hAnsi="Arial" w:cs="Arial"/>
          <w:sz w:val="24"/>
          <w:szCs w:val="24"/>
        </w:rPr>
      </w:pPr>
      <w:r>
        <w:rPr>
          <w:rFonts w:ascii="Arial" w:hAnsi="Arial" w:cs="Arial"/>
          <w:sz w:val="24"/>
          <w:szCs w:val="24"/>
        </w:rPr>
        <w:t xml:space="preserve">Informes aseveran que el cambio climático </w:t>
      </w:r>
      <w:r w:rsidR="00120836">
        <w:rPr>
          <w:rFonts w:ascii="Arial" w:hAnsi="Arial" w:cs="Arial"/>
          <w:sz w:val="24"/>
          <w:szCs w:val="24"/>
        </w:rPr>
        <w:t>tendrá una incidencia significativa</w:t>
      </w:r>
      <w:r>
        <w:rPr>
          <w:rFonts w:ascii="Arial" w:hAnsi="Arial" w:cs="Arial"/>
          <w:sz w:val="24"/>
          <w:szCs w:val="24"/>
        </w:rPr>
        <w:t xml:space="preserve"> en los valores de precipitación, los cuales pueden variar de una región a otra. Se estima que en algunas zonas habrá aumento en las lluvias mientras que otras sufrirán por la escasez de las mismas</w:t>
      </w:r>
      <w:r w:rsidR="00287DBD">
        <w:rPr>
          <w:rFonts w:ascii="Arial" w:hAnsi="Arial" w:cs="Arial"/>
          <w:sz w:val="24"/>
          <w:szCs w:val="24"/>
        </w:rPr>
        <w:t xml:space="preserve"> </w:t>
      </w:r>
      <w:r w:rsidR="00287DBD">
        <w:rPr>
          <w:rFonts w:ascii="Arial" w:hAnsi="Arial" w:cs="Arial"/>
          <w:sz w:val="24"/>
          <w:szCs w:val="24"/>
        </w:rPr>
        <w:fldChar w:fldCharType="begin"/>
      </w:r>
      <w:r w:rsidR="00287DBD">
        <w:rPr>
          <w:rFonts w:ascii="Arial" w:hAnsi="Arial" w:cs="Arial"/>
          <w:sz w:val="24"/>
          <w:szCs w:val="24"/>
        </w:rPr>
        <w:instrText xml:space="preserve"> ADDIN ZOTERO_ITEM CSL_CITATION {"citationID":"yXDMDb4g","properties":{"formattedCitation":"(OMM, 2009)","plainCitation":"(OMM, 2009)","noteIndex":0},"citationItems":[{"id":242,"uris":["http://zotero.org/users/local/NeejuBUy/items/7CFM7UK4"],"itemData":{"id":242,"type":"webpage","container-title":"Organización Mundial de Meteorología","title":"Tiempo-Clima-Agua","URL":"https://www.wmo.int/pages/about","author":[{"family":"OMM","given":""}],"accessed":{"date-parts":[["2023",2,7]]},"issued":{"date-parts":[["2009"]]}}}],"schema":"https://github.com/citation-style-language/schema/raw/master/csl-citation.json"} </w:instrText>
      </w:r>
      <w:r w:rsidR="00287DBD">
        <w:rPr>
          <w:rFonts w:ascii="Arial" w:hAnsi="Arial" w:cs="Arial"/>
          <w:sz w:val="24"/>
          <w:szCs w:val="24"/>
        </w:rPr>
        <w:fldChar w:fldCharType="separate"/>
      </w:r>
      <w:r w:rsidR="00DF51F6" w:rsidRPr="00DF51F6">
        <w:rPr>
          <w:rFonts w:ascii="Arial" w:hAnsi="Arial" w:cs="Arial"/>
          <w:sz w:val="24"/>
        </w:rPr>
        <w:t>(OMM, 2009)</w:t>
      </w:r>
      <w:r w:rsidR="00287DBD">
        <w:rPr>
          <w:rFonts w:ascii="Arial" w:hAnsi="Arial" w:cs="Arial"/>
          <w:sz w:val="24"/>
          <w:szCs w:val="24"/>
        </w:rPr>
        <w:fldChar w:fldCharType="end"/>
      </w:r>
      <w:r>
        <w:rPr>
          <w:rFonts w:ascii="Arial" w:hAnsi="Arial" w:cs="Arial"/>
          <w:sz w:val="24"/>
          <w:szCs w:val="24"/>
        </w:rPr>
        <w:t>.</w:t>
      </w:r>
    </w:p>
    <w:p w14:paraId="7C6C6A7B" w14:textId="42F82CCF" w:rsidR="006D2C43" w:rsidRDefault="006D2C43" w:rsidP="006D2C43">
      <w:pPr>
        <w:spacing w:after="0" w:line="480" w:lineRule="auto"/>
        <w:jc w:val="both"/>
        <w:rPr>
          <w:rFonts w:ascii="Arial" w:hAnsi="Arial" w:cs="Arial"/>
          <w:sz w:val="24"/>
          <w:szCs w:val="24"/>
        </w:rPr>
      </w:pPr>
      <w:r>
        <w:rPr>
          <w:rFonts w:ascii="Arial" w:hAnsi="Arial" w:cs="Arial"/>
          <w:sz w:val="24"/>
          <w:szCs w:val="24"/>
        </w:rPr>
        <w:t xml:space="preserve">El incremento de la temperatura es uno de los principales factores que influirán en el rendimiento del maíz a futuro. Esta condición afecta su fisiología, acelera las etapas del desarrollo del cultivo, reduce su ciclo fenológico y, por tanto, su </w:t>
      </w:r>
      <w:r>
        <w:rPr>
          <w:rFonts w:ascii="Arial" w:hAnsi="Arial" w:cs="Arial"/>
          <w:sz w:val="24"/>
          <w:szCs w:val="24"/>
        </w:rPr>
        <w:lastRenderedPageBreak/>
        <w:t>rendimiento. Las mayores afectaciones se presentarán en regiones agroecológicas localizadas en latitudes medias. Debido a las altas temperaturas las regiones semiáridas y áridas mostrarán aumento de la evapotranspiración y menor humedad del suelo con estación de crecimiento más corta y disminución de las áreas aptas para el cultivo</w:t>
      </w:r>
      <w:r w:rsidR="00287DBD">
        <w:rPr>
          <w:rFonts w:ascii="Arial" w:hAnsi="Arial" w:cs="Arial"/>
          <w:sz w:val="24"/>
          <w:szCs w:val="24"/>
        </w:rPr>
        <w:t xml:space="preserve"> </w:t>
      </w:r>
      <w:r w:rsidR="00287DBD">
        <w:rPr>
          <w:rFonts w:ascii="Arial" w:hAnsi="Arial" w:cs="Arial"/>
          <w:sz w:val="24"/>
          <w:szCs w:val="24"/>
        </w:rPr>
        <w:fldChar w:fldCharType="begin"/>
      </w:r>
      <w:r w:rsidR="00DF51F6">
        <w:rPr>
          <w:rFonts w:ascii="Arial" w:hAnsi="Arial" w:cs="Arial"/>
          <w:sz w:val="24"/>
          <w:szCs w:val="24"/>
        </w:rPr>
        <w:instrText xml:space="preserve"> ADDIN ZOTERO_ITEM CSL_CITATION {"citationID":"N81mtd82","properties":{"formattedCitation":"(Ahumada et\\uc0\\u160{}al., 2014)","plainCitation":"(Ahumada et al., 2014)","noteIndex":0},"citationItems":[{"id":160,"uris":["http://zotero.org/users/local/NeejuBUy/items/BNU9NWXF"],"itemData":{"id":160,"type":"article-journal","abstract":"Los efectos del cambio climático (CC) ya se están observando a nivel mundial. Se estima que como consecuencia de la acumulación de gases de efecto invernadero (GEI) en la atmósfera, es posible que se presente un aumento de la temperatura y mayor variabilidad de la precipitación que afecta la agricultura y con ello, la seguridad alimentaria del planeta. El cultivo de maíz podría ver disminuida seriamente su producción debido a los efectos adversos del CC. En el presente trabajo se expone una revisión de los estudios realizados con este cultivo; se encuentra que en la mayoría de las regiones del mundo el rendimiento de maíz disminuirá para finales del Siglo XXI bajo diferentes escenarios de emisiones de GEI; principalmente, por incremento de la temperatura y disminución de la precipitación. Estos efectos adversos podrían amortiguarse con el mejoramiento constante de la tecnología agrícola y con la adopción de medidas de adaptación eficientes.","container-title":"Investigación y Ciencia de la Universidad Autónoma de Aguascalientes","language":"es","page":"48-53","source":"Zotero","title":"Impactos potenciales del cambio climático en la producción de maíz","volume":"61","author":[{"family":"Ahumada","given":"Ramiro"},{"family":"Velázquez","given":"Gilberto"},{"family":"Flores","given":"Edith"},{"family":"Romero","given":"Jaime"}],"issued":{"date-parts":[["2014"]]}}}],"schema":"https://github.com/citation-style-language/schema/raw/master/csl-citation.json"} </w:instrText>
      </w:r>
      <w:r w:rsidR="00287DBD">
        <w:rPr>
          <w:rFonts w:ascii="Arial" w:hAnsi="Arial" w:cs="Arial"/>
          <w:sz w:val="24"/>
          <w:szCs w:val="24"/>
        </w:rPr>
        <w:fldChar w:fldCharType="separate"/>
      </w:r>
      <w:r w:rsidR="00DF51F6" w:rsidRPr="00DF51F6">
        <w:rPr>
          <w:rFonts w:ascii="Arial" w:hAnsi="Arial" w:cs="Arial"/>
          <w:sz w:val="24"/>
          <w:szCs w:val="24"/>
        </w:rPr>
        <w:t xml:space="preserve">(Ahumada </w:t>
      </w:r>
      <w:r w:rsidR="00DF51F6" w:rsidRPr="003039B4">
        <w:rPr>
          <w:rFonts w:ascii="Arial" w:hAnsi="Arial" w:cs="Arial"/>
          <w:i/>
          <w:sz w:val="24"/>
          <w:szCs w:val="24"/>
        </w:rPr>
        <w:t>et al</w:t>
      </w:r>
      <w:r w:rsidR="00DF51F6" w:rsidRPr="00DF51F6">
        <w:rPr>
          <w:rFonts w:ascii="Arial" w:hAnsi="Arial" w:cs="Arial"/>
          <w:sz w:val="24"/>
          <w:szCs w:val="24"/>
        </w:rPr>
        <w:t>., 2014)</w:t>
      </w:r>
      <w:r w:rsidR="00287DBD">
        <w:rPr>
          <w:rFonts w:ascii="Arial" w:hAnsi="Arial" w:cs="Arial"/>
          <w:sz w:val="24"/>
          <w:szCs w:val="24"/>
        </w:rPr>
        <w:fldChar w:fldCharType="end"/>
      </w:r>
      <w:r>
        <w:rPr>
          <w:rFonts w:ascii="Arial" w:hAnsi="Arial" w:cs="Arial"/>
          <w:sz w:val="24"/>
          <w:szCs w:val="24"/>
        </w:rPr>
        <w:t>.</w:t>
      </w:r>
    </w:p>
    <w:p w14:paraId="3B2B2608" w14:textId="69EC6C75" w:rsidR="006D2C43" w:rsidRPr="003166F6" w:rsidRDefault="006D2C43" w:rsidP="006D2C43">
      <w:pPr>
        <w:pStyle w:val="Ttulo3"/>
        <w:spacing w:before="0" w:line="480" w:lineRule="auto"/>
        <w:jc w:val="both"/>
        <w:rPr>
          <w:rFonts w:ascii="Arial" w:hAnsi="Arial" w:cs="Arial"/>
          <w:color w:val="auto"/>
          <w:sz w:val="24"/>
          <w:szCs w:val="24"/>
        </w:rPr>
      </w:pPr>
      <w:bookmarkStart w:id="110" w:name="_Toc138712764"/>
      <w:bookmarkStart w:id="111" w:name="_Toc148350438"/>
      <w:r w:rsidRPr="003166F6">
        <w:rPr>
          <w:rFonts w:ascii="Arial" w:hAnsi="Arial" w:cs="Arial"/>
          <w:color w:val="auto"/>
          <w:sz w:val="24"/>
          <w:szCs w:val="24"/>
        </w:rPr>
        <w:t>3.</w:t>
      </w:r>
      <w:r w:rsidR="008335DD">
        <w:rPr>
          <w:rFonts w:ascii="Arial" w:hAnsi="Arial" w:cs="Arial"/>
          <w:color w:val="auto"/>
          <w:sz w:val="24"/>
          <w:szCs w:val="24"/>
        </w:rPr>
        <w:t>4</w:t>
      </w:r>
      <w:r w:rsidR="00311DA3" w:rsidRPr="003166F6">
        <w:rPr>
          <w:rFonts w:ascii="Arial" w:hAnsi="Arial" w:cs="Arial"/>
          <w:color w:val="auto"/>
          <w:sz w:val="24"/>
          <w:szCs w:val="24"/>
        </w:rPr>
        <w:t>.2</w:t>
      </w:r>
      <w:r w:rsidRPr="003166F6">
        <w:rPr>
          <w:rFonts w:ascii="Arial" w:hAnsi="Arial" w:cs="Arial"/>
          <w:color w:val="auto"/>
          <w:sz w:val="24"/>
          <w:szCs w:val="24"/>
        </w:rPr>
        <w:t xml:space="preserve"> Fecha </w:t>
      </w:r>
      <w:r w:rsidR="00077067" w:rsidRPr="003166F6">
        <w:rPr>
          <w:rFonts w:ascii="Arial" w:hAnsi="Arial" w:cs="Arial"/>
          <w:color w:val="auto"/>
          <w:sz w:val="24"/>
          <w:szCs w:val="24"/>
        </w:rPr>
        <w:t xml:space="preserve">óptima de </w:t>
      </w:r>
      <w:r w:rsidRPr="003166F6">
        <w:rPr>
          <w:rFonts w:ascii="Arial" w:hAnsi="Arial" w:cs="Arial"/>
          <w:color w:val="auto"/>
          <w:sz w:val="24"/>
          <w:szCs w:val="24"/>
        </w:rPr>
        <w:t>siembra</w:t>
      </w:r>
      <w:bookmarkEnd w:id="110"/>
      <w:r w:rsidR="00077067" w:rsidRPr="003166F6">
        <w:rPr>
          <w:rFonts w:ascii="Arial" w:hAnsi="Arial" w:cs="Arial"/>
          <w:color w:val="auto"/>
          <w:sz w:val="24"/>
          <w:szCs w:val="24"/>
        </w:rPr>
        <w:t xml:space="preserve"> del maíz</w:t>
      </w:r>
      <w:bookmarkEnd w:id="111"/>
    </w:p>
    <w:p w14:paraId="4296861B" w14:textId="4ECF21DE" w:rsidR="00077067" w:rsidRPr="00077067" w:rsidRDefault="00077067" w:rsidP="00077067">
      <w:pPr>
        <w:spacing w:after="0" w:line="480" w:lineRule="auto"/>
        <w:jc w:val="both"/>
        <w:rPr>
          <w:rFonts w:ascii="Arial" w:hAnsi="Arial" w:cs="Arial"/>
          <w:sz w:val="24"/>
          <w:szCs w:val="24"/>
        </w:rPr>
      </w:pPr>
      <w:r w:rsidRPr="00077067">
        <w:rPr>
          <w:rFonts w:ascii="Arial" w:hAnsi="Arial" w:cs="Arial"/>
          <w:sz w:val="24"/>
          <w:szCs w:val="24"/>
        </w:rPr>
        <w:t xml:space="preserve">El crecimiento y desarrollo de un cultivo es determinado por su manejo y por sus rasgos genéticos que interactúan con factores ambientales. </w:t>
      </w:r>
      <w:r w:rsidR="00D17AE7">
        <w:rPr>
          <w:rFonts w:ascii="Arial" w:hAnsi="Arial" w:cs="Arial"/>
          <w:sz w:val="24"/>
          <w:szCs w:val="24"/>
        </w:rPr>
        <w:t>U</w:t>
      </w:r>
      <w:r w:rsidRPr="00077067">
        <w:rPr>
          <w:rFonts w:ascii="Arial" w:hAnsi="Arial" w:cs="Arial"/>
          <w:sz w:val="24"/>
          <w:szCs w:val="24"/>
        </w:rPr>
        <w:t xml:space="preserve">n elemento esencial </w:t>
      </w:r>
      <w:r w:rsidR="00D17AE7">
        <w:rPr>
          <w:rFonts w:ascii="Arial" w:hAnsi="Arial" w:cs="Arial"/>
          <w:sz w:val="24"/>
          <w:szCs w:val="24"/>
        </w:rPr>
        <w:t xml:space="preserve">a tener en cuenta </w:t>
      </w:r>
      <w:r w:rsidRPr="00077067">
        <w:rPr>
          <w:rFonts w:ascii="Arial" w:hAnsi="Arial" w:cs="Arial"/>
          <w:sz w:val="24"/>
          <w:szCs w:val="24"/>
        </w:rPr>
        <w:t xml:space="preserve">es la elección precisa de la fecha de siembra, </w:t>
      </w:r>
      <w:r w:rsidR="00D17AE7">
        <w:rPr>
          <w:rFonts w:ascii="Arial" w:hAnsi="Arial" w:cs="Arial"/>
          <w:sz w:val="24"/>
          <w:szCs w:val="24"/>
        </w:rPr>
        <w:t xml:space="preserve">que definirá </w:t>
      </w:r>
      <w:r w:rsidRPr="00077067">
        <w:rPr>
          <w:rFonts w:ascii="Arial" w:hAnsi="Arial" w:cs="Arial"/>
          <w:sz w:val="24"/>
          <w:szCs w:val="24"/>
        </w:rPr>
        <w:t>el ambiente que explorará el cultivo durante el ciclo y especialmente durante etapas críticas del desarrollo, lo cual repercutirá en el rendimiento. Por ello, se juzgan los rendimientos obtenidos para el cultivar de maíz en estudio, con ayuda del modelo de simulación de cultivos DSSAT, como vía de seleccionar el momento óptimo de siembra. Ello se realiza para distintas fechas y variantes de manejo donde se asumen condiciones óptimas o potenciales para el desarrollo del cultivo y también para secano.</w:t>
      </w:r>
    </w:p>
    <w:p w14:paraId="043DCDFE" w14:textId="1A9C090A" w:rsidR="007333C9" w:rsidRPr="007333C9" w:rsidRDefault="007333C9" w:rsidP="007333C9">
      <w:pPr>
        <w:pStyle w:val="Ttulo4"/>
        <w:spacing w:before="0" w:line="480" w:lineRule="auto"/>
        <w:rPr>
          <w:rFonts w:ascii="Arial" w:eastAsia="Times New Roman" w:hAnsi="Arial" w:cs="Arial"/>
          <w:b/>
          <w:i w:val="0"/>
          <w:color w:val="auto"/>
          <w:sz w:val="24"/>
          <w:szCs w:val="24"/>
        </w:rPr>
      </w:pPr>
      <w:r w:rsidRPr="007333C9">
        <w:rPr>
          <w:rFonts w:ascii="Arial" w:eastAsia="Times New Roman" w:hAnsi="Arial" w:cs="Arial"/>
          <w:b/>
          <w:i w:val="0"/>
          <w:color w:val="auto"/>
          <w:sz w:val="24"/>
          <w:szCs w:val="24"/>
        </w:rPr>
        <w:t>Simulación del rendimiento potencial</w:t>
      </w:r>
    </w:p>
    <w:p w14:paraId="015EC578" w14:textId="5607436D" w:rsidR="006D2C43" w:rsidRDefault="006D2C43" w:rsidP="006D2C43">
      <w:pPr>
        <w:spacing w:after="0" w:line="480" w:lineRule="auto"/>
        <w:jc w:val="both"/>
        <w:rPr>
          <w:rFonts w:ascii="Arial" w:eastAsia="Times New Roman" w:hAnsi="Arial" w:cs="Arial"/>
          <w:sz w:val="24"/>
          <w:szCs w:val="24"/>
        </w:rPr>
      </w:pPr>
      <w:r w:rsidRPr="006673B8">
        <w:rPr>
          <w:rFonts w:ascii="Arial" w:eastAsia="Times New Roman" w:hAnsi="Arial" w:cs="Arial"/>
          <w:sz w:val="24"/>
          <w:szCs w:val="24"/>
        </w:rPr>
        <w:t xml:space="preserve">Por definición el rendimiento potencial de un cultivar dependerá solamente de </w:t>
      </w:r>
      <w:r>
        <w:rPr>
          <w:rFonts w:ascii="Arial" w:eastAsia="Times New Roman" w:hAnsi="Arial" w:cs="Arial"/>
          <w:sz w:val="24"/>
          <w:szCs w:val="24"/>
        </w:rPr>
        <w:t>f</w:t>
      </w:r>
      <w:r w:rsidRPr="006673B8">
        <w:rPr>
          <w:rFonts w:ascii="Arial" w:eastAsia="Times New Roman" w:hAnsi="Arial" w:cs="Arial"/>
          <w:sz w:val="24"/>
          <w:szCs w:val="24"/>
        </w:rPr>
        <w:t>actores genéticos, niveles de radiación solar global y temperaturas propias del clima en que se cultive en condiciones de manejo óptimo. Tales condiciones óptimas de manejo son sumamente difíciles de alcanzar en la práctica</w:t>
      </w:r>
      <w:r w:rsidR="005E3BF5">
        <w:rPr>
          <w:rFonts w:ascii="Arial" w:eastAsia="Times New Roman" w:hAnsi="Arial" w:cs="Arial"/>
          <w:sz w:val="24"/>
          <w:szCs w:val="24"/>
        </w:rPr>
        <w:t xml:space="preserve">, lo que conlleva </w:t>
      </w:r>
      <w:r w:rsidRPr="006673B8">
        <w:rPr>
          <w:rFonts w:ascii="Arial" w:eastAsia="Times New Roman" w:hAnsi="Arial" w:cs="Arial"/>
          <w:sz w:val="24"/>
          <w:szCs w:val="24"/>
        </w:rPr>
        <w:t xml:space="preserve">a que los rendimientos de campo reales sean generalmente menores que los potenciales. La brecha existente entre rendimientos reales de campo y </w:t>
      </w:r>
      <w:r w:rsidRPr="006673B8">
        <w:rPr>
          <w:rFonts w:ascii="Arial" w:eastAsia="Times New Roman" w:hAnsi="Arial" w:cs="Arial"/>
          <w:sz w:val="24"/>
          <w:szCs w:val="24"/>
        </w:rPr>
        <w:lastRenderedPageBreak/>
        <w:t>rendimientos potenciales es a veces</w:t>
      </w:r>
      <w:r>
        <w:rPr>
          <w:rFonts w:ascii="Arial" w:eastAsia="Times New Roman" w:hAnsi="Arial" w:cs="Arial"/>
          <w:sz w:val="24"/>
          <w:szCs w:val="24"/>
        </w:rPr>
        <w:t xml:space="preserve"> </w:t>
      </w:r>
      <w:r w:rsidRPr="006673B8">
        <w:rPr>
          <w:rFonts w:ascii="Arial" w:eastAsia="Times New Roman" w:hAnsi="Arial" w:cs="Arial"/>
          <w:sz w:val="24"/>
          <w:szCs w:val="24"/>
        </w:rPr>
        <w:t xml:space="preserve">utilizada como una medida de la eficiencia tecnológica del manejo agrícola. </w:t>
      </w:r>
      <w:r>
        <w:rPr>
          <w:rFonts w:ascii="Arial" w:eastAsia="Times New Roman" w:hAnsi="Arial" w:cs="Arial"/>
          <w:sz w:val="24"/>
          <w:szCs w:val="24"/>
        </w:rPr>
        <w:t>Los rendimientos potenciales son análogos de los rendimientos de campo con utilización de riego óptimo</w:t>
      </w:r>
      <w:r w:rsidR="00287DBD">
        <w:rPr>
          <w:rFonts w:ascii="Arial" w:eastAsia="Times New Roman" w:hAnsi="Arial" w:cs="Arial"/>
          <w:sz w:val="24"/>
          <w:szCs w:val="24"/>
        </w:rPr>
        <w:t xml:space="preserve"> </w:t>
      </w:r>
      <w:r w:rsidR="00287DBD">
        <w:rPr>
          <w:rFonts w:ascii="Arial" w:eastAsia="Times New Roman" w:hAnsi="Arial" w:cs="Arial"/>
          <w:sz w:val="24"/>
          <w:szCs w:val="24"/>
        </w:rPr>
        <w:fldChar w:fldCharType="begin"/>
      </w:r>
      <w:r w:rsidR="00DF51F6">
        <w:rPr>
          <w:rFonts w:ascii="Arial" w:eastAsia="Times New Roman" w:hAnsi="Arial" w:cs="Arial"/>
          <w:sz w:val="24"/>
          <w:szCs w:val="24"/>
        </w:rPr>
        <w:instrText xml:space="preserve"> ADDIN ZOTERO_ITEM CSL_CITATION {"citationID":"ZQm7YC3I","properties":{"formattedCitation":"(Rivero-Vega et\\uc0\\u160{}al., 2018)","plainCitation":"(Rivero-Vega et al., 2018)","noteIndex":0},"citationItems":[{"id":94,"uris":["http://zotero.org/users/local/NeejuBUy/items/GCLRY8C2"],"itemData":{"id":94,"type":"article-journal","container-title":"Revista Cubana de Meteorología","ISSN":"0864-151X","issue":"1","language":"es","page":"44-60","source":"Zotero","title":"Impactos de una fluctuación climática sobre el arroz, maíz y soya en Camagüey – Sancti Spiritus","volume":"24","author":[{"family":"Rivero-Vega","given":"Roger E"},{"family":"Rivero-Jaspe","given":"Zoltan I"},{"family":"Rivero-Jaspe","given":"Roger R"}],"issued":{"date-parts":[["2018"]]}}}],"schema":"https://github.com/citation-style-language/schema/raw/master/csl-citation.json"} </w:instrText>
      </w:r>
      <w:r w:rsidR="00287DBD">
        <w:rPr>
          <w:rFonts w:ascii="Arial" w:eastAsia="Times New Roman" w:hAnsi="Arial" w:cs="Arial"/>
          <w:sz w:val="24"/>
          <w:szCs w:val="24"/>
        </w:rPr>
        <w:fldChar w:fldCharType="separate"/>
      </w:r>
      <w:r w:rsidR="00DF51F6" w:rsidRPr="00DF51F6">
        <w:rPr>
          <w:rFonts w:ascii="Arial" w:hAnsi="Arial" w:cs="Arial"/>
          <w:sz w:val="24"/>
          <w:szCs w:val="24"/>
        </w:rPr>
        <w:t xml:space="preserve">(Rivero-Vega </w:t>
      </w:r>
      <w:r w:rsidR="00DF51F6" w:rsidRPr="003039B4">
        <w:rPr>
          <w:rFonts w:ascii="Arial" w:hAnsi="Arial" w:cs="Arial"/>
          <w:i/>
          <w:sz w:val="24"/>
          <w:szCs w:val="24"/>
        </w:rPr>
        <w:t>et al</w:t>
      </w:r>
      <w:r w:rsidR="00DF51F6" w:rsidRPr="00DF51F6">
        <w:rPr>
          <w:rFonts w:ascii="Arial" w:hAnsi="Arial" w:cs="Arial"/>
          <w:sz w:val="24"/>
          <w:szCs w:val="24"/>
        </w:rPr>
        <w:t>., 2018)</w:t>
      </w:r>
      <w:r w:rsidR="00287DBD">
        <w:rPr>
          <w:rFonts w:ascii="Arial" w:eastAsia="Times New Roman" w:hAnsi="Arial" w:cs="Arial"/>
          <w:sz w:val="24"/>
          <w:szCs w:val="24"/>
        </w:rPr>
        <w:fldChar w:fldCharType="end"/>
      </w:r>
      <w:r>
        <w:rPr>
          <w:rFonts w:ascii="Arial" w:eastAsia="Times New Roman" w:hAnsi="Arial" w:cs="Arial"/>
          <w:sz w:val="24"/>
          <w:szCs w:val="24"/>
        </w:rPr>
        <w:t xml:space="preserve">. </w:t>
      </w:r>
    </w:p>
    <w:p w14:paraId="2BCA47CA" w14:textId="3C97FB19" w:rsidR="006D2C43" w:rsidRPr="00BC4730" w:rsidRDefault="006D2C43" w:rsidP="006D2C43">
      <w:pPr>
        <w:spacing w:after="0" w:line="480" w:lineRule="auto"/>
        <w:jc w:val="both"/>
        <w:rPr>
          <w:rFonts w:ascii="Arial" w:hAnsi="Arial" w:cs="Arial"/>
          <w:sz w:val="24"/>
          <w:szCs w:val="24"/>
        </w:rPr>
      </w:pPr>
      <w:r>
        <w:rPr>
          <w:rFonts w:ascii="Arial" w:hAnsi="Arial" w:cs="Arial"/>
          <w:sz w:val="24"/>
          <w:szCs w:val="24"/>
        </w:rPr>
        <w:t>Realizar l</w:t>
      </w:r>
      <w:r w:rsidRPr="00BC4730">
        <w:rPr>
          <w:rFonts w:ascii="Arial" w:hAnsi="Arial" w:cs="Arial"/>
          <w:sz w:val="24"/>
          <w:szCs w:val="24"/>
        </w:rPr>
        <w:t xml:space="preserve">a siembra en la fecha adecuada garantiza que </w:t>
      </w:r>
      <w:r>
        <w:rPr>
          <w:rFonts w:ascii="Arial" w:hAnsi="Arial" w:cs="Arial"/>
          <w:sz w:val="24"/>
          <w:szCs w:val="24"/>
        </w:rPr>
        <w:t>las variables c</w:t>
      </w:r>
      <w:r w:rsidRPr="00BC4730">
        <w:rPr>
          <w:rFonts w:ascii="Arial" w:hAnsi="Arial" w:cs="Arial"/>
          <w:sz w:val="24"/>
          <w:szCs w:val="24"/>
        </w:rPr>
        <w:t>limátic</w:t>
      </w:r>
      <w:r>
        <w:rPr>
          <w:rFonts w:ascii="Arial" w:hAnsi="Arial" w:cs="Arial"/>
          <w:sz w:val="24"/>
          <w:szCs w:val="24"/>
        </w:rPr>
        <w:t>as</w:t>
      </w:r>
      <w:r w:rsidRPr="00BC4730">
        <w:rPr>
          <w:rFonts w:ascii="Arial" w:hAnsi="Arial" w:cs="Arial"/>
          <w:sz w:val="24"/>
          <w:szCs w:val="24"/>
        </w:rPr>
        <w:t xml:space="preserve"> sea</w:t>
      </w:r>
      <w:r>
        <w:rPr>
          <w:rFonts w:ascii="Arial" w:hAnsi="Arial" w:cs="Arial"/>
          <w:sz w:val="24"/>
          <w:szCs w:val="24"/>
        </w:rPr>
        <w:t>n</w:t>
      </w:r>
      <w:r w:rsidRPr="00BC4730">
        <w:rPr>
          <w:rFonts w:ascii="Arial" w:hAnsi="Arial" w:cs="Arial"/>
          <w:sz w:val="24"/>
          <w:szCs w:val="24"/>
        </w:rPr>
        <w:t xml:space="preserve"> favorable</w:t>
      </w:r>
      <w:r>
        <w:rPr>
          <w:rFonts w:ascii="Arial" w:hAnsi="Arial" w:cs="Arial"/>
          <w:sz w:val="24"/>
          <w:szCs w:val="24"/>
        </w:rPr>
        <w:t>s</w:t>
      </w:r>
      <w:r w:rsidRPr="00BC4730">
        <w:rPr>
          <w:rFonts w:ascii="Arial" w:hAnsi="Arial" w:cs="Arial"/>
          <w:sz w:val="24"/>
          <w:szCs w:val="24"/>
        </w:rPr>
        <w:t xml:space="preserve"> para </w:t>
      </w:r>
      <w:r>
        <w:rPr>
          <w:rFonts w:ascii="Arial" w:hAnsi="Arial" w:cs="Arial"/>
          <w:sz w:val="24"/>
          <w:szCs w:val="24"/>
        </w:rPr>
        <w:t xml:space="preserve">que el cultivo tenga </w:t>
      </w:r>
      <w:r w:rsidRPr="00BC4730">
        <w:rPr>
          <w:rFonts w:ascii="Arial" w:hAnsi="Arial" w:cs="Arial"/>
          <w:sz w:val="24"/>
          <w:szCs w:val="24"/>
        </w:rPr>
        <w:t xml:space="preserve">un crecimiento y desarrollo óptimo y, por lo tanto, </w:t>
      </w:r>
      <w:r>
        <w:rPr>
          <w:rFonts w:ascii="Arial" w:hAnsi="Arial" w:cs="Arial"/>
          <w:sz w:val="24"/>
          <w:szCs w:val="24"/>
        </w:rPr>
        <w:t xml:space="preserve">que los </w:t>
      </w:r>
      <w:r w:rsidRPr="00BC4730">
        <w:rPr>
          <w:rFonts w:ascii="Arial" w:hAnsi="Arial" w:cs="Arial"/>
          <w:sz w:val="24"/>
          <w:szCs w:val="24"/>
        </w:rPr>
        <w:t xml:space="preserve">rendimientos </w:t>
      </w:r>
      <w:r>
        <w:rPr>
          <w:rFonts w:ascii="Arial" w:hAnsi="Arial" w:cs="Arial"/>
          <w:sz w:val="24"/>
          <w:szCs w:val="24"/>
        </w:rPr>
        <w:t>sean mejores</w:t>
      </w:r>
      <w:r w:rsidR="00287DBD">
        <w:rPr>
          <w:rFonts w:ascii="Arial" w:hAnsi="Arial" w:cs="Arial"/>
          <w:sz w:val="24"/>
          <w:szCs w:val="24"/>
        </w:rPr>
        <w:t xml:space="preserve"> </w:t>
      </w:r>
      <w:r w:rsidR="00287DBD">
        <w:rPr>
          <w:rFonts w:ascii="Arial" w:hAnsi="Arial" w:cs="Arial"/>
          <w:sz w:val="24"/>
          <w:szCs w:val="24"/>
        </w:rPr>
        <w:fldChar w:fldCharType="begin"/>
      </w:r>
      <w:r w:rsidR="00DF51F6">
        <w:rPr>
          <w:rFonts w:ascii="Arial" w:hAnsi="Arial" w:cs="Arial"/>
          <w:sz w:val="24"/>
          <w:szCs w:val="24"/>
        </w:rPr>
        <w:instrText xml:space="preserve"> ADDIN ZOTERO_ITEM CSL_CITATION {"citationID":"58qqb3ws","properties":{"formattedCitation":"(F. Gonz\\uc0\\u225{}lez et\\uc0\\u160{}al., 2022)","plainCitation":"(F. González et al., 2022)","noteIndex":0},"citationItems":[{"id":130,"uris":["http://zotero.org/users/local/NeejuBUy/items/FU88H3E4"],"itemData":{"id":130,"type":"article-journal","abstract":"Climate change is an unquestionable fact, demonstrated by strong observational evidence such as the rise in average air temperature and alterations in the rainfall regime. AquaCrop is a simulation model designed to analyze crop productivity in response to available water and it assesses, among others, the impact of climate change on crop yield. The present work aims to predict optimal sowing dates and soybean yields in compacted Red Ferralitic soil in the face of climate change scenarios through simulation. The irrigation schedules were generated with Cropwat. In the three selected periods of scenario B2 it was necessary to apply between 8 and 9 irrigations, exceeding by more than 50 mm the total norm to be applied to achieve yields greater than 3 t·ha-1. If deficit irrigation is applied, the reductions with respect to the potential are estimated of up to 40%. No irrigation in the flowering stage causes a decrease in yields up to 2,4 t·ha-1. For an average year, a maximum yield of 2,9 t·ha-1 is presented if it is sown between November 5 and 8, while for a wet year, yields of up to 2,65 t·ha-1 are estimated if sown between November 15 and 19. The AquaCrop simulation model proved to be a viable alternative to reproduce the phenology and productivity of the crop under different management scenarios and climatic variability.","container-title":"Revista Ingeniería Agrícola","DOI":"10.7440/res64.2018.03","ISSN":"0123-885X, 1900-5180","issue":"1","language":"es","page":"3-13","source":"DOI.org (Crossref)","title":"Fecha óptima de siembra y productividad de la soya ante escenarios de cambio climático","title-short":"Navegando en aguas abiertas","volume":"12","author":[{"family":"González","given":"Felicita"},{"family":"Cisneros","given":"Enrique"},{"family":"Hervis","given":"Guillermo"},{"family":"Riverol","given":"Luis Hirán"},{"family":"Herrera","given":"Julián"},{"family":"Cid","given":"Greco"}],"issued":{"date-parts":[["2022"]]}}}],"schema":"https://github.com/citation-style-language/schema/raw/master/csl-citation.json"} </w:instrText>
      </w:r>
      <w:r w:rsidR="00287DBD">
        <w:rPr>
          <w:rFonts w:ascii="Arial" w:hAnsi="Arial" w:cs="Arial"/>
          <w:sz w:val="24"/>
          <w:szCs w:val="24"/>
        </w:rPr>
        <w:fldChar w:fldCharType="separate"/>
      </w:r>
      <w:r w:rsidR="00DF51F6" w:rsidRPr="00DF51F6">
        <w:rPr>
          <w:rFonts w:ascii="Arial" w:hAnsi="Arial" w:cs="Arial"/>
          <w:sz w:val="24"/>
          <w:szCs w:val="24"/>
        </w:rPr>
        <w:t xml:space="preserve">(F. González </w:t>
      </w:r>
      <w:r w:rsidR="00DF51F6" w:rsidRPr="003039B4">
        <w:rPr>
          <w:rFonts w:ascii="Arial" w:hAnsi="Arial" w:cs="Arial"/>
          <w:i/>
          <w:sz w:val="24"/>
          <w:szCs w:val="24"/>
        </w:rPr>
        <w:t>et al</w:t>
      </w:r>
      <w:r w:rsidR="00DF51F6" w:rsidRPr="00DF51F6">
        <w:rPr>
          <w:rFonts w:ascii="Arial" w:hAnsi="Arial" w:cs="Arial"/>
          <w:sz w:val="24"/>
          <w:szCs w:val="24"/>
        </w:rPr>
        <w:t>., 2022)</w:t>
      </w:r>
      <w:r w:rsidR="00287DBD">
        <w:rPr>
          <w:rFonts w:ascii="Arial" w:hAnsi="Arial" w:cs="Arial"/>
          <w:sz w:val="24"/>
          <w:szCs w:val="24"/>
        </w:rPr>
        <w:fldChar w:fldCharType="end"/>
      </w:r>
      <w:r>
        <w:rPr>
          <w:rFonts w:ascii="Arial" w:hAnsi="Arial" w:cs="Arial"/>
          <w:sz w:val="24"/>
          <w:szCs w:val="24"/>
        </w:rPr>
        <w:t>.</w:t>
      </w:r>
    </w:p>
    <w:p w14:paraId="0A30D6E5" w14:textId="018C666A" w:rsidR="006D2C43" w:rsidRDefault="00F476DC" w:rsidP="006D2C43">
      <w:pPr>
        <w:spacing w:after="0" w:line="480" w:lineRule="auto"/>
        <w:jc w:val="both"/>
        <w:rPr>
          <w:rFonts w:ascii="Arial" w:hAnsi="Arial" w:cs="Arial"/>
          <w:sz w:val="24"/>
          <w:szCs w:val="24"/>
        </w:rPr>
      </w:pPr>
      <w:r>
        <w:rPr>
          <w:rFonts w:ascii="Arial" w:hAnsi="Arial" w:cs="Arial"/>
          <w:sz w:val="24"/>
          <w:szCs w:val="24"/>
        </w:rPr>
        <w:t>En la F</w:t>
      </w:r>
      <w:r w:rsidR="006D2C43" w:rsidRPr="007C4465">
        <w:rPr>
          <w:rFonts w:ascii="Arial" w:hAnsi="Arial" w:cs="Arial"/>
          <w:sz w:val="24"/>
          <w:szCs w:val="24"/>
        </w:rPr>
        <w:t xml:space="preserve">igura </w:t>
      </w:r>
      <w:r w:rsidR="006D2C43">
        <w:rPr>
          <w:rFonts w:ascii="Arial" w:hAnsi="Arial" w:cs="Arial"/>
          <w:sz w:val="24"/>
          <w:szCs w:val="24"/>
        </w:rPr>
        <w:t>1</w:t>
      </w:r>
      <w:r w:rsidR="005B000A">
        <w:rPr>
          <w:rFonts w:ascii="Arial" w:hAnsi="Arial" w:cs="Arial"/>
          <w:sz w:val="24"/>
          <w:szCs w:val="24"/>
        </w:rPr>
        <w:t>2</w:t>
      </w:r>
      <w:r w:rsidR="006D2C43">
        <w:rPr>
          <w:rFonts w:ascii="Arial" w:hAnsi="Arial" w:cs="Arial"/>
          <w:sz w:val="24"/>
          <w:szCs w:val="24"/>
        </w:rPr>
        <w:t xml:space="preserve"> </w:t>
      </w:r>
      <w:r w:rsidR="006D2C43" w:rsidRPr="007C4465">
        <w:rPr>
          <w:rFonts w:ascii="Arial" w:hAnsi="Arial" w:cs="Arial"/>
          <w:sz w:val="24"/>
          <w:szCs w:val="24"/>
        </w:rPr>
        <w:t xml:space="preserve">se muestra el comportamiento del rendimiento potencial </w:t>
      </w:r>
      <w:r w:rsidR="00077067">
        <w:rPr>
          <w:rFonts w:ascii="Arial" w:hAnsi="Arial" w:cs="Arial"/>
          <w:sz w:val="24"/>
          <w:szCs w:val="24"/>
        </w:rPr>
        <w:t>d</w:t>
      </w:r>
      <w:r w:rsidR="006D2C43">
        <w:rPr>
          <w:rFonts w:ascii="Arial" w:hAnsi="Arial" w:cs="Arial"/>
          <w:sz w:val="24"/>
          <w:szCs w:val="24"/>
        </w:rPr>
        <w:t xml:space="preserve">el cultivar de maíz </w:t>
      </w:r>
      <w:r w:rsidR="00077067">
        <w:rPr>
          <w:rFonts w:ascii="Arial" w:hAnsi="Arial" w:cs="Arial"/>
          <w:sz w:val="24"/>
          <w:szCs w:val="24"/>
        </w:rPr>
        <w:t>P-7928</w:t>
      </w:r>
      <w:r w:rsidR="006D2C43">
        <w:rPr>
          <w:rFonts w:ascii="Arial" w:hAnsi="Arial" w:cs="Arial"/>
          <w:sz w:val="24"/>
          <w:szCs w:val="24"/>
        </w:rPr>
        <w:t xml:space="preserve"> </w:t>
      </w:r>
      <w:r w:rsidR="00077067">
        <w:rPr>
          <w:rFonts w:ascii="Arial" w:hAnsi="Arial" w:cs="Arial"/>
          <w:sz w:val="24"/>
          <w:szCs w:val="24"/>
        </w:rPr>
        <w:t xml:space="preserve">correspondientes a siembras realizadas los días 1 y 15 de cada mes </w:t>
      </w:r>
      <w:r w:rsidR="006D2C43">
        <w:rPr>
          <w:rFonts w:ascii="Arial" w:hAnsi="Arial" w:cs="Arial"/>
          <w:sz w:val="24"/>
          <w:szCs w:val="24"/>
        </w:rPr>
        <w:t>para el horizonte 2030-2059 del escenario climático A2.</w:t>
      </w:r>
    </w:p>
    <w:p w14:paraId="02DF896F" w14:textId="681C80FD" w:rsidR="00D86D87" w:rsidRDefault="00E11717" w:rsidP="00D86D87">
      <w:pPr>
        <w:spacing w:after="0" w:line="240" w:lineRule="auto"/>
        <w:jc w:val="both"/>
        <w:rPr>
          <w:rFonts w:ascii="Arial" w:hAnsi="Arial" w:cs="Arial"/>
          <w:sz w:val="24"/>
          <w:szCs w:val="24"/>
        </w:rPr>
      </w:pPr>
      <w:r>
        <w:rPr>
          <w:rFonts w:ascii="Arial" w:hAnsi="Arial" w:cs="Arial"/>
          <w:noProof/>
          <w:sz w:val="24"/>
          <w:szCs w:val="24"/>
          <w:lang w:val="en-US"/>
        </w:rPr>
        <w:drawing>
          <wp:anchor distT="0" distB="0" distL="114300" distR="114300" simplePos="0" relativeHeight="251739136" behindDoc="0" locked="0" layoutInCell="1" allowOverlap="1" wp14:anchorId="54A8242A" wp14:editId="133D33DC">
            <wp:simplePos x="0" y="0"/>
            <wp:positionH relativeFrom="column">
              <wp:posOffset>448945</wp:posOffset>
            </wp:positionH>
            <wp:positionV relativeFrom="paragraph">
              <wp:posOffset>0</wp:posOffset>
            </wp:positionV>
            <wp:extent cx="3928127" cy="2520000"/>
            <wp:effectExtent l="0" t="0" r="5715" b="9525"/>
            <wp:wrapTopAndBottom/>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7">
                      <a:extLst>
                        <a:ext uri="{28A0092B-C50C-407E-A947-70E740481C1C}">
                          <a14:useLocalDpi xmlns:a14="http://schemas.microsoft.com/office/drawing/2010/main" val="0"/>
                        </a:ext>
                      </a:extLst>
                    </a:blip>
                    <a:srcRect t="6154"/>
                    <a:stretch/>
                  </pic:blipFill>
                  <pic:spPr bwMode="auto">
                    <a:xfrm>
                      <a:off x="0" y="0"/>
                      <a:ext cx="3928127" cy="2520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B000A">
        <w:rPr>
          <w:rFonts w:ascii="Arial" w:hAnsi="Arial" w:cs="Arial"/>
          <w:sz w:val="24"/>
          <w:szCs w:val="24"/>
        </w:rPr>
        <w:t>Figura 12</w:t>
      </w:r>
      <w:r w:rsidR="00D86D87">
        <w:rPr>
          <w:rFonts w:ascii="Arial" w:hAnsi="Arial" w:cs="Arial"/>
          <w:sz w:val="24"/>
          <w:szCs w:val="24"/>
        </w:rPr>
        <w:t xml:space="preserve">. Simulación </w:t>
      </w:r>
      <w:r w:rsidR="00D86D87" w:rsidRPr="007333C9">
        <w:rPr>
          <w:rFonts w:ascii="Arial" w:hAnsi="Arial" w:cs="Arial"/>
          <w:sz w:val="24"/>
          <w:szCs w:val="24"/>
        </w:rPr>
        <w:t xml:space="preserve">del rendimiento potencial </w:t>
      </w:r>
      <w:r w:rsidR="00D86D87">
        <w:rPr>
          <w:rFonts w:ascii="Arial" w:hAnsi="Arial" w:cs="Arial"/>
          <w:sz w:val="24"/>
          <w:szCs w:val="24"/>
        </w:rPr>
        <w:t>p</w:t>
      </w:r>
      <w:r w:rsidR="00D86D87" w:rsidRPr="007333C9">
        <w:rPr>
          <w:rFonts w:ascii="Arial" w:hAnsi="Arial" w:cs="Arial"/>
          <w:sz w:val="24"/>
          <w:szCs w:val="24"/>
        </w:rPr>
        <w:t xml:space="preserve">ara </w:t>
      </w:r>
      <w:r w:rsidR="00D86D87">
        <w:rPr>
          <w:rFonts w:ascii="Arial" w:hAnsi="Arial" w:cs="Arial"/>
          <w:sz w:val="24"/>
          <w:szCs w:val="24"/>
        </w:rPr>
        <w:t>diferentes fechas de siembra del maíz, cv. ‘P-7928’ en el horizonte climático 2030-2059 del escenario A2 para la localidad de Tapaste</w:t>
      </w:r>
    </w:p>
    <w:p w14:paraId="5C0E01E3" w14:textId="77777777" w:rsidR="00D86D87" w:rsidRDefault="00D86D87" w:rsidP="00D86D87">
      <w:pPr>
        <w:spacing w:after="0" w:line="240" w:lineRule="auto"/>
        <w:jc w:val="both"/>
        <w:rPr>
          <w:rFonts w:ascii="Arial" w:hAnsi="Arial" w:cs="Arial"/>
          <w:sz w:val="24"/>
          <w:szCs w:val="24"/>
        </w:rPr>
      </w:pPr>
    </w:p>
    <w:p w14:paraId="7B450C69" w14:textId="11A0596A" w:rsidR="00FA2F0F" w:rsidRPr="006915BC" w:rsidRDefault="00FA2F0F" w:rsidP="00FA2F0F">
      <w:pPr>
        <w:spacing w:after="0" w:line="480" w:lineRule="auto"/>
        <w:jc w:val="both"/>
        <w:rPr>
          <w:rFonts w:ascii="Arial" w:hAnsi="Arial" w:cs="Arial"/>
          <w:sz w:val="24"/>
          <w:szCs w:val="24"/>
        </w:rPr>
      </w:pPr>
      <w:r>
        <w:rPr>
          <w:rFonts w:ascii="Arial" w:hAnsi="Arial" w:cs="Arial"/>
          <w:sz w:val="24"/>
          <w:szCs w:val="24"/>
        </w:rPr>
        <w:t>Se puede apreciar una ventana de siembra óptima entre el 15 de noviembre y el 1 de marzo donde el 75</w:t>
      </w:r>
      <w:r w:rsidR="002879C1">
        <w:rPr>
          <w:rFonts w:ascii="Arial" w:hAnsi="Arial" w:cs="Arial"/>
          <w:sz w:val="24"/>
          <w:szCs w:val="24"/>
        </w:rPr>
        <w:t xml:space="preserve"> </w:t>
      </w:r>
      <w:r>
        <w:rPr>
          <w:rFonts w:ascii="Arial" w:hAnsi="Arial" w:cs="Arial"/>
          <w:sz w:val="24"/>
          <w:szCs w:val="24"/>
        </w:rPr>
        <w:t>% de los rendimientos simulados están por encima de los 7880 kg ha</w:t>
      </w:r>
      <w:r w:rsidRPr="009D2CA1">
        <w:rPr>
          <w:rFonts w:ascii="Arial" w:hAnsi="Arial" w:cs="Arial"/>
          <w:sz w:val="24"/>
          <w:szCs w:val="24"/>
          <w:vertAlign w:val="superscript"/>
        </w:rPr>
        <w:t>-1</w:t>
      </w:r>
      <w:r>
        <w:rPr>
          <w:rFonts w:ascii="Arial" w:hAnsi="Arial" w:cs="Arial"/>
          <w:sz w:val="24"/>
          <w:szCs w:val="24"/>
        </w:rPr>
        <w:t xml:space="preserve"> y los rendimientos promedios </w:t>
      </w:r>
      <w:r w:rsidR="00BD0408">
        <w:rPr>
          <w:rFonts w:ascii="Arial" w:hAnsi="Arial" w:cs="Arial"/>
          <w:sz w:val="24"/>
          <w:szCs w:val="24"/>
        </w:rPr>
        <w:t xml:space="preserve">oscilan </w:t>
      </w:r>
      <w:r>
        <w:rPr>
          <w:rFonts w:ascii="Arial" w:hAnsi="Arial" w:cs="Arial"/>
          <w:sz w:val="24"/>
          <w:szCs w:val="24"/>
        </w:rPr>
        <w:t xml:space="preserve">los </w:t>
      </w:r>
      <w:r w:rsidR="00BD0408" w:rsidRPr="00BD0408">
        <w:rPr>
          <w:rFonts w:ascii="Arial" w:hAnsi="Arial" w:cs="Arial"/>
          <w:color w:val="000000" w:themeColor="text1"/>
          <w:sz w:val="24"/>
          <w:szCs w:val="24"/>
        </w:rPr>
        <w:t>8</w:t>
      </w:r>
      <w:r w:rsidR="00BD0408">
        <w:rPr>
          <w:rFonts w:ascii="Arial" w:hAnsi="Arial" w:cs="Arial"/>
          <w:color w:val="000000" w:themeColor="text1"/>
          <w:sz w:val="24"/>
          <w:szCs w:val="24"/>
        </w:rPr>
        <w:t>900</w:t>
      </w:r>
      <w:r>
        <w:rPr>
          <w:rFonts w:ascii="Arial" w:hAnsi="Arial" w:cs="Arial"/>
          <w:sz w:val="24"/>
          <w:szCs w:val="24"/>
        </w:rPr>
        <w:t xml:space="preserve"> kg ha</w:t>
      </w:r>
      <w:r w:rsidRPr="009D2CA1">
        <w:rPr>
          <w:rFonts w:ascii="Arial" w:hAnsi="Arial" w:cs="Arial"/>
          <w:sz w:val="24"/>
          <w:szCs w:val="24"/>
          <w:vertAlign w:val="superscript"/>
        </w:rPr>
        <w:t>-1</w:t>
      </w:r>
      <w:r>
        <w:rPr>
          <w:rFonts w:ascii="Arial" w:hAnsi="Arial" w:cs="Arial"/>
          <w:sz w:val="24"/>
          <w:szCs w:val="24"/>
        </w:rPr>
        <w:t xml:space="preserve">. </w:t>
      </w:r>
    </w:p>
    <w:p w14:paraId="4A7F3C65" w14:textId="77777777" w:rsidR="00FA2F0F" w:rsidRDefault="00FA2F0F" w:rsidP="00FA2F0F">
      <w:pPr>
        <w:spacing w:after="0" w:line="480" w:lineRule="auto"/>
        <w:jc w:val="both"/>
        <w:rPr>
          <w:rFonts w:ascii="Arial" w:hAnsi="Arial" w:cs="Arial"/>
          <w:sz w:val="24"/>
          <w:szCs w:val="24"/>
        </w:rPr>
      </w:pPr>
      <w:r w:rsidRPr="006477BD">
        <w:rPr>
          <w:rFonts w:ascii="Arial" w:hAnsi="Arial" w:cs="Arial"/>
          <w:sz w:val="24"/>
          <w:szCs w:val="24"/>
        </w:rPr>
        <w:lastRenderedPageBreak/>
        <w:t xml:space="preserve">Por </w:t>
      </w:r>
      <w:r>
        <w:rPr>
          <w:rFonts w:ascii="Arial" w:hAnsi="Arial" w:cs="Arial"/>
          <w:sz w:val="24"/>
          <w:szCs w:val="24"/>
        </w:rPr>
        <w:t>otra</w:t>
      </w:r>
      <w:r w:rsidRPr="006477BD">
        <w:rPr>
          <w:rFonts w:ascii="Arial" w:hAnsi="Arial" w:cs="Arial"/>
          <w:sz w:val="24"/>
          <w:szCs w:val="24"/>
        </w:rPr>
        <w:t xml:space="preserve"> parte, se aprecia una tendencia de bajos rendimientos cuando se llevan a cabo </w:t>
      </w:r>
      <w:r>
        <w:rPr>
          <w:rFonts w:ascii="Arial" w:hAnsi="Arial" w:cs="Arial"/>
          <w:sz w:val="24"/>
          <w:szCs w:val="24"/>
        </w:rPr>
        <w:t>siembras a partir del mes de marzo. L</w:t>
      </w:r>
      <w:r w:rsidRPr="006477BD">
        <w:rPr>
          <w:rFonts w:ascii="Arial" w:hAnsi="Arial" w:cs="Arial"/>
          <w:sz w:val="24"/>
          <w:szCs w:val="24"/>
        </w:rPr>
        <w:t xml:space="preserve">os </w:t>
      </w:r>
      <w:r>
        <w:rPr>
          <w:rFonts w:ascii="Arial" w:hAnsi="Arial" w:cs="Arial"/>
          <w:sz w:val="24"/>
          <w:szCs w:val="24"/>
        </w:rPr>
        <w:t xml:space="preserve">valores </w:t>
      </w:r>
      <w:r w:rsidRPr="006477BD">
        <w:rPr>
          <w:rFonts w:ascii="Arial" w:hAnsi="Arial" w:cs="Arial"/>
          <w:sz w:val="24"/>
          <w:szCs w:val="24"/>
        </w:rPr>
        <w:t xml:space="preserve">más bajos se corresponden a fechas de siembra comprendidas entre el 1 de </w:t>
      </w:r>
      <w:r>
        <w:rPr>
          <w:rFonts w:ascii="Arial" w:hAnsi="Arial" w:cs="Arial"/>
          <w:sz w:val="24"/>
          <w:szCs w:val="24"/>
        </w:rPr>
        <w:t>agosto</w:t>
      </w:r>
      <w:r w:rsidRPr="006477BD">
        <w:rPr>
          <w:rFonts w:ascii="Arial" w:hAnsi="Arial" w:cs="Arial"/>
          <w:sz w:val="24"/>
          <w:szCs w:val="24"/>
        </w:rPr>
        <w:t xml:space="preserve"> y el 1</w:t>
      </w:r>
      <w:r>
        <w:rPr>
          <w:rFonts w:ascii="Arial" w:hAnsi="Arial" w:cs="Arial"/>
          <w:sz w:val="24"/>
          <w:szCs w:val="24"/>
        </w:rPr>
        <w:t>5</w:t>
      </w:r>
      <w:r w:rsidRPr="006477BD">
        <w:rPr>
          <w:rFonts w:ascii="Arial" w:hAnsi="Arial" w:cs="Arial"/>
          <w:sz w:val="24"/>
          <w:szCs w:val="24"/>
        </w:rPr>
        <w:t xml:space="preserve"> de </w:t>
      </w:r>
      <w:r>
        <w:rPr>
          <w:rFonts w:ascii="Arial" w:hAnsi="Arial" w:cs="Arial"/>
          <w:sz w:val="24"/>
          <w:szCs w:val="24"/>
        </w:rPr>
        <w:t>septiembre</w:t>
      </w:r>
      <w:r w:rsidRPr="006477BD">
        <w:rPr>
          <w:rFonts w:ascii="Arial" w:hAnsi="Arial" w:cs="Arial"/>
          <w:sz w:val="24"/>
          <w:szCs w:val="24"/>
        </w:rPr>
        <w:t xml:space="preserve">, con posterioridad a este periodo se inicia un manifiesto crecimiento en los rendimientos. </w:t>
      </w:r>
    </w:p>
    <w:p w14:paraId="66C65D17" w14:textId="7B0CA653" w:rsidR="006D2C43" w:rsidRDefault="006D2C43" w:rsidP="006D2C43">
      <w:pPr>
        <w:spacing w:after="0" w:line="480" w:lineRule="auto"/>
        <w:jc w:val="both"/>
        <w:rPr>
          <w:rFonts w:ascii="Arial" w:hAnsi="Arial" w:cs="Arial"/>
          <w:sz w:val="24"/>
          <w:szCs w:val="24"/>
        </w:rPr>
      </w:pPr>
      <w:r>
        <w:rPr>
          <w:rFonts w:ascii="Arial" w:hAnsi="Arial" w:cs="Arial"/>
          <w:sz w:val="24"/>
          <w:szCs w:val="24"/>
        </w:rPr>
        <w:t>Estos r</w:t>
      </w:r>
      <w:r w:rsidRPr="00BC4730">
        <w:rPr>
          <w:rFonts w:ascii="Arial" w:hAnsi="Arial" w:cs="Arial"/>
          <w:sz w:val="24"/>
          <w:szCs w:val="24"/>
        </w:rPr>
        <w:t xml:space="preserve">esultados coinciden con los estudios </w:t>
      </w:r>
      <w:r>
        <w:rPr>
          <w:rFonts w:ascii="Arial" w:hAnsi="Arial" w:cs="Arial"/>
          <w:sz w:val="24"/>
          <w:szCs w:val="24"/>
        </w:rPr>
        <w:t>de</w:t>
      </w:r>
      <w:r w:rsidR="00287DBD">
        <w:rPr>
          <w:rFonts w:ascii="Arial" w:hAnsi="Arial" w:cs="Arial"/>
          <w:sz w:val="24"/>
          <w:szCs w:val="24"/>
        </w:rPr>
        <w:t xml:space="preserve"> </w:t>
      </w:r>
      <w:r w:rsidR="00287DBD">
        <w:rPr>
          <w:rFonts w:ascii="Arial" w:hAnsi="Arial" w:cs="Arial"/>
          <w:sz w:val="24"/>
          <w:szCs w:val="24"/>
        </w:rPr>
        <w:fldChar w:fldCharType="begin"/>
      </w:r>
      <w:r w:rsidR="008E079F">
        <w:rPr>
          <w:rFonts w:ascii="Arial" w:hAnsi="Arial" w:cs="Arial"/>
          <w:sz w:val="24"/>
          <w:szCs w:val="24"/>
        </w:rPr>
        <w:instrText xml:space="preserve"> ADDIN ZOTERO_ITEM CSL_CITATION {"citationID":"qkLGhxes","properties":{"formattedCitation":"(Castillo et\\uc0\\u160{}al., 2020)","plainCitation":"(Castillo et al., 2020)","dontUpdate":true,"noteIndex":0},"citationItems":[{"id":186,"uris":["http://zotero.org/users/local/NeejuBUy/items/7PW6EW63"],"itemData":{"id":186,"type":"article-journal","abstract":"In agricultural research and planning the development of simulation models has become a common practice that allows research or management to be directed towards the most critical points. AquaCrop is a simulation model designed by FAO for productivity analysis in response to available water; performs a balance of water in the soil and assesses, among others, the impact of climate change on crop yields. The objective of this work was to predict optimal sowing dates and corn yields in compacted Red Ferralitic soil, in the face of climate change scenarios with the use of AquaCrop. In the selected years of scenario A2 it was necessary to apply 10 irrigations, exceeding the total standard to be applied by more than 150 mm to achieve yields above 8 t ha-1. If deficit irrigation is applied, the reductions with respect to the potential will be an average of 26%, and the productivity of water at 2,40 kg m-3. If irrigation risks are eliminated, yields may decrease to 2,2 t ha-1. For the average year the optimum planting date is presented in the middle of December. While for the wet year yields of up to 10 t ha-1 are estimated if sown between November 20 and December 5th. The results show the model as a viable alternative to select optimal planting dates, reproduce the phenology and productivity of the crop under different management scenarios and climatic variability.","container-title":"Revista Ingeniería Agrícola","ISSN":"2227-8761","issue":"1","note":"publisher: Unpublished","page":"49-60","title":"Impacto del cambio climático en el rendimiento del maíz sembrado en suelo Ferralítico Rojo compactado","volume":"10","author":[{"family":"Castillo","given":"Yanira"},{"family":"González","given":"Felicita"},{"family":"Hervis","given":"Guillermo"},{"family":"Rivero","given":"Luis Hirán"},{"family":"Cisneros","given":"Enrique"}],"issued":{"date-parts":[["2020"]]}}}],"schema":"https://github.com/citation-style-language/schema/raw/master/csl-citation.json"} </w:instrText>
      </w:r>
      <w:r w:rsidR="00287DBD">
        <w:rPr>
          <w:rFonts w:ascii="Arial" w:hAnsi="Arial" w:cs="Arial"/>
          <w:sz w:val="24"/>
          <w:szCs w:val="24"/>
        </w:rPr>
        <w:fldChar w:fldCharType="separate"/>
      </w:r>
      <w:r w:rsidR="00DF51F6" w:rsidRPr="00DF51F6">
        <w:rPr>
          <w:rFonts w:ascii="Arial" w:hAnsi="Arial" w:cs="Arial"/>
          <w:sz w:val="24"/>
          <w:szCs w:val="24"/>
        </w:rPr>
        <w:t xml:space="preserve">Castillo </w:t>
      </w:r>
      <w:r w:rsidR="00DF51F6" w:rsidRPr="003039B4">
        <w:rPr>
          <w:rFonts w:ascii="Arial" w:hAnsi="Arial" w:cs="Arial"/>
          <w:i/>
          <w:sz w:val="24"/>
          <w:szCs w:val="24"/>
        </w:rPr>
        <w:t>et al</w:t>
      </w:r>
      <w:r w:rsidR="00DF51F6" w:rsidRPr="00DF51F6">
        <w:rPr>
          <w:rFonts w:ascii="Arial" w:hAnsi="Arial" w:cs="Arial"/>
          <w:sz w:val="24"/>
          <w:szCs w:val="24"/>
        </w:rPr>
        <w:t>.</w:t>
      </w:r>
      <w:r w:rsidR="00120836">
        <w:rPr>
          <w:rFonts w:ascii="Arial" w:hAnsi="Arial" w:cs="Arial"/>
          <w:sz w:val="24"/>
          <w:szCs w:val="24"/>
        </w:rPr>
        <w:t xml:space="preserve"> (</w:t>
      </w:r>
      <w:r w:rsidR="00DF51F6" w:rsidRPr="00DF51F6">
        <w:rPr>
          <w:rFonts w:ascii="Arial" w:hAnsi="Arial" w:cs="Arial"/>
          <w:sz w:val="24"/>
          <w:szCs w:val="24"/>
        </w:rPr>
        <w:t>2020)</w:t>
      </w:r>
      <w:r w:rsidR="00287DBD">
        <w:rPr>
          <w:rFonts w:ascii="Arial" w:hAnsi="Arial" w:cs="Arial"/>
          <w:sz w:val="24"/>
          <w:szCs w:val="24"/>
        </w:rPr>
        <w:fldChar w:fldCharType="end"/>
      </w:r>
      <w:r>
        <w:rPr>
          <w:rFonts w:ascii="Arial" w:hAnsi="Arial" w:cs="Arial"/>
          <w:sz w:val="24"/>
          <w:szCs w:val="24"/>
        </w:rPr>
        <w:t xml:space="preserve"> </w:t>
      </w:r>
      <w:r w:rsidRPr="00BC4730">
        <w:rPr>
          <w:rFonts w:ascii="Arial" w:hAnsi="Arial" w:cs="Arial"/>
          <w:sz w:val="24"/>
          <w:szCs w:val="24"/>
        </w:rPr>
        <w:t xml:space="preserve">que </w:t>
      </w:r>
      <w:r>
        <w:rPr>
          <w:rFonts w:ascii="Arial" w:hAnsi="Arial" w:cs="Arial"/>
          <w:sz w:val="24"/>
          <w:szCs w:val="24"/>
        </w:rPr>
        <w:t xml:space="preserve">recomiendan una fecha de siembra similar en un estudio realizado para comparar el comportamiento de los rendimientos en diferentes tipos de años (húmedo y medio húmedo) para el escenario climático A2. </w:t>
      </w:r>
    </w:p>
    <w:p w14:paraId="58E88A78" w14:textId="25DC4A23" w:rsidR="00B41360" w:rsidRDefault="00B41360" w:rsidP="006D2C43">
      <w:pPr>
        <w:spacing w:after="0" w:line="480" w:lineRule="auto"/>
        <w:jc w:val="both"/>
        <w:rPr>
          <w:rFonts w:ascii="Arial" w:hAnsi="Arial" w:cs="Arial"/>
          <w:sz w:val="24"/>
          <w:szCs w:val="24"/>
        </w:rPr>
      </w:pPr>
      <w:r w:rsidRPr="00B41360">
        <w:rPr>
          <w:rFonts w:ascii="Arial" w:hAnsi="Arial" w:cs="Arial"/>
          <w:sz w:val="24"/>
          <w:szCs w:val="24"/>
        </w:rPr>
        <w:t>Las caídas en los rendimientos en diferentes situaciones productivas se deben, en general, a una disminución en el número de granos</w:t>
      </w:r>
      <w:r w:rsidR="00287DBD">
        <w:rPr>
          <w:rFonts w:ascii="Arial" w:hAnsi="Arial" w:cs="Arial"/>
          <w:sz w:val="24"/>
          <w:szCs w:val="24"/>
        </w:rPr>
        <w:t xml:space="preserve"> </w:t>
      </w:r>
      <w:r w:rsidR="00287DBD">
        <w:rPr>
          <w:rFonts w:ascii="Arial" w:hAnsi="Arial" w:cs="Arial"/>
          <w:sz w:val="24"/>
          <w:szCs w:val="24"/>
        </w:rPr>
        <w:fldChar w:fldCharType="begin"/>
      </w:r>
      <w:r w:rsidR="00287DBD">
        <w:rPr>
          <w:rFonts w:ascii="Arial" w:hAnsi="Arial" w:cs="Arial"/>
          <w:sz w:val="24"/>
          <w:szCs w:val="24"/>
        </w:rPr>
        <w:instrText xml:space="preserve"> ADDIN ZOTERO_ITEM CSL_CITATION {"citationID":"ODv4Ssh3","properties":{"formattedCitation":"(Pergolini, 2013)","plainCitation":"(Pergolini, 2013)","noteIndex":0},"citationItems":[{"id":246,"uris":["http://zotero.org/users/local/NeejuBUy/items/MDIKZFCA"],"itemData":{"id":246,"type":"speech","title":"Factores que explican las variaciones de rendimiento del cultivo de soja entre los sectores de Bajo y Loma","URL":"http://www.elsitioagricola.com/articulos/pergolini","author":[{"family":"Pergolini","given":"S"}],"accessed":{"date-parts":[["2023",3,7]]},"issued":{"date-parts":[["2013"]]}}}],"schema":"https://github.com/citation-style-language/schema/raw/master/csl-citation.json"} </w:instrText>
      </w:r>
      <w:r w:rsidR="00287DBD">
        <w:rPr>
          <w:rFonts w:ascii="Arial" w:hAnsi="Arial" w:cs="Arial"/>
          <w:sz w:val="24"/>
          <w:szCs w:val="24"/>
        </w:rPr>
        <w:fldChar w:fldCharType="separate"/>
      </w:r>
      <w:r w:rsidR="00DF51F6" w:rsidRPr="00DF51F6">
        <w:rPr>
          <w:rFonts w:ascii="Arial" w:hAnsi="Arial" w:cs="Arial"/>
          <w:sz w:val="24"/>
        </w:rPr>
        <w:t>(Pergolini, 2013)</w:t>
      </w:r>
      <w:r w:rsidR="00287DBD">
        <w:rPr>
          <w:rFonts w:ascii="Arial" w:hAnsi="Arial" w:cs="Arial"/>
          <w:sz w:val="24"/>
          <w:szCs w:val="24"/>
        </w:rPr>
        <w:fldChar w:fldCharType="end"/>
      </w:r>
      <w:r w:rsidRPr="00916A61">
        <w:rPr>
          <w:rFonts w:ascii="Arial" w:hAnsi="Arial" w:cs="Arial"/>
          <w:sz w:val="24"/>
          <w:szCs w:val="24"/>
        </w:rPr>
        <w:t>.</w:t>
      </w:r>
      <w:r w:rsidRPr="00B41360">
        <w:rPr>
          <w:rFonts w:ascii="Arial" w:hAnsi="Arial" w:cs="Arial"/>
          <w:sz w:val="24"/>
          <w:szCs w:val="24"/>
        </w:rPr>
        <w:t xml:space="preserve"> En lo que se refiere al rendimiento obtenido, sus resultados se pueden juzgar relacionados con el </w:t>
      </w:r>
      <w:r>
        <w:rPr>
          <w:rFonts w:ascii="Arial" w:hAnsi="Arial" w:cs="Arial"/>
          <w:sz w:val="24"/>
          <w:szCs w:val="24"/>
        </w:rPr>
        <w:t xml:space="preserve">peso </w:t>
      </w:r>
      <w:r w:rsidRPr="00B41360">
        <w:rPr>
          <w:rFonts w:ascii="Arial" w:hAnsi="Arial" w:cs="Arial"/>
          <w:sz w:val="24"/>
          <w:szCs w:val="24"/>
        </w:rPr>
        <w:t xml:space="preserve">de 100 granos, factores hallados muy relacionados en numerosos trabajos en la literatura. </w:t>
      </w:r>
      <w:r w:rsidR="00287DBD">
        <w:rPr>
          <w:rFonts w:ascii="Arial" w:hAnsi="Arial" w:cs="Arial"/>
          <w:sz w:val="24"/>
          <w:szCs w:val="24"/>
        </w:rPr>
        <w:fldChar w:fldCharType="begin"/>
      </w:r>
      <w:r w:rsidR="008E079F">
        <w:rPr>
          <w:rFonts w:ascii="Arial" w:hAnsi="Arial" w:cs="Arial"/>
          <w:sz w:val="24"/>
          <w:szCs w:val="24"/>
        </w:rPr>
        <w:instrText xml:space="preserve"> ADDIN ZOTERO_ITEM CSL_CITATION {"citationID":"LrobOJnf","properties":{"formattedCitation":"(Quijano et\\uc0\\u160{}al., 1996)","plainCitation":"(Quijano et al., 1996)","dontUpdate":true,"noteIndex":0},"citationItems":[{"id":247,"uris":["http://zotero.org/users/local/NeejuBUy/items/4283THJV"],"itemData":{"id":247,"type":"paper-conference","event-place":"Mendoza","event-title":"XXI Reunión Argentina de Fisiología Vegetal","page":"222-223","publisher-place":"Mendoza","title":"Número de semillas y rendimiento en soja en relación a la época de siembra y la disponibilidad hídrica","author":[{"family":"Quijano","given":"A"},{"family":"Morandi","given":"E"},{"family":"Martignone","given":"R"},{"family":"Bodrero","given":"M"}],"issued":{"date-parts":[["1996"]]}}}],"schema":"https://github.com/citation-style-language/schema/raw/master/csl-citation.json"} </w:instrText>
      </w:r>
      <w:r w:rsidR="00287DBD">
        <w:rPr>
          <w:rFonts w:ascii="Arial" w:hAnsi="Arial" w:cs="Arial"/>
          <w:sz w:val="24"/>
          <w:szCs w:val="24"/>
        </w:rPr>
        <w:fldChar w:fldCharType="separate"/>
      </w:r>
      <w:r w:rsidR="00DF51F6" w:rsidRPr="00DF51F6">
        <w:rPr>
          <w:rFonts w:ascii="Arial" w:hAnsi="Arial" w:cs="Arial"/>
          <w:sz w:val="24"/>
          <w:szCs w:val="24"/>
        </w:rPr>
        <w:t xml:space="preserve">Quijano </w:t>
      </w:r>
      <w:r w:rsidR="00DF51F6" w:rsidRPr="003039B4">
        <w:rPr>
          <w:rFonts w:ascii="Arial" w:hAnsi="Arial" w:cs="Arial"/>
          <w:i/>
          <w:sz w:val="24"/>
          <w:szCs w:val="24"/>
        </w:rPr>
        <w:t>et al</w:t>
      </w:r>
      <w:r w:rsidR="00DF51F6" w:rsidRPr="00DF51F6">
        <w:rPr>
          <w:rFonts w:ascii="Arial" w:hAnsi="Arial" w:cs="Arial"/>
          <w:sz w:val="24"/>
          <w:szCs w:val="24"/>
        </w:rPr>
        <w:t>.</w:t>
      </w:r>
      <w:r w:rsidR="00120836">
        <w:rPr>
          <w:rFonts w:ascii="Arial" w:hAnsi="Arial" w:cs="Arial"/>
          <w:sz w:val="24"/>
          <w:szCs w:val="24"/>
        </w:rPr>
        <w:t xml:space="preserve"> (</w:t>
      </w:r>
      <w:r w:rsidR="00DF51F6" w:rsidRPr="00DF51F6">
        <w:rPr>
          <w:rFonts w:ascii="Arial" w:hAnsi="Arial" w:cs="Arial"/>
          <w:sz w:val="24"/>
          <w:szCs w:val="24"/>
        </w:rPr>
        <w:t>1996)</w:t>
      </w:r>
      <w:r w:rsidR="00287DBD">
        <w:rPr>
          <w:rFonts w:ascii="Arial" w:hAnsi="Arial" w:cs="Arial"/>
          <w:sz w:val="24"/>
          <w:szCs w:val="24"/>
        </w:rPr>
        <w:fldChar w:fldCharType="end"/>
      </w:r>
      <w:r w:rsidR="00287DBD">
        <w:rPr>
          <w:rFonts w:ascii="Arial" w:hAnsi="Arial" w:cs="Arial"/>
          <w:sz w:val="24"/>
          <w:szCs w:val="24"/>
        </w:rPr>
        <w:t xml:space="preserve"> </w:t>
      </w:r>
      <w:r w:rsidRPr="00916A61">
        <w:rPr>
          <w:rFonts w:ascii="Arial" w:hAnsi="Arial" w:cs="Arial"/>
          <w:sz w:val="24"/>
          <w:szCs w:val="24"/>
        </w:rPr>
        <w:t xml:space="preserve">y </w:t>
      </w:r>
      <w:r w:rsidR="00287DBD">
        <w:rPr>
          <w:rFonts w:ascii="Arial" w:hAnsi="Arial" w:cs="Arial"/>
          <w:sz w:val="24"/>
          <w:szCs w:val="24"/>
        </w:rPr>
        <w:fldChar w:fldCharType="begin"/>
      </w:r>
      <w:r w:rsidR="008E079F">
        <w:rPr>
          <w:rFonts w:ascii="Arial" w:hAnsi="Arial" w:cs="Arial"/>
          <w:sz w:val="24"/>
          <w:szCs w:val="24"/>
        </w:rPr>
        <w:instrText xml:space="preserve"> ADDIN ZOTERO_ITEM CSL_CITATION {"citationID":"NtK5492N","properties":{"formattedCitation":"(Kantolic et\\uc0\\u160{}al., 2003)","plainCitation":"(Kantolic et al., 2003)","dontUpdate":true,"noteIndex":0},"citationItems":[{"id":226,"uris":["http://zotero.org/users/local/NeejuBUy/items/F8HKPTVW"],"itemData":{"id":226,"type":"chapter","container-title":"Producción de granos. Bases funcionales para su manejo","page":"165–201","publisher":"Facultad de Agronomía. UBA Argentina","title":"Ciclo ontogénico, dinámica del desarrollo y generación del rendimiento y la calidad en soja","author":[{"family":"Kantolic","given":"AG"},{"family":"Giménez","given":"P"},{"family":"Fuente","given":"EB","non-dropping-particle":"de la"}],"issued":{"date-parts":[["2003"]]}}}],"schema":"https://github.com/citation-style-language/schema/raw/master/csl-citation.json"} </w:instrText>
      </w:r>
      <w:r w:rsidR="00287DBD">
        <w:rPr>
          <w:rFonts w:ascii="Arial" w:hAnsi="Arial" w:cs="Arial"/>
          <w:sz w:val="24"/>
          <w:szCs w:val="24"/>
        </w:rPr>
        <w:fldChar w:fldCharType="separate"/>
      </w:r>
      <w:r w:rsidR="00DF51F6" w:rsidRPr="00DF51F6">
        <w:rPr>
          <w:rFonts w:ascii="Arial" w:hAnsi="Arial" w:cs="Arial"/>
          <w:sz w:val="24"/>
          <w:szCs w:val="24"/>
        </w:rPr>
        <w:t xml:space="preserve">Kantolic </w:t>
      </w:r>
      <w:r w:rsidR="00DF51F6" w:rsidRPr="003039B4">
        <w:rPr>
          <w:rFonts w:ascii="Arial" w:hAnsi="Arial" w:cs="Arial"/>
          <w:i/>
          <w:sz w:val="24"/>
          <w:szCs w:val="24"/>
        </w:rPr>
        <w:t>et al</w:t>
      </w:r>
      <w:r w:rsidR="00DF51F6" w:rsidRPr="00DF51F6">
        <w:rPr>
          <w:rFonts w:ascii="Arial" w:hAnsi="Arial" w:cs="Arial"/>
          <w:sz w:val="24"/>
          <w:szCs w:val="24"/>
        </w:rPr>
        <w:t>.</w:t>
      </w:r>
      <w:r w:rsidR="00120836">
        <w:rPr>
          <w:rFonts w:ascii="Arial" w:hAnsi="Arial" w:cs="Arial"/>
          <w:sz w:val="24"/>
          <w:szCs w:val="24"/>
        </w:rPr>
        <w:t xml:space="preserve"> (</w:t>
      </w:r>
      <w:r w:rsidR="00DF51F6" w:rsidRPr="00DF51F6">
        <w:rPr>
          <w:rFonts w:ascii="Arial" w:hAnsi="Arial" w:cs="Arial"/>
          <w:sz w:val="24"/>
          <w:szCs w:val="24"/>
        </w:rPr>
        <w:t>2003)</w:t>
      </w:r>
      <w:r w:rsidR="00287DBD">
        <w:rPr>
          <w:rFonts w:ascii="Arial" w:hAnsi="Arial" w:cs="Arial"/>
          <w:sz w:val="24"/>
          <w:szCs w:val="24"/>
        </w:rPr>
        <w:fldChar w:fldCharType="end"/>
      </w:r>
      <w:r w:rsidRPr="00B41360">
        <w:rPr>
          <w:rFonts w:ascii="Arial" w:hAnsi="Arial" w:cs="Arial"/>
          <w:sz w:val="24"/>
          <w:szCs w:val="24"/>
        </w:rPr>
        <w:t xml:space="preserve"> afirman que el componente más asociado con variaciones en rendimiento del cultivo de soja es el número de granos por unidad de superficie, el cual es función de la tasa de crecimiento del cultivo entre plena floración y comienzo de llenado de los granos</w:t>
      </w:r>
      <w:r>
        <w:rPr>
          <w:rFonts w:ascii="Arial" w:hAnsi="Arial" w:cs="Arial"/>
          <w:sz w:val="24"/>
          <w:szCs w:val="24"/>
        </w:rPr>
        <w:t>.</w:t>
      </w:r>
    </w:p>
    <w:p w14:paraId="356283EB" w14:textId="5CA1BCD4" w:rsidR="00B41360" w:rsidRDefault="00F476DC" w:rsidP="006D2C43">
      <w:pPr>
        <w:spacing w:after="0" w:line="480" w:lineRule="auto"/>
        <w:jc w:val="both"/>
        <w:rPr>
          <w:rFonts w:ascii="Arial" w:hAnsi="Arial" w:cs="Arial"/>
          <w:sz w:val="24"/>
          <w:szCs w:val="24"/>
        </w:rPr>
      </w:pPr>
      <w:r>
        <w:rPr>
          <w:rFonts w:ascii="Arial" w:hAnsi="Arial" w:cs="Arial"/>
          <w:sz w:val="24"/>
          <w:szCs w:val="24"/>
        </w:rPr>
        <w:t>En la F</w:t>
      </w:r>
      <w:r w:rsidR="00B41360" w:rsidRPr="00B41360">
        <w:rPr>
          <w:rFonts w:ascii="Arial" w:hAnsi="Arial" w:cs="Arial"/>
          <w:sz w:val="24"/>
          <w:szCs w:val="24"/>
        </w:rPr>
        <w:t xml:space="preserve">igura </w:t>
      </w:r>
      <w:r w:rsidR="00375761">
        <w:rPr>
          <w:rFonts w:ascii="Arial" w:hAnsi="Arial" w:cs="Arial"/>
          <w:sz w:val="24"/>
          <w:szCs w:val="24"/>
        </w:rPr>
        <w:t>1</w:t>
      </w:r>
      <w:r w:rsidR="005B000A">
        <w:rPr>
          <w:rFonts w:ascii="Arial" w:hAnsi="Arial" w:cs="Arial"/>
          <w:sz w:val="24"/>
          <w:szCs w:val="24"/>
        </w:rPr>
        <w:t>3</w:t>
      </w:r>
      <w:r w:rsidR="00B41360" w:rsidRPr="00B41360">
        <w:rPr>
          <w:rFonts w:ascii="Arial" w:hAnsi="Arial" w:cs="Arial"/>
          <w:sz w:val="24"/>
          <w:szCs w:val="24"/>
        </w:rPr>
        <w:t xml:space="preserve"> se muestra el </w:t>
      </w:r>
      <w:r w:rsidR="008F1FFE">
        <w:rPr>
          <w:rFonts w:ascii="Arial" w:hAnsi="Arial" w:cs="Arial"/>
          <w:sz w:val="24"/>
          <w:szCs w:val="24"/>
        </w:rPr>
        <w:t xml:space="preserve">comportamiento del </w:t>
      </w:r>
      <w:r w:rsidR="00B41360" w:rsidRPr="00B41360">
        <w:rPr>
          <w:rFonts w:ascii="Arial" w:hAnsi="Arial" w:cs="Arial"/>
          <w:sz w:val="24"/>
          <w:szCs w:val="24"/>
        </w:rPr>
        <w:t xml:space="preserve">peso del grano para las diferentes fechas de siembra simuladas, </w:t>
      </w:r>
      <w:r w:rsidR="00B911C0">
        <w:rPr>
          <w:rFonts w:ascii="Arial" w:hAnsi="Arial" w:cs="Arial"/>
          <w:sz w:val="24"/>
          <w:szCs w:val="24"/>
        </w:rPr>
        <w:t>los valores medios de esta variable oscilan entre 0</w:t>
      </w:r>
      <w:r w:rsidR="00C236DB">
        <w:rPr>
          <w:rFonts w:ascii="Arial" w:hAnsi="Arial" w:cs="Arial"/>
          <w:sz w:val="24"/>
          <w:szCs w:val="24"/>
        </w:rPr>
        <w:t>,</w:t>
      </w:r>
      <w:r w:rsidR="00B911C0">
        <w:rPr>
          <w:rFonts w:ascii="Arial" w:hAnsi="Arial" w:cs="Arial"/>
          <w:sz w:val="24"/>
          <w:szCs w:val="24"/>
        </w:rPr>
        <w:t>06 y 0</w:t>
      </w:r>
      <w:r w:rsidR="00C236DB">
        <w:rPr>
          <w:rFonts w:ascii="Arial" w:hAnsi="Arial" w:cs="Arial"/>
          <w:sz w:val="24"/>
          <w:szCs w:val="24"/>
        </w:rPr>
        <w:t>,</w:t>
      </w:r>
      <w:r w:rsidR="00B911C0">
        <w:rPr>
          <w:rFonts w:ascii="Arial" w:hAnsi="Arial" w:cs="Arial"/>
          <w:sz w:val="24"/>
          <w:szCs w:val="24"/>
        </w:rPr>
        <w:t>22 g. L</w:t>
      </w:r>
      <w:r w:rsidR="00B41360" w:rsidRPr="00B41360">
        <w:rPr>
          <w:rFonts w:ascii="Arial" w:hAnsi="Arial" w:cs="Arial"/>
          <w:sz w:val="24"/>
          <w:szCs w:val="24"/>
        </w:rPr>
        <w:t xml:space="preserve">as tendencias de altos rendimientos para fechas de siembra de inicio y finales de año se asocian a iguales tendencia </w:t>
      </w:r>
      <w:r w:rsidR="008F1FFE">
        <w:rPr>
          <w:rFonts w:ascii="Arial" w:hAnsi="Arial" w:cs="Arial"/>
          <w:sz w:val="24"/>
          <w:szCs w:val="24"/>
        </w:rPr>
        <w:t>del peso del grano</w:t>
      </w:r>
      <w:r w:rsidR="00B911C0">
        <w:rPr>
          <w:rFonts w:ascii="Arial" w:hAnsi="Arial" w:cs="Arial"/>
          <w:sz w:val="24"/>
          <w:szCs w:val="24"/>
        </w:rPr>
        <w:t>.</w:t>
      </w:r>
    </w:p>
    <w:p w14:paraId="7D0F9C9C" w14:textId="253EAC48" w:rsidR="00375761" w:rsidRDefault="00350067" w:rsidP="00375761">
      <w:pPr>
        <w:spacing w:after="0" w:line="480" w:lineRule="auto"/>
        <w:jc w:val="center"/>
        <w:rPr>
          <w:rFonts w:ascii="Arial" w:hAnsi="Arial" w:cs="Arial"/>
          <w:sz w:val="24"/>
          <w:szCs w:val="24"/>
        </w:rPr>
      </w:pPr>
      <w:r>
        <w:rPr>
          <w:rFonts w:ascii="Arial" w:hAnsi="Arial" w:cs="Arial"/>
          <w:noProof/>
          <w:sz w:val="24"/>
          <w:szCs w:val="24"/>
          <w:lang w:val="en-US"/>
        </w:rPr>
        <w:lastRenderedPageBreak/>
        <w:drawing>
          <wp:anchor distT="0" distB="0" distL="114300" distR="114300" simplePos="0" relativeHeight="251745280" behindDoc="0" locked="0" layoutInCell="1" allowOverlap="1" wp14:anchorId="6510FC98" wp14:editId="2DFB35B2">
            <wp:simplePos x="0" y="0"/>
            <wp:positionH relativeFrom="margin">
              <wp:posOffset>1008272</wp:posOffset>
            </wp:positionH>
            <wp:positionV relativeFrom="paragraph">
              <wp:posOffset>101685</wp:posOffset>
            </wp:positionV>
            <wp:extent cx="2911321" cy="2232672"/>
            <wp:effectExtent l="0" t="0" r="3810"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911321" cy="223267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37CFC">
        <w:rPr>
          <w:rFonts w:ascii="Arial" w:hAnsi="Arial" w:cs="Arial"/>
          <w:noProof/>
          <w:sz w:val="24"/>
          <w:szCs w:val="24"/>
          <w:lang w:val="en-US"/>
        </w:rPr>
        <w:drawing>
          <wp:inline distT="0" distB="0" distL="0" distR="0" wp14:anchorId="0944EE25" wp14:editId="1947BF0A">
            <wp:extent cx="3783974" cy="2520000"/>
            <wp:effectExtent l="0" t="0" r="6985" b="0"/>
            <wp:docPr id="280" name="Imagen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Sin título.png"/>
                    <pic:cNvPicPr/>
                  </pic:nvPicPr>
                  <pic:blipFill>
                    <a:blip r:embed="rId49">
                      <a:extLst>
                        <a:ext uri="{28A0092B-C50C-407E-A947-70E740481C1C}">
                          <a14:useLocalDpi xmlns:a14="http://schemas.microsoft.com/office/drawing/2010/main" val="0"/>
                        </a:ext>
                      </a:extLst>
                    </a:blip>
                    <a:stretch>
                      <a:fillRect/>
                    </a:stretch>
                  </pic:blipFill>
                  <pic:spPr>
                    <a:xfrm>
                      <a:off x="0" y="0"/>
                      <a:ext cx="3783974" cy="2520000"/>
                    </a:xfrm>
                    <a:prstGeom prst="rect">
                      <a:avLst/>
                    </a:prstGeom>
                  </pic:spPr>
                </pic:pic>
              </a:graphicData>
            </a:graphic>
          </wp:inline>
        </w:drawing>
      </w:r>
    </w:p>
    <w:p w14:paraId="7D5DA1E3" w14:textId="030B3C3F" w:rsidR="00375761" w:rsidRPr="00375761" w:rsidRDefault="00375761" w:rsidP="00375761">
      <w:pPr>
        <w:spacing w:after="0" w:line="240" w:lineRule="auto"/>
        <w:jc w:val="both"/>
        <w:rPr>
          <w:rFonts w:ascii="Arial" w:hAnsi="Arial" w:cs="Arial"/>
          <w:sz w:val="24"/>
          <w:szCs w:val="24"/>
        </w:rPr>
      </w:pPr>
      <w:r w:rsidRPr="00375761">
        <w:rPr>
          <w:rFonts w:ascii="Arial" w:hAnsi="Arial" w:cs="Arial"/>
          <w:sz w:val="24"/>
          <w:szCs w:val="24"/>
        </w:rPr>
        <w:t>Figura 1</w:t>
      </w:r>
      <w:r w:rsidR="005B000A">
        <w:rPr>
          <w:rFonts w:ascii="Arial" w:hAnsi="Arial" w:cs="Arial"/>
          <w:sz w:val="24"/>
          <w:szCs w:val="24"/>
        </w:rPr>
        <w:t>3</w:t>
      </w:r>
      <w:r w:rsidRPr="00375761">
        <w:rPr>
          <w:rFonts w:ascii="Arial" w:hAnsi="Arial" w:cs="Arial"/>
          <w:sz w:val="24"/>
          <w:szCs w:val="24"/>
        </w:rPr>
        <w:t xml:space="preserve">. </w:t>
      </w:r>
      <w:r w:rsidR="00D86D87">
        <w:rPr>
          <w:rFonts w:ascii="Arial" w:hAnsi="Arial" w:cs="Arial"/>
          <w:sz w:val="24"/>
          <w:szCs w:val="24"/>
        </w:rPr>
        <w:t xml:space="preserve">Simulación </w:t>
      </w:r>
      <w:r w:rsidR="00D86D87" w:rsidRPr="007333C9">
        <w:rPr>
          <w:rFonts w:ascii="Arial" w:hAnsi="Arial" w:cs="Arial"/>
          <w:sz w:val="24"/>
          <w:szCs w:val="24"/>
        </w:rPr>
        <w:t xml:space="preserve">del </w:t>
      </w:r>
      <w:r w:rsidR="00D86D87">
        <w:rPr>
          <w:rFonts w:ascii="Arial" w:hAnsi="Arial" w:cs="Arial"/>
          <w:sz w:val="24"/>
          <w:szCs w:val="24"/>
        </w:rPr>
        <w:t xml:space="preserve">peso del grano en condiciones </w:t>
      </w:r>
      <w:r w:rsidR="00D86D87" w:rsidRPr="007333C9">
        <w:rPr>
          <w:rFonts w:ascii="Arial" w:hAnsi="Arial" w:cs="Arial"/>
          <w:sz w:val="24"/>
          <w:szCs w:val="24"/>
        </w:rPr>
        <w:t>potencial</w:t>
      </w:r>
      <w:r w:rsidR="00D86D87">
        <w:rPr>
          <w:rFonts w:ascii="Arial" w:hAnsi="Arial" w:cs="Arial"/>
          <w:sz w:val="24"/>
          <w:szCs w:val="24"/>
        </w:rPr>
        <w:t>es</w:t>
      </w:r>
      <w:r w:rsidR="00D86D87" w:rsidRPr="007333C9">
        <w:rPr>
          <w:rFonts w:ascii="Arial" w:hAnsi="Arial" w:cs="Arial"/>
          <w:sz w:val="24"/>
          <w:szCs w:val="24"/>
        </w:rPr>
        <w:t xml:space="preserve"> </w:t>
      </w:r>
      <w:r w:rsidR="00D86D87">
        <w:rPr>
          <w:rFonts w:ascii="Arial" w:hAnsi="Arial" w:cs="Arial"/>
          <w:sz w:val="24"/>
          <w:szCs w:val="24"/>
        </w:rPr>
        <w:t>p</w:t>
      </w:r>
      <w:r w:rsidR="00D86D87" w:rsidRPr="007333C9">
        <w:rPr>
          <w:rFonts w:ascii="Arial" w:hAnsi="Arial" w:cs="Arial"/>
          <w:sz w:val="24"/>
          <w:szCs w:val="24"/>
        </w:rPr>
        <w:t xml:space="preserve">ara </w:t>
      </w:r>
      <w:r w:rsidR="00D86D87">
        <w:rPr>
          <w:rFonts w:ascii="Arial" w:hAnsi="Arial" w:cs="Arial"/>
          <w:sz w:val="24"/>
          <w:szCs w:val="24"/>
        </w:rPr>
        <w:t>diferentes fechas de siembra del maíz, cv. ‘P-7928’ en el horizonte climático 2030-2059 del escenario A2 para la localidad de Tapaste</w:t>
      </w:r>
    </w:p>
    <w:p w14:paraId="2510DB00" w14:textId="33A2D2E3" w:rsidR="00375761" w:rsidRPr="00B911C0" w:rsidRDefault="00375761" w:rsidP="002B3B28">
      <w:pPr>
        <w:spacing w:after="0" w:line="240" w:lineRule="auto"/>
        <w:rPr>
          <w:rFonts w:ascii="Arial" w:hAnsi="Arial" w:cs="Arial"/>
          <w:sz w:val="24"/>
          <w:szCs w:val="24"/>
        </w:rPr>
      </w:pPr>
    </w:p>
    <w:p w14:paraId="08B8B18C" w14:textId="42CAD69A" w:rsidR="00B911C0" w:rsidRDefault="00B911C0" w:rsidP="00B911C0">
      <w:pPr>
        <w:spacing w:after="0" w:line="480" w:lineRule="auto"/>
        <w:jc w:val="both"/>
        <w:rPr>
          <w:rFonts w:ascii="Arial" w:hAnsi="Arial" w:cs="Arial"/>
          <w:sz w:val="24"/>
          <w:szCs w:val="24"/>
        </w:rPr>
      </w:pPr>
      <w:r w:rsidRPr="00B911C0">
        <w:rPr>
          <w:rFonts w:ascii="Arial" w:hAnsi="Arial" w:cs="Arial"/>
          <w:sz w:val="24"/>
          <w:szCs w:val="24"/>
        </w:rPr>
        <w:t xml:space="preserve">En buena medida las tendencias de los rendimientos y el peso de los granos en </w:t>
      </w:r>
      <w:r>
        <w:rPr>
          <w:rFonts w:ascii="Arial" w:hAnsi="Arial" w:cs="Arial"/>
          <w:sz w:val="24"/>
          <w:szCs w:val="24"/>
        </w:rPr>
        <w:t xml:space="preserve">correspondencia con las fechas de siembra, </w:t>
      </w:r>
      <w:r w:rsidRPr="00B911C0">
        <w:rPr>
          <w:rFonts w:ascii="Arial" w:hAnsi="Arial" w:cs="Arial"/>
          <w:sz w:val="24"/>
          <w:szCs w:val="24"/>
        </w:rPr>
        <w:t xml:space="preserve">no es más que un reflejo de las condiciones climáticas en determinados periodos, las cuales son propias del sitio de estudio. Por ende, es importante enjuiciar las características climáticas del ambiente de producción de los cultivos debido a que las mismas son las que determinan su potencial alcanzable. Con respecto a esto la radiación solar, la temperatura ambiente y las precipitaciones son las principales variables </w:t>
      </w:r>
      <w:proofErr w:type="spellStart"/>
      <w:r w:rsidRPr="00B911C0">
        <w:rPr>
          <w:rFonts w:ascii="Arial" w:hAnsi="Arial" w:cs="Arial"/>
          <w:sz w:val="24"/>
          <w:szCs w:val="24"/>
        </w:rPr>
        <w:t>agrometeorológicas</w:t>
      </w:r>
      <w:proofErr w:type="spellEnd"/>
      <w:r w:rsidRPr="00B911C0">
        <w:rPr>
          <w:rFonts w:ascii="Arial" w:hAnsi="Arial" w:cs="Arial"/>
          <w:sz w:val="24"/>
          <w:szCs w:val="24"/>
        </w:rPr>
        <w:t xml:space="preserve"> que regulan los procesos metabólicos de las plantas </w:t>
      </w:r>
      <w:r w:rsidR="00287DBD">
        <w:rPr>
          <w:rFonts w:ascii="Arial" w:hAnsi="Arial" w:cs="Arial"/>
          <w:sz w:val="24"/>
          <w:szCs w:val="24"/>
        </w:rPr>
        <w:t xml:space="preserve"> </w:t>
      </w:r>
      <w:r w:rsidR="00287DBD">
        <w:rPr>
          <w:rFonts w:ascii="Arial" w:hAnsi="Arial" w:cs="Arial"/>
          <w:sz w:val="24"/>
          <w:szCs w:val="24"/>
        </w:rPr>
        <w:fldChar w:fldCharType="begin"/>
      </w:r>
      <w:r w:rsidR="00DF51F6">
        <w:rPr>
          <w:rFonts w:ascii="Arial" w:hAnsi="Arial" w:cs="Arial"/>
          <w:sz w:val="24"/>
          <w:szCs w:val="24"/>
        </w:rPr>
        <w:instrText xml:space="preserve"> ADDIN ZOTERO_ITEM CSL_CITATION {"citationID":"VKgxXuVJ","properties":{"formattedCitation":"(C\\uc0\\u225{}rcova et\\uc0\\u160{}al., 2000)","plainCitation":"(Cárcova et al., 2000)","noteIndex":0},"citationItems":[{"id":184,"uris":["http://zotero.org/users/local/NeejuBUy/items/CWU9UZZQ"],"itemData":{"id":184,"type":"article-journal","abstract":"In maize (Zea mays L.), the later-fertilized ovaries often abort, thereby reducing kernel set. We examined whether altering the time interval between pollination of florets within an ear or between ears could affect final kernel number per plant. Synchrony of pollination was varied by natural- and hand-pollination of four hybrids, contrasting in prolificacy (ears plantϪ1). Plants were grown in the field at low (2.5 and 3 plants mϪ2) and high (7.5 and 9 plants mϪ2) plant populations, without water or nutrient stress. Increasing plant population generally delayed silk appearance, but most silks were exposed within 5 d after silking (DAS). Synchronous pollination of all exposed silks on apical and sub-apical ears 5 DAS improved kernel number (KN) per plant and the floret fertility index (FFI ϭ number of kernels/ number of pollinated silks), relative to open-pollinated plants. At low plant populations, the KN plantϪ1 increase resulted primarily from a large increase (39–535%, depending upon the hybrid) in kernels on sub-apical ears. At high plant populations, only apical ears set kernels. Synchronous pollination increased KN in these ears 8 to 31%, depending on the hybrid. Thus, timing of pollination had a large impact on kernel set, and the disadvantage associated with an ontogenetic delay in silk emergence could be partially overcome by synchronous pollination. Because delayed pollination of early-silking ovaries allowed a greater number of the late-silking ones to set kernels, factors other than assimilate availability per fertile floret likely are involved in controlling kernel set.","container-title":"Crop Science","DOI":"10.2135/cropsci2000.4041056x","ISSN":"0011-183X, 1435-0653","journalAbbreviation":"Crop Science","language":"en","page":"1056-1061","source":"DOI.org (Crossref)","title":"Synchronous pollination within and between ears improves kernel set in maize","volume":"40","author":[{"family":"Cárcova","given":"Jorgelina"},{"family":"Uribelarrea","given":"Martín"},{"family":"Borrás","given":"Lucas"},{"family":"Otegui","given":"María E"},{"family":"Westgate","given":"Mark E"}],"issued":{"date-parts":[["2000"]]}}}],"schema":"https://github.com/citation-style-language/schema/raw/master/csl-citation.json"} </w:instrText>
      </w:r>
      <w:r w:rsidR="00287DBD">
        <w:rPr>
          <w:rFonts w:ascii="Arial" w:hAnsi="Arial" w:cs="Arial"/>
          <w:sz w:val="24"/>
          <w:szCs w:val="24"/>
        </w:rPr>
        <w:fldChar w:fldCharType="separate"/>
      </w:r>
      <w:r w:rsidR="00DF51F6" w:rsidRPr="00DF51F6">
        <w:rPr>
          <w:rFonts w:ascii="Arial" w:hAnsi="Arial" w:cs="Arial"/>
          <w:sz w:val="24"/>
          <w:szCs w:val="24"/>
        </w:rPr>
        <w:t xml:space="preserve">(Cárcova </w:t>
      </w:r>
      <w:r w:rsidR="00DF51F6" w:rsidRPr="003039B4">
        <w:rPr>
          <w:rFonts w:ascii="Arial" w:hAnsi="Arial" w:cs="Arial"/>
          <w:i/>
          <w:sz w:val="24"/>
          <w:szCs w:val="24"/>
        </w:rPr>
        <w:t>et al</w:t>
      </w:r>
      <w:r w:rsidR="00DF51F6" w:rsidRPr="00DF51F6">
        <w:rPr>
          <w:rFonts w:ascii="Arial" w:hAnsi="Arial" w:cs="Arial"/>
          <w:sz w:val="24"/>
          <w:szCs w:val="24"/>
        </w:rPr>
        <w:t>., 2000)</w:t>
      </w:r>
      <w:r w:rsidR="00287DBD">
        <w:rPr>
          <w:rFonts w:ascii="Arial" w:hAnsi="Arial" w:cs="Arial"/>
          <w:sz w:val="24"/>
          <w:szCs w:val="24"/>
        </w:rPr>
        <w:fldChar w:fldCharType="end"/>
      </w:r>
      <w:r w:rsidRPr="00916A61">
        <w:rPr>
          <w:rFonts w:ascii="Arial" w:hAnsi="Arial" w:cs="Arial"/>
          <w:sz w:val="24"/>
          <w:szCs w:val="24"/>
        </w:rPr>
        <w:t>.</w:t>
      </w:r>
    </w:p>
    <w:p w14:paraId="330E30D7" w14:textId="3BEDBC02" w:rsidR="00B911C0" w:rsidRDefault="00B911C0" w:rsidP="00B911C0">
      <w:pPr>
        <w:spacing w:after="0" w:line="480" w:lineRule="auto"/>
        <w:jc w:val="both"/>
        <w:rPr>
          <w:rFonts w:ascii="Arial" w:hAnsi="Arial" w:cs="Arial"/>
          <w:sz w:val="24"/>
          <w:szCs w:val="24"/>
        </w:rPr>
      </w:pPr>
      <w:r w:rsidRPr="00B911C0">
        <w:rPr>
          <w:rFonts w:ascii="Arial" w:hAnsi="Arial" w:cs="Arial"/>
          <w:sz w:val="24"/>
          <w:szCs w:val="24"/>
        </w:rPr>
        <w:t xml:space="preserve">Entre los factores de mayor variación interanual están las precipitaciones y en menor medida la temperatura y la radiación. Sin embargo, </w:t>
      </w:r>
      <w:r w:rsidR="005E3BF5">
        <w:rPr>
          <w:rFonts w:ascii="Arial" w:hAnsi="Arial" w:cs="Arial"/>
          <w:sz w:val="24"/>
          <w:szCs w:val="24"/>
        </w:rPr>
        <w:t xml:space="preserve">bajo la consideración de </w:t>
      </w:r>
      <w:r w:rsidRPr="00B911C0">
        <w:rPr>
          <w:rFonts w:ascii="Arial" w:hAnsi="Arial" w:cs="Arial"/>
          <w:sz w:val="24"/>
          <w:szCs w:val="24"/>
        </w:rPr>
        <w:t xml:space="preserve">que las deficiencias hídricas fueron controladas en el supuesto de condiciones potenciales, aquí sólo consideramos el efecto de los dos últimos. </w:t>
      </w:r>
    </w:p>
    <w:p w14:paraId="3EB2743A" w14:textId="0EFB7AB2" w:rsidR="00B911C0" w:rsidRDefault="005822FC" w:rsidP="00B911C0">
      <w:pPr>
        <w:spacing w:after="0" w:line="480" w:lineRule="auto"/>
        <w:jc w:val="both"/>
        <w:rPr>
          <w:rFonts w:ascii="Arial" w:hAnsi="Arial" w:cs="Arial"/>
          <w:sz w:val="24"/>
          <w:szCs w:val="24"/>
        </w:rPr>
      </w:pPr>
      <w:r w:rsidRPr="005822FC">
        <w:rPr>
          <w:rFonts w:ascii="Arial" w:hAnsi="Arial" w:cs="Arial"/>
          <w:sz w:val="24"/>
          <w:szCs w:val="24"/>
        </w:rPr>
        <w:lastRenderedPageBreak/>
        <w:t>El cultivo de</w:t>
      </w:r>
      <w:r>
        <w:rPr>
          <w:rFonts w:ascii="Arial" w:hAnsi="Arial" w:cs="Arial"/>
          <w:sz w:val="24"/>
          <w:szCs w:val="24"/>
        </w:rPr>
        <w:t xml:space="preserve">l maíz encuentra condiciones </w:t>
      </w:r>
      <w:r w:rsidRPr="005822FC">
        <w:rPr>
          <w:rFonts w:ascii="Arial" w:hAnsi="Arial" w:cs="Arial"/>
          <w:sz w:val="24"/>
          <w:szCs w:val="24"/>
        </w:rPr>
        <w:t>óptimas de crecimie</w:t>
      </w:r>
      <w:r>
        <w:rPr>
          <w:rFonts w:ascii="Arial" w:hAnsi="Arial" w:cs="Arial"/>
          <w:sz w:val="24"/>
          <w:szCs w:val="24"/>
        </w:rPr>
        <w:t xml:space="preserve">nto a temperaturas medias de 20 </w:t>
      </w:r>
      <w:r w:rsidR="008908D5" w:rsidRPr="00CA036B">
        <w:rPr>
          <w:rFonts w:ascii="Arial" w:hAnsi="Arial" w:cs="Arial"/>
          <w:sz w:val="24"/>
          <w:szCs w:val="24"/>
        </w:rPr>
        <w:t>°</w:t>
      </w:r>
      <w:r w:rsidRPr="005822FC">
        <w:rPr>
          <w:rFonts w:ascii="Arial" w:hAnsi="Arial" w:cs="Arial"/>
          <w:sz w:val="24"/>
          <w:szCs w:val="24"/>
        </w:rPr>
        <w:t>C</w:t>
      </w:r>
      <w:r w:rsidR="0037581A">
        <w:rPr>
          <w:rFonts w:ascii="Arial" w:hAnsi="Arial" w:cs="Arial"/>
          <w:sz w:val="24"/>
          <w:szCs w:val="24"/>
        </w:rPr>
        <w:t xml:space="preserve"> a 30 </w:t>
      </w:r>
      <w:r w:rsidR="008908D5" w:rsidRPr="00CA036B">
        <w:rPr>
          <w:rFonts w:ascii="Arial" w:hAnsi="Arial" w:cs="Arial"/>
          <w:sz w:val="24"/>
          <w:szCs w:val="24"/>
        </w:rPr>
        <w:t>°</w:t>
      </w:r>
      <w:r w:rsidR="0037581A" w:rsidRPr="005822FC">
        <w:rPr>
          <w:rFonts w:ascii="Arial" w:hAnsi="Arial" w:cs="Arial"/>
          <w:sz w:val="24"/>
          <w:szCs w:val="24"/>
        </w:rPr>
        <w:t>C</w:t>
      </w:r>
      <w:r w:rsidR="00287DBD">
        <w:rPr>
          <w:rFonts w:ascii="Arial" w:hAnsi="Arial" w:cs="Arial"/>
          <w:sz w:val="24"/>
          <w:szCs w:val="24"/>
        </w:rPr>
        <w:t xml:space="preserve"> </w:t>
      </w:r>
      <w:r w:rsidR="00287DBD">
        <w:rPr>
          <w:rFonts w:ascii="Arial" w:hAnsi="Arial" w:cs="Arial"/>
          <w:sz w:val="24"/>
          <w:szCs w:val="24"/>
        </w:rPr>
        <w:fldChar w:fldCharType="begin"/>
      </w:r>
      <w:r w:rsidR="008E079F">
        <w:rPr>
          <w:rFonts w:ascii="Arial" w:hAnsi="Arial" w:cs="Arial"/>
          <w:sz w:val="24"/>
          <w:szCs w:val="24"/>
        </w:rPr>
        <w:instrText xml:space="preserve"> ADDIN ZOTERO_ITEM CSL_CITATION {"citationID":"iA10Z7rA","properties":{"formattedCitation":"(Rosas &amp; Young, 1989)","plainCitation":"(Rosas &amp; Young, 1989)","dontUpdate":true,"noteIndex":0},"citationItems":[{"id":254,"uris":["http://zotero.org/users/local/NeejuBUy/items/FNTNYUL6"],"itemData":{"id":254,"type":"book","edition":"Segunda Edición","event-place":"El Zamorano, Honduras","publisher":"Escuela Agrícola Panamericana","publisher-place":"El Zamorano, Honduras","title":"El cultivo de la soya","URL":"https://bdigital.zamorano.edu/server/api/core/bitstreams/00c731e0-0d75-4a44-b2c4-ba61cec1a08d/content","author":[{"family":"Rosas","given":"J"},{"family":"Young","given":"R"}],"issued":{"date-parts":[["1989"]]}}}],"schema":"https://github.com/citation-style-language/schema/raw/master/csl-citation.json"} </w:instrText>
      </w:r>
      <w:r w:rsidR="00287DBD">
        <w:rPr>
          <w:rFonts w:ascii="Arial" w:hAnsi="Arial" w:cs="Arial"/>
          <w:sz w:val="24"/>
          <w:szCs w:val="24"/>
        </w:rPr>
        <w:fldChar w:fldCharType="separate"/>
      </w:r>
      <w:r w:rsidR="00DF51F6" w:rsidRPr="00DF51F6">
        <w:rPr>
          <w:rFonts w:ascii="Arial" w:hAnsi="Arial" w:cs="Arial"/>
          <w:sz w:val="24"/>
        </w:rPr>
        <w:t xml:space="preserve">(Rosas </w:t>
      </w:r>
      <w:r w:rsidR="00E63F7C">
        <w:rPr>
          <w:rFonts w:ascii="Arial" w:hAnsi="Arial" w:cs="Arial"/>
          <w:sz w:val="24"/>
        </w:rPr>
        <w:t>y</w:t>
      </w:r>
      <w:r w:rsidR="00DF51F6" w:rsidRPr="00DF51F6">
        <w:rPr>
          <w:rFonts w:ascii="Arial" w:hAnsi="Arial" w:cs="Arial"/>
          <w:sz w:val="24"/>
        </w:rPr>
        <w:t xml:space="preserve"> Young, 1989)</w:t>
      </w:r>
      <w:r w:rsidR="00287DBD">
        <w:rPr>
          <w:rFonts w:ascii="Arial" w:hAnsi="Arial" w:cs="Arial"/>
          <w:sz w:val="24"/>
          <w:szCs w:val="24"/>
        </w:rPr>
        <w:fldChar w:fldCharType="end"/>
      </w:r>
      <w:r w:rsidR="00C92583">
        <w:rPr>
          <w:rFonts w:ascii="Arial" w:hAnsi="Arial" w:cs="Arial"/>
          <w:sz w:val="24"/>
          <w:szCs w:val="24"/>
        </w:rPr>
        <w:t>.</w:t>
      </w:r>
      <w:r w:rsidRPr="005822FC">
        <w:rPr>
          <w:rFonts w:ascii="Arial" w:hAnsi="Arial" w:cs="Arial"/>
          <w:sz w:val="24"/>
          <w:szCs w:val="24"/>
        </w:rPr>
        <w:t xml:space="preserve"> </w:t>
      </w:r>
      <w:r w:rsidR="00C92583">
        <w:rPr>
          <w:rFonts w:ascii="Arial" w:hAnsi="Arial" w:cs="Arial"/>
          <w:sz w:val="24"/>
          <w:szCs w:val="24"/>
        </w:rPr>
        <w:t xml:space="preserve">Este criterio </w:t>
      </w:r>
      <w:r w:rsidRPr="005822FC">
        <w:rPr>
          <w:rFonts w:ascii="Arial" w:hAnsi="Arial" w:cs="Arial"/>
          <w:sz w:val="24"/>
          <w:szCs w:val="24"/>
        </w:rPr>
        <w:t>coincid</w:t>
      </w:r>
      <w:r w:rsidR="00C92583">
        <w:rPr>
          <w:rFonts w:ascii="Arial" w:hAnsi="Arial" w:cs="Arial"/>
          <w:sz w:val="24"/>
          <w:szCs w:val="24"/>
        </w:rPr>
        <w:t>e</w:t>
      </w:r>
      <w:r w:rsidRPr="005822FC">
        <w:rPr>
          <w:rFonts w:ascii="Arial" w:hAnsi="Arial" w:cs="Arial"/>
          <w:sz w:val="24"/>
          <w:szCs w:val="24"/>
        </w:rPr>
        <w:t xml:space="preserve"> </w:t>
      </w:r>
      <w:r w:rsidR="00C92583">
        <w:rPr>
          <w:rFonts w:ascii="Arial" w:hAnsi="Arial" w:cs="Arial"/>
          <w:sz w:val="24"/>
          <w:szCs w:val="24"/>
        </w:rPr>
        <w:t xml:space="preserve">también </w:t>
      </w:r>
      <w:r w:rsidRPr="005822FC">
        <w:rPr>
          <w:rFonts w:ascii="Arial" w:hAnsi="Arial" w:cs="Arial"/>
          <w:sz w:val="24"/>
          <w:szCs w:val="24"/>
        </w:rPr>
        <w:t>con</w:t>
      </w:r>
      <w:r w:rsidR="00287DBD">
        <w:rPr>
          <w:rFonts w:ascii="Arial" w:hAnsi="Arial" w:cs="Arial"/>
          <w:sz w:val="24"/>
          <w:szCs w:val="24"/>
        </w:rPr>
        <w:t xml:space="preserve"> </w:t>
      </w:r>
      <w:r w:rsidR="00287DBD">
        <w:rPr>
          <w:rFonts w:ascii="Arial" w:hAnsi="Arial" w:cs="Arial"/>
          <w:sz w:val="24"/>
          <w:szCs w:val="24"/>
        </w:rPr>
        <w:fldChar w:fldCharType="begin"/>
      </w:r>
      <w:r w:rsidR="008E079F">
        <w:rPr>
          <w:rFonts w:ascii="Arial" w:hAnsi="Arial" w:cs="Arial"/>
          <w:sz w:val="24"/>
          <w:szCs w:val="24"/>
        </w:rPr>
        <w:instrText xml:space="preserve"> ADDIN ZOTERO_ITEM CSL_CITATION {"citationID":"CncwZMxp","properties":{"formattedCitation":"(D\\uc0\\u237{}az et\\uc0\\u160{}al., 2007)","plainCitation":"(Díaz et al., 2007)","dontUpdate":true,"noteIndex":0},"citationItems":[{"id":207,"uris":["http://zotero.org/users/local/NeejuBUy/items/ZQPM6YIQ"],"itemData":{"id":207,"type":"book","event-place":"México","publisher":"Publicación Técnica","publisher-place":"México","title":"Potencial productivo del cultivo de soya (Glycine max (L.) Merrill) en México. Ciclo primavera-verano","volume":"Delimitación en sistemas de información geográfica","author":[{"family":"Díaz","given":"P"},{"family":"Medina","given":"GG"},{"family":"Ruíz","given":"CJ"},{"family":"Serrano","given":"A"}],"issued":{"date-parts":[["2007"]]}}}],"schema":"https://github.com/citation-style-language/schema/raw/master/csl-citation.json"} </w:instrText>
      </w:r>
      <w:r w:rsidR="00287DBD">
        <w:rPr>
          <w:rFonts w:ascii="Arial" w:hAnsi="Arial" w:cs="Arial"/>
          <w:sz w:val="24"/>
          <w:szCs w:val="24"/>
        </w:rPr>
        <w:fldChar w:fldCharType="separate"/>
      </w:r>
      <w:r w:rsidR="00DF51F6" w:rsidRPr="00DF51F6">
        <w:rPr>
          <w:rFonts w:ascii="Arial" w:hAnsi="Arial" w:cs="Arial"/>
          <w:sz w:val="24"/>
          <w:szCs w:val="24"/>
        </w:rPr>
        <w:t xml:space="preserve">Díaz </w:t>
      </w:r>
      <w:r w:rsidR="00DF51F6" w:rsidRPr="003039B4">
        <w:rPr>
          <w:rFonts w:ascii="Arial" w:hAnsi="Arial" w:cs="Arial"/>
          <w:i/>
          <w:sz w:val="24"/>
          <w:szCs w:val="24"/>
        </w:rPr>
        <w:t>et al</w:t>
      </w:r>
      <w:r w:rsidR="00DF51F6" w:rsidRPr="00DF51F6">
        <w:rPr>
          <w:rFonts w:ascii="Arial" w:hAnsi="Arial" w:cs="Arial"/>
          <w:sz w:val="24"/>
          <w:szCs w:val="24"/>
        </w:rPr>
        <w:t>.</w:t>
      </w:r>
      <w:r w:rsidR="003F3052">
        <w:rPr>
          <w:rFonts w:ascii="Arial" w:hAnsi="Arial" w:cs="Arial"/>
          <w:sz w:val="24"/>
          <w:szCs w:val="24"/>
        </w:rPr>
        <w:t xml:space="preserve"> (</w:t>
      </w:r>
      <w:r w:rsidR="00DF51F6" w:rsidRPr="00DF51F6">
        <w:rPr>
          <w:rFonts w:ascii="Arial" w:hAnsi="Arial" w:cs="Arial"/>
          <w:sz w:val="24"/>
          <w:szCs w:val="24"/>
        </w:rPr>
        <w:t>2007)</w:t>
      </w:r>
      <w:r w:rsidR="00287DBD">
        <w:rPr>
          <w:rFonts w:ascii="Arial" w:hAnsi="Arial" w:cs="Arial"/>
          <w:sz w:val="24"/>
          <w:szCs w:val="24"/>
        </w:rPr>
        <w:fldChar w:fldCharType="end"/>
      </w:r>
      <w:r w:rsidRPr="005822FC">
        <w:rPr>
          <w:rFonts w:ascii="Arial" w:hAnsi="Arial" w:cs="Arial"/>
          <w:sz w:val="24"/>
          <w:szCs w:val="24"/>
        </w:rPr>
        <w:t xml:space="preserve"> que además plantearon que las más próximas a 30 </w:t>
      </w:r>
      <w:r w:rsidR="008908D5" w:rsidRPr="00CA036B">
        <w:rPr>
          <w:rFonts w:ascii="Arial" w:hAnsi="Arial" w:cs="Arial"/>
          <w:sz w:val="24"/>
          <w:szCs w:val="24"/>
        </w:rPr>
        <w:t>°</w:t>
      </w:r>
      <w:r w:rsidRPr="005822FC">
        <w:rPr>
          <w:rFonts w:ascii="Arial" w:hAnsi="Arial" w:cs="Arial"/>
          <w:sz w:val="24"/>
          <w:szCs w:val="24"/>
        </w:rPr>
        <w:t>C son las ideales para su desarrollo. Los rendimientos favorables de est</w:t>
      </w:r>
      <w:r w:rsidR="0037581A">
        <w:rPr>
          <w:rFonts w:ascii="Arial" w:hAnsi="Arial" w:cs="Arial"/>
          <w:sz w:val="24"/>
          <w:szCs w:val="24"/>
        </w:rPr>
        <w:t xml:space="preserve">e cultivar a inicios y finales de año </w:t>
      </w:r>
      <w:r w:rsidRPr="005822FC">
        <w:rPr>
          <w:rFonts w:ascii="Arial" w:hAnsi="Arial" w:cs="Arial"/>
          <w:sz w:val="24"/>
          <w:szCs w:val="24"/>
        </w:rPr>
        <w:t>pudieron deberse a que las temperaturas tuvieron una media óptima para el desarrollo del cultivo (</w:t>
      </w:r>
      <w:r w:rsidR="0037581A">
        <w:rPr>
          <w:rFonts w:ascii="Arial" w:hAnsi="Arial" w:cs="Arial"/>
          <w:sz w:val="24"/>
          <w:szCs w:val="24"/>
        </w:rPr>
        <w:t>28</w:t>
      </w:r>
      <w:r w:rsidRPr="005822FC">
        <w:rPr>
          <w:rFonts w:ascii="Arial" w:hAnsi="Arial" w:cs="Arial"/>
          <w:sz w:val="24"/>
          <w:szCs w:val="24"/>
        </w:rPr>
        <w:t xml:space="preserve"> </w:t>
      </w:r>
      <w:r w:rsidR="008908D5" w:rsidRPr="00CA036B">
        <w:rPr>
          <w:rFonts w:ascii="Arial" w:hAnsi="Arial" w:cs="Arial"/>
          <w:sz w:val="24"/>
          <w:szCs w:val="24"/>
        </w:rPr>
        <w:t>°</w:t>
      </w:r>
      <w:r w:rsidRPr="005822FC">
        <w:rPr>
          <w:rFonts w:ascii="Arial" w:hAnsi="Arial" w:cs="Arial"/>
          <w:sz w:val="24"/>
          <w:szCs w:val="24"/>
        </w:rPr>
        <w:t xml:space="preserve">C), </w:t>
      </w:r>
      <w:r w:rsidR="00F476DC">
        <w:rPr>
          <w:rFonts w:ascii="Arial" w:hAnsi="Arial" w:cs="Arial"/>
          <w:sz w:val="24"/>
          <w:szCs w:val="24"/>
        </w:rPr>
        <w:t>como se puede apreciar en la F</w:t>
      </w:r>
      <w:r w:rsidRPr="005822FC">
        <w:rPr>
          <w:rFonts w:ascii="Arial" w:hAnsi="Arial" w:cs="Arial"/>
          <w:sz w:val="24"/>
          <w:szCs w:val="24"/>
        </w:rPr>
        <w:t xml:space="preserve">igura </w:t>
      </w:r>
      <w:r w:rsidR="0037581A">
        <w:rPr>
          <w:rFonts w:ascii="Arial" w:hAnsi="Arial" w:cs="Arial"/>
          <w:sz w:val="24"/>
          <w:szCs w:val="24"/>
        </w:rPr>
        <w:t>1</w:t>
      </w:r>
      <w:r w:rsidR="005B000A">
        <w:rPr>
          <w:rFonts w:ascii="Arial" w:hAnsi="Arial" w:cs="Arial"/>
          <w:sz w:val="24"/>
          <w:szCs w:val="24"/>
        </w:rPr>
        <w:t>4</w:t>
      </w:r>
      <w:r w:rsidRPr="005822FC">
        <w:rPr>
          <w:rFonts w:ascii="Arial" w:hAnsi="Arial" w:cs="Arial"/>
          <w:sz w:val="24"/>
          <w:szCs w:val="24"/>
        </w:rPr>
        <w:t xml:space="preserve">. Lo mismo no se aprecia para los meses inherentes a fechas intermedias de siembra, en las cuales la temperatura promedio mensual es superior a los 30 </w:t>
      </w:r>
      <w:proofErr w:type="spellStart"/>
      <w:r w:rsidRPr="005822FC">
        <w:rPr>
          <w:rFonts w:ascii="Arial" w:hAnsi="Arial" w:cs="Arial"/>
          <w:sz w:val="24"/>
          <w:szCs w:val="24"/>
        </w:rPr>
        <w:t>ºC</w:t>
      </w:r>
      <w:proofErr w:type="spellEnd"/>
      <w:r>
        <w:rPr>
          <w:rFonts w:ascii="Arial" w:hAnsi="Arial" w:cs="Arial"/>
          <w:sz w:val="24"/>
          <w:szCs w:val="24"/>
        </w:rPr>
        <w:t>.</w:t>
      </w:r>
    </w:p>
    <w:p w14:paraId="40FF9687" w14:textId="040FA1AF" w:rsidR="005822FC" w:rsidRDefault="00A021CA" w:rsidP="0037581A">
      <w:pPr>
        <w:spacing w:after="0" w:line="480" w:lineRule="auto"/>
        <w:jc w:val="center"/>
        <w:rPr>
          <w:rFonts w:ascii="Arial" w:hAnsi="Arial" w:cs="Arial"/>
          <w:sz w:val="24"/>
          <w:szCs w:val="24"/>
          <w:lang w:eastAsia="zh-CN"/>
        </w:rPr>
      </w:pPr>
      <w:r>
        <w:object w:dxaOrig="7125" w:dyaOrig="4755" w14:anchorId="5AB061D7">
          <v:shape id="_x0000_i1031" type="#_x0000_t75" style="width:295.5pt;height:202.5pt" o:ole="">
            <v:imagedata r:id="rId50" o:title=""/>
          </v:shape>
          <o:OLEObject Type="Embed" ProgID="PBrush" ShapeID="_x0000_i1031" DrawAspect="Content" ObjectID="_1759234850" r:id="rId51"/>
        </w:object>
      </w:r>
    </w:p>
    <w:p w14:paraId="44C64436" w14:textId="34E76FB1" w:rsidR="00D86D87" w:rsidRDefault="0037581A" w:rsidP="0037581A">
      <w:pPr>
        <w:spacing w:after="0" w:line="240" w:lineRule="auto"/>
        <w:jc w:val="both"/>
        <w:rPr>
          <w:rFonts w:ascii="Arial" w:hAnsi="Arial" w:cs="Arial"/>
          <w:sz w:val="24"/>
          <w:szCs w:val="24"/>
          <w:lang w:eastAsia="zh-CN"/>
        </w:rPr>
      </w:pPr>
      <w:r w:rsidRPr="0037581A">
        <w:rPr>
          <w:rFonts w:ascii="Arial" w:hAnsi="Arial" w:cs="Arial"/>
          <w:sz w:val="24"/>
          <w:szCs w:val="24"/>
          <w:lang w:eastAsia="zh-CN"/>
        </w:rPr>
        <w:t>Figura 1</w:t>
      </w:r>
      <w:r w:rsidR="005B000A">
        <w:rPr>
          <w:rFonts w:ascii="Arial" w:hAnsi="Arial" w:cs="Arial"/>
          <w:sz w:val="24"/>
          <w:szCs w:val="24"/>
          <w:lang w:eastAsia="zh-CN"/>
        </w:rPr>
        <w:t>4</w:t>
      </w:r>
      <w:r w:rsidRPr="0037581A">
        <w:rPr>
          <w:rFonts w:ascii="Arial" w:hAnsi="Arial" w:cs="Arial"/>
          <w:sz w:val="24"/>
          <w:szCs w:val="24"/>
          <w:lang w:eastAsia="zh-CN"/>
        </w:rPr>
        <w:t xml:space="preserve">. </w:t>
      </w:r>
      <w:r w:rsidR="00D86D87">
        <w:rPr>
          <w:rFonts w:ascii="Arial" w:hAnsi="Arial" w:cs="Arial"/>
          <w:sz w:val="24"/>
          <w:szCs w:val="24"/>
        </w:rPr>
        <w:t xml:space="preserve">Simulación de la temperatura </w:t>
      </w:r>
      <w:r w:rsidR="00D86D87" w:rsidRPr="0037581A">
        <w:rPr>
          <w:rFonts w:ascii="Arial" w:hAnsi="Arial" w:cs="Arial"/>
          <w:sz w:val="24"/>
          <w:szCs w:val="24"/>
        </w:rPr>
        <w:t xml:space="preserve">máxima (°C) </w:t>
      </w:r>
      <w:r w:rsidR="00D86D87">
        <w:rPr>
          <w:rFonts w:ascii="Arial" w:hAnsi="Arial" w:cs="Arial"/>
          <w:sz w:val="24"/>
          <w:szCs w:val="24"/>
        </w:rPr>
        <w:t>durante el ciclo del cultivo</w:t>
      </w:r>
      <w:r w:rsidR="00D86D87" w:rsidRPr="007333C9">
        <w:rPr>
          <w:rFonts w:ascii="Arial" w:hAnsi="Arial" w:cs="Arial"/>
          <w:sz w:val="24"/>
          <w:szCs w:val="24"/>
        </w:rPr>
        <w:t xml:space="preserve"> </w:t>
      </w:r>
      <w:r w:rsidR="00D86D87">
        <w:rPr>
          <w:rFonts w:ascii="Arial" w:hAnsi="Arial" w:cs="Arial"/>
          <w:sz w:val="24"/>
          <w:szCs w:val="24"/>
        </w:rPr>
        <w:t>p</w:t>
      </w:r>
      <w:r w:rsidR="00D86D87" w:rsidRPr="007333C9">
        <w:rPr>
          <w:rFonts w:ascii="Arial" w:hAnsi="Arial" w:cs="Arial"/>
          <w:sz w:val="24"/>
          <w:szCs w:val="24"/>
        </w:rPr>
        <w:t xml:space="preserve">ara </w:t>
      </w:r>
      <w:r w:rsidR="00D86D87">
        <w:rPr>
          <w:rFonts w:ascii="Arial" w:hAnsi="Arial" w:cs="Arial"/>
          <w:sz w:val="24"/>
          <w:szCs w:val="24"/>
        </w:rPr>
        <w:t>diferentes fechas de siembra del maíz, cv. ‘P-7928’ en el horizonte climático 2030-2059 del escenario A2 para la localidad de Tapaste</w:t>
      </w:r>
    </w:p>
    <w:p w14:paraId="28DC8F85" w14:textId="304CAB90" w:rsidR="0037581A" w:rsidRDefault="0037581A" w:rsidP="00682B94">
      <w:pPr>
        <w:spacing w:after="0" w:line="240" w:lineRule="auto"/>
        <w:jc w:val="center"/>
        <w:rPr>
          <w:rFonts w:ascii="Arial" w:hAnsi="Arial" w:cs="Arial"/>
          <w:sz w:val="24"/>
          <w:szCs w:val="24"/>
          <w:lang w:eastAsia="zh-CN"/>
        </w:rPr>
      </w:pPr>
    </w:p>
    <w:p w14:paraId="187FCB96" w14:textId="74AA7DDA" w:rsidR="0037581A" w:rsidRPr="0037581A" w:rsidRDefault="00916A61" w:rsidP="0037581A">
      <w:pPr>
        <w:spacing w:after="0" w:line="480" w:lineRule="auto"/>
        <w:jc w:val="both"/>
        <w:rPr>
          <w:rFonts w:ascii="Arial" w:hAnsi="Arial" w:cs="Arial"/>
          <w:sz w:val="24"/>
          <w:szCs w:val="24"/>
          <w:lang w:eastAsia="zh-CN"/>
        </w:rPr>
      </w:pPr>
      <w:r>
        <w:rPr>
          <w:rFonts w:ascii="Arial" w:hAnsi="Arial" w:cs="Arial"/>
          <w:sz w:val="24"/>
          <w:szCs w:val="24"/>
        </w:rPr>
        <w:t>P</w:t>
      </w:r>
      <w:r w:rsidR="0037581A" w:rsidRPr="0037581A">
        <w:rPr>
          <w:rFonts w:ascii="Arial" w:hAnsi="Arial" w:cs="Arial"/>
          <w:sz w:val="24"/>
          <w:szCs w:val="24"/>
        </w:rPr>
        <w:t xml:space="preserve">or lo antes citado, en relación a los valores </w:t>
      </w:r>
      <w:r w:rsidR="00F00A47" w:rsidRPr="0037581A">
        <w:rPr>
          <w:rFonts w:ascii="Arial" w:hAnsi="Arial" w:cs="Arial"/>
          <w:sz w:val="24"/>
          <w:szCs w:val="24"/>
        </w:rPr>
        <w:t>de las variables climáticas</w:t>
      </w:r>
      <w:r w:rsidR="00F00A47">
        <w:rPr>
          <w:rFonts w:ascii="Arial" w:hAnsi="Arial" w:cs="Arial"/>
          <w:sz w:val="24"/>
          <w:szCs w:val="24"/>
        </w:rPr>
        <w:t xml:space="preserve"> proyectadas,</w:t>
      </w:r>
      <w:r w:rsidR="0037581A" w:rsidRPr="0037581A">
        <w:rPr>
          <w:rFonts w:ascii="Arial" w:hAnsi="Arial" w:cs="Arial"/>
          <w:sz w:val="24"/>
          <w:szCs w:val="24"/>
        </w:rPr>
        <w:t xml:space="preserve"> el peso de los granos de </w:t>
      </w:r>
      <w:r w:rsidR="00F00A47">
        <w:rPr>
          <w:rFonts w:ascii="Arial" w:hAnsi="Arial" w:cs="Arial"/>
          <w:sz w:val="24"/>
          <w:szCs w:val="24"/>
        </w:rPr>
        <w:t>maíz</w:t>
      </w:r>
      <w:r w:rsidR="0037581A" w:rsidRPr="0037581A">
        <w:rPr>
          <w:rFonts w:ascii="Arial" w:hAnsi="Arial" w:cs="Arial"/>
          <w:sz w:val="24"/>
          <w:szCs w:val="24"/>
        </w:rPr>
        <w:t xml:space="preserve"> y sus rendimientos, </w:t>
      </w:r>
      <w:r w:rsidR="00F00A47">
        <w:rPr>
          <w:rFonts w:ascii="Arial" w:hAnsi="Arial" w:cs="Arial"/>
          <w:sz w:val="24"/>
          <w:szCs w:val="24"/>
        </w:rPr>
        <w:t>diciembre</w:t>
      </w:r>
      <w:r w:rsidR="0037581A" w:rsidRPr="0037581A">
        <w:rPr>
          <w:rFonts w:ascii="Arial" w:hAnsi="Arial" w:cs="Arial"/>
          <w:sz w:val="24"/>
          <w:szCs w:val="24"/>
        </w:rPr>
        <w:t xml:space="preserve"> es el mes donde las potenciales del cultivo alcanzaron los más elevados valores respecto al resto, sobre todo </w:t>
      </w:r>
      <w:r w:rsidR="00F00A47">
        <w:rPr>
          <w:rFonts w:ascii="Arial" w:hAnsi="Arial" w:cs="Arial"/>
          <w:sz w:val="24"/>
          <w:szCs w:val="24"/>
        </w:rPr>
        <w:t>en</w:t>
      </w:r>
      <w:r w:rsidR="0037581A" w:rsidRPr="0037581A">
        <w:rPr>
          <w:rFonts w:ascii="Arial" w:hAnsi="Arial" w:cs="Arial"/>
          <w:sz w:val="24"/>
          <w:szCs w:val="24"/>
        </w:rPr>
        <w:t xml:space="preserve"> la segunda quincena, por lo cual se establece el </w:t>
      </w:r>
      <w:r w:rsidR="0037581A" w:rsidRPr="0037581A">
        <w:rPr>
          <w:rFonts w:ascii="Arial" w:hAnsi="Arial" w:cs="Arial"/>
          <w:sz w:val="24"/>
          <w:szCs w:val="24"/>
        </w:rPr>
        <w:lastRenderedPageBreak/>
        <w:t xml:space="preserve">15 de </w:t>
      </w:r>
      <w:r w:rsidR="00F00A47">
        <w:rPr>
          <w:rFonts w:ascii="Arial" w:hAnsi="Arial" w:cs="Arial"/>
          <w:sz w:val="24"/>
          <w:szCs w:val="24"/>
        </w:rPr>
        <w:t>diciembre</w:t>
      </w:r>
      <w:r w:rsidR="0037581A" w:rsidRPr="0037581A">
        <w:rPr>
          <w:rFonts w:ascii="Arial" w:hAnsi="Arial" w:cs="Arial"/>
          <w:sz w:val="24"/>
          <w:szCs w:val="24"/>
        </w:rPr>
        <w:t xml:space="preserve"> como la fecha óptima para la siembra de</w:t>
      </w:r>
      <w:r w:rsidR="00F00A47">
        <w:rPr>
          <w:rFonts w:ascii="Arial" w:hAnsi="Arial" w:cs="Arial"/>
          <w:sz w:val="24"/>
          <w:szCs w:val="24"/>
        </w:rPr>
        <w:t xml:space="preserve">l cultivar de maíz </w:t>
      </w:r>
      <w:r w:rsidR="008A7F94">
        <w:rPr>
          <w:rFonts w:ascii="Arial" w:hAnsi="Arial" w:cs="Arial"/>
          <w:sz w:val="24"/>
          <w:szCs w:val="24"/>
        </w:rPr>
        <w:t xml:space="preserve">             </w:t>
      </w:r>
      <w:r w:rsidR="00F00A47">
        <w:rPr>
          <w:rFonts w:ascii="Arial" w:hAnsi="Arial" w:cs="Arial"/>
          <w:sz w:val="24"/>
          <w:szCs w:val="24"/>
        </w:rPr>
        <w:t>P-7928</w:t>
      </w:r>
      <w:r w:rsidR="0037581A" w:rsidRPr="0037581A">
        <w:rPr>
          <w:rFonts w:ascii="Arial" w:hAnsi="Arial" w:cs="Arial"/>
          <w:sz w:val="24"/>
          <w:szCs w:val="24"/>
        </w:rPr>
        <w:t>, bajo condiciones óptimas de manejo.</w:t>
      </w:r>
    </w:p>
    <w:p w14:paraId="0B69D19A" w14:textId="2C67CC2E" w:rsidR="007333C9" w:rsidRPr="007333C9" w:rsidRDefault="007333C9" w:rsidP="007333C9">
      <w:pPr>
        <w:pStyle w:val="Ttulo4"/>
        <w:spacing w:before="0" w:line="480" w:lineRule="auto"/>
        <w:rPr>
          <w:rFonts w:ascii="Arial" w:eastAsia="Times New Roman" w:hAnsi="Arial" w:cs="Arial"/>
          <w:b/>
          <w:i w:val="0"/>
          <w:color w:val="auto"/>
          <w:sz w:val="24"/>
          <w:szCs w:val="24"/>
        </w:rPr>
      </w:pPr>
      <w:r w:rsidRPr="007333C9">
        <w:rPr>
          <w:rFonts w:ascii="Arial" w:eastAsia="Times New Roman" w:hAnsi="Arial" w:cs="Arial"/>
          <w:b/>
          <w:i w:val="0"/>
          <w:color w:val="auto"/>
          <w:sz w:val="24"/>
          <w:szCs w:val="24"/>
        </w:rPr>
        <w:t>Simulación del rendimiento de secano</w:t>
      </w:r>
    </w:p>
    <w:p w14:paraId="64032193" w14:textId="48648391" w:rsidR="006D2C43" w:rsidRDefault="006D2C43" w:rsidP="006D2C43">
      <w:pPr>
        <w:spacing w:after="0" w:line="480" w:lineRule="auto"/>
        <w:jc w:val="both"/>
        <w:rPr>
          <w:rFonts w:ascii="Arial" w:eastAsia="Times New Roman" w:hAnsi="Arial" w:cs="Arial"/>
          <w:sz w:val="24"/>
          <w:szCs w:val="24"/>
        </w:rPr>
      </w:pPr>
      <w:r w:rsidRPr="00BA434E">
        <w:rPr>
          <w:rFonts w:ascii="Arial" w:eastAsia="Times New Roman" w:hAnsi="Arial" w:cs="Arial"/>
          <w:sz w:val="24"/>
          <w:szCs w:val="24"/>
        </w:rPr>
        <w:t xml:space="preserve">Los rendimientos limitados por agua o de secano son aquellos que pueden </w:t>
      </w:r>
      <w:r>
        <w:rPr>
          <w:rFonts w:ascii="Arial" w:eastAsia="Times New Roman" w:hAnsi="Arial" w:cs="Arial"/>
          <w:sz w:val="24"/>
          <w:szCs w:val="24"/>
        </w:rPr>
        <w:t>o</w:t>
      </w:r>
      <w:r w:rsidRPr="00BA434E">
        <w:rPr>
          <w:rFonts w:ascii="Arial" w:eastAsia="Times New Roman" w:hAnsi="Arial" w:cs="Arial"/>
          <w:sz w:val="24"/>
          <w:szCs w:val="24"/>
        </w:rPr>
        <w:t>btenerse en condiciones de manejo donde la única fuente de abastecimiento de agua del cultivo proviene de las precipitaciones. Resulta siempre difícil comparar resultados obtenidos en Cuba con los obtenidos en muchos países desarrollados de zonas templadas ya que tales climas suelen carecer de una verdadera estación seca. La presencia de una estación seca definida en</w:t>
      </w:r>
      <w:r>
        <w:rPr>
          <w:rFonts w:ascii="Arial" w:eastAsia="Times New Roman" w:hAnsi="Arial" w:cs="Arial"/>
          <w:sz w:val="24"/>
          <w:szCs w:val="24"/>
        </w:rPr>
        <w:t xml:space="preserve"> </w:t>
      </w:r>
      <w:r w:rsidRPr="00BA434E">
        <w:rPr>
          <w:rFonts w:ascii="Arial" w:eastAsia="Times New Roman" w:hAnsi="Arial" w:cs="Arial"/>
          <w:sz w:val="24"/>
          <w:szCs w:val="24"/>
        </w:rPr>
        <w:t>Cuba es un hecho de gran importancia para la agricultura. En zonas de notoria producción en latitudes medias ella está limitada por las temperaturas mientras que en Cuba se encuentra limitada por las precipitaciones</w:t>
      </w:r>
      <w:r w:rsidR="00287DBD">
        <w:rPr>
          <w:rFonts w:ascii="Arial" w:eastAsia="Times New Roman" w:hAnsi="Arial" w:cs="Arial"/>
          <w:sz w:val="24"/>
          <w:szCs w:val="24"/>
        </w:rPr>
        <w:t xml:space="preserve"> </w:t>
      </w:r>
      <w:r w:rsidR="00287DBD">
        <w:rPr>
          <w:rFonts w:ascii="Arial" w:eastAsia="Times New Roman" w:hAnsi="Arial" w:cs="Arial"/>
          <w:sz w:val="24"/>
          <w:szCs w:val="24"/>
        </w:rPr>
        <w:fldChar w:fldCharType="begin"/>
      </w:r>
      <w:r w:rsidR="008E079F">
        <w:rPr>
          <w:rFonts w:ascii="Arial" w:eastAsia="Times New Roman" w:hAnsi="Arial" w:cs="Arial"/>
          <w:sz w:val="24"/>
          <w:szCs w:val="24"/>
        </w:rPr>
        <w:instrText xml:space="preserve"> ADDIN ZOTERO_ITEM CSL_CITATION {"citationID":"ADlM6t07","properties":{"formattedCitation":"(Z. Rivero &amp; Rivero, 2011)","plainCitation":"(Z. Rivero &amp; Rivero, 2011)","dontUpdate":true,"noteIndex":0},"citationItems":[{"id":252,"uris":["http://zotero.org/users/local/NeejuBUy/items/78SCM9PT"],"itemData":{"id":252,"type":"paper-conference","container-title":"II Congreso Internacional de Cambios Climáticos","event-place":"La Habana","event-title":"VIII Convención de Medio Ambiente y Desarrollo","publisher-place":"La Habana","title":"Los ecosistemas terrestres en Cuba según diferentes escenarios de cambios climáticos incluyendo el efecto de fertilización por dióxido de carbono","author":[{"family":"Rivero","given":"ZI"},{"family":"Rivero","given":"RE"}],"issued":{"date-parts":[["2011"]]}}}],"schema":"https://github.com/citation-style-language/schema/raw/master/csl-citation.json"} </w:instrText>
      </w:r>
      <w:r w:rsidR="00287DBD">
        <w:rPr>
          <w:rFonts w:ascii="Arial" w:eastAsia="Times New Roman" w:hAnsi="Arial" w:cs="Arial"/>
          <w:sz w:val="24"/>
          <w:szCs w:val="24"/>
        </w:rPr>
        <w:fldChar w:fldCharType="separate"/>
      </w:r>
      <w:r w:rsidR="00DF51F6" w:rsidRPr="00DF51F6">
        <w:rPr>
          <w:rFonts w:ascii="Arial" w:hAnsi="Arial" w:cs="Arial"/>
          <w:sz w:val="24"/>
        </w:rPr>
        <w:t xml:space="preserve">(Z. Rivero </w:t>
      </w:r>
      <w:r w:rsidR="00E63F7C">
        <w:rPr>
          <w:rFonts w:ascii="Arial" w:hAnsi="Arial" w:cs="Arial"/>
          <w:sz w:val="24"/>
        </w:rPr>
        <w:t>y</w:t>
      </w:r>
      <w:r w:rsidR="00DF51F6" w:rsidRPr="00DF51F6">
        <w:rPr>
          <w:rFonts w:ascii="Arial" w:hAnsi="Arial" w:cs="Arial"/>
          <w:sz w:val="24"/>
        </w:rPr>
        <w:t xml:space="preserve"> Rivero, 2011)</w:t>
      </w:r>
      <w:r w:rsidR="00287DBD">
        <w:rPr>
          <w:rFonts w:ascii="Arial" w:eastAsia="Times New Roman" w:hAnsi="Arial" w:cs="Arial"/>
          <w:sz w:val="24"/>
          <w:szCs w:val="24"/>
        </w:rPr>
        <w:fldChar w:fldCharType="end"/>
      </w:r>
      <w:r w:rsidRPr="00BA434E">
        <w:rPr>
          <w:rFonts w:ascii="Arial" w:eastAsia="Times New Roman" w:hAnsi="Arial" w:cs="Arial"/>
          <w:sz w:val="24"/>
          <w:szCs w:val="24"/>
        </w:rPr>
        <w:t xml:space="preserve">. </w:t>
      </w:r>
    </w:p>
    <w:p w14:paraId="0DA6D6A2" w14:textId="39E72D27" w:rsidR="00F761E5" w:rsidRDefault="00F476DC" w:rsidP="006D2C43">
      <w:pPr>
        <w:spacing w:after="0" w:line="480" w:lineRule="auto"/>
        <w:jc w:val="both"/>
      </w:pPr>
      <w:r>
        <w:rPr>
          <w:rFonts w:ascii="Arial" w:eastAsia="Times New Roman" w:hAnsi="Arial" w:cs="Arial"/>
          <w:sz w:val="24"/>
          <w:szCs w:val="24"/>
        </w:rPr>
        <w:t>En la F</w:t>
      </w:r>
      <w:r w:rsidR="006D2C43">
        <w:rPr>
          <w:rFonts w:ascii="Arial" w:eastAsia="Times New Roman" w:hAnsi="Arial" w:cs="Arial"/>
          <w:sz w:val="24"/>
          <w:szCs w:val="24"/>
        </w:rPr>
        <w:t>igura 1</w:t>
      </w:r>
      <w:r w:rsidR="005B000A">
        <w:rPr>
          <w:rFonts w:ascii="Arial" w:eastAsia="Times New Roman" w:hAnsi="Arial" w:cs="Arial"/>
          <w:sz w:val="24"/>
          <w:szCs w:val="24"/>
        </w:rPr>
        <w:t>5</w:t>
      </w:r>
      <w:r w:rsidR="006D2C43">
        <w:rPr>
          <w:rFonts w:ascii="Arial" w:eastAsia="Times New Roman" w:hAnsi="Arial" w:cs="Arial"/>
          <w:sz w:val="24"/>
          <w:szCs w:val="24"/>
        </w:rPr>
        <w:t xml:space="preserve"> se muestran los rendimientos obt</w:t>
      </w:r>
      <w:r w:rsidR="008167FB">
        <w:rPr>
          <w:rFonts w:ascii="Arial" w:eastAsia="Times New Roman" w:hAnsi="Arial" w:cs="Arial"/>
          <w:sz w:val="24"/>
          <w:szCs w:val="24"/>
        </w:rPr>
        <w:t xml:space="preserve">enidos en condiciones de secano. Estos </w:t>
      </w:r>
      <w:r w:rsidR="008167FB" w:rsidRPr="008167FB">
        <w:rPr>
          <w:rFonts w:ascii="Arial" w:eastAsia="Times New Roman" w:hAnsi="Arial" w:cs="Arial"/>
          <w:sz w:val="24"/>
          <w:szCs w:val="24"/>
        </w:rPr>
        <w:t>involucran la respuesta fisiológica</w:t>
      </w:r>
      <w:r w:rsidR="008167FB">
        <w:rPr>
          <w:rFonts w:ascii="Arial" w:eastAsia="Times New Roman" w:hAnsi="Arial" w:cs="Arial"/>
          <w:sz w:val="24"/>
          <w:szCs w:val="24"/>
        </w:rPr>
        <w:t xml:space="preserve"> </w:t>
      </w:r>
      <w:r w:rsidR="008167FB" w:rsidRPr="008167FB">
        <w:rPr>
          <w:rFonts w:ascii="Arial" w:eastAsia="Times New Roman" w:hAnsi="Arial" w:cs="Arial"/>
          <w:sz w:val="24"/>
          <w:szCs w:val="24"/>
        </w:rPr>
        <w:t>del cultivo a la cantidad de precipitación por</w:t>
      </w:r>
      <w:r w:rsidR="008167FB">
        <w:rPr>
          <w:rFonts w:ascii="Arial" w:eastAsia="Times New Roman" w:hAnsi="Arial" w:cs="Arial"/>
          <w:sz w:val="24"/>
          <w:szCs w:val="24"/>
        </w:rPr>
        <w:t xml:space="preserve"> </w:t>
      </w:r>
      <w:r w:rsidR="008167FB" w:rsidRPr="008167FB">
        <w:rPr>
          <w:rFonts w:ascii="Arial" w:eastAsia="Times New Roman" w:hAnsi="Arial" w:cs="Arial"/>
          <w:sz w:val="24"/>
          <w:szCs w:val="24"/>
        </w:rPr>
        <w:t>fase</w:t>
      </w:r>
      <w:r w:rsidR="008167FB">
        <w:rPr>
          <w:rFonts w:ascii="Arial" w:eastAsia="Times New Roman" w:hAnsi="Arial" w:cs="Arial"/>
          <w:sz w:val="24"/>
          <w:szCs w:val="24"/>
        </w:rPr>
        <w:t xml:space="preserve"> </w:t>
      </w:r>
      <w:r w:rsidR="008167FB" w:rsidRPr="008167FB">
        <w:rPr>
          <w:rFonts w:ascii="Arial" w:eastAsia="Times New Roman" w:hAnsi="Arial" w:cs="Arial"/>
          <w:sz w:val="24"/>
          <w:szCs w:val="24"/>
        </w:rPr>
        <w:t>fenológica</w:t>
      </w:r>
      <w:r w:rsidR="008167FB">
        <w:rPr>
          <w:rFonts w:ascii="Arial" w:eastAsia="Times New Roman" w:hAnsi="Arial" w:cs="Arial"/>
          <w:sz w:val="24"/>
          <w:szCs w:val="24"/>
        </w:rPr>
        <w:t>.</w:t>
      </w:r>
      <w:r w:rsidR="006D2C43">
        <w:rPr>
          <w:rFonts w:ascii="Arial" w:eastAsia="Times New Roman" w:hAnsi="Arial" w:cs="Arial"/>
          <w:sz w:val="24"/>
          <w:szCs w:val="24"/>
        </w:rPr>
        <w:t xml:space="preserve"> </w:t>
      </w:r>
      <w:r w:rsidR="00F761E5" w:rsidRPr="00F761E5">
        <w:rPr>
          <w:rFonts w:ascii="Arial" w:hAnsi="Arial" w:cs="Arial"/>
          <w:sz w:val="24"/>
          <w:szCs w:val="24"/>
        </w:rPr>
        <w:t xml:space="preserve">Los rendimientos que anteriormente eran superiores en fechas de siembra de noviembre a marzo ahora, al tener en cuenta las precipitaciones diarias </w:t>
      </w:r>
      <w:r w:rsidR="00F761E5">
        <w:rPr>
          <w:rFonts w:ascii="Arial" w:hAnsi="Arial" w:cs="Arial"/>
          <w:sz w:val="24"/>
          <w:szCs w:val="24"/>
        </w:rPr>
        <w:t>proyectadas</w:t>
      </w:r>
      <w:r w:rsidR="00F761E5" w:rsidRPr="00F761E5">
        <w:rPr>
          <w:rFonts w:ascii="Arial" w:hAnsi="Arial" w:cs="Arial"/>
          <w:sz w:val="24"/>
          <w:szCs w:val="24"/>
        </w:rPr>
        <w:t>, muestran una disminución significativa</w:t>
      </w:r>
      <w:r w:rsidR="00F761E5">
        <w:rPr>
          <w:rFonts w:ascii="Arial" w:hAnsi="Arial" w:cs="Arial"/>
          <w:sz w:val="24"/>
          <w:szCs w:val="24"/>
        </w:rPr>
        <w:t xml:space="preserve"> </w:t>
      </w:r>
      <w:r w:rsidR="008167FB">
        <w:rPr>
          <w:rFonts w:ascii="Arial" w:hAnsi="Arial" w:cs="Arial"/>
          <w:sz w:val="24"/>
          <w:szCs w:val="24"/>
        </w:rPr>
        <w:t>de un 85</w:t>
      </w:r>
      <w:r w:rsidR="002879C1">
        <w:rPr>
          <w:rFonts w:ascii="Arial" w:hAnsi="Arial" w:cs="Arial"/>
          <w:sz w:val="24"/>
          <w:szCs w:val="24"/>
        </w:rPr>
        <w:t xml:space="preserve"> </w:t>
      </w:r>
      <w:r w:rsidR="008167FB">
        <w:rPr>
          <w:rFonts w:ascii="Arial" w:hAnsi="Arial" w:cs="Arial"/>
          <w:sz w:val="24"/>
          <w:szCs w:val="24"/>
        </w:rPr>
        <w:t xml:space="preserve">% </w:t>
      </w:r>
      <w:r w:rsidR="00F761E5">
        <w:rPr>
          <w:rFonts w:ascii="Arial" w:hAnsi="Arial" w:cs="Arial"/>
          <w:sz w:val="24"/>
          <w:szCs w:val="24"/>
        </w:rPr>
        <w:t xml:space="preserve">donde </w:t>
      </w:r>
      <w:r w:rsidR="00D93CAF">
        <w:rPr>
          <w:rFonts w:ascii="Arial" w:eastAsia="Times New Roman" w:hAnsi="Arial" w:cs="Arial"/>
          <w:sz w:val="24"/>
          <w:szCs w:val="24"/>
        </w:rPr>
        <w:t>la media de los mismo no supera los 2000 kg ha</w:t>
      </w:r>
      <w:r w:rsidR="00D93CAF" w:rsidRPr="0028397C">
        <w:rPr>
          <w:rFonts w:ascii="Arial" w:eastAsia="Times New Roman" w:hAnsi="Arial" w:cs="Arial"/>
          <w:sz w:val="24"/>
          <w:szCs w:val="24"/>
          <w:vertAlign w:val="superscript"/>
        </w:rPr>
        <w:t>-1</w:t>
      </w:r>
      <w:r w:rsidR="00F761E5">
        <w:t xml:space="preserve">. </w:t>
      </w:r>
    </w:p>
    <w:p w14:paraId="06896927" w14:textId="715AFE30" w:rsidR="00937CFC" w:rsidRDefault="00A021CA" w:rsidP="00937CFC">
      <w:pPr>
        <w:spacing w:after="0" w:line="240" w:lineRule="auto"/>
        <w:jc w:val="center"/>
        <w:rPr>
          <w:noProof/>
          <w:lang w:val="en-US"/>
        </w:rPr>
      </w:pPr>
      <w:r>
        <w:object w:dxaOrig="7125" w:dyaOrig="4755" w14:anchorId="05859924">
          <v:shape id="_x0000_i1032" type="#_x0000_t75" style="width:295.5pt;height:202.5pt" o:ole="">
            <v:imagedata r:id="rId52" o:title=""/>
          </v:shape>
          <o:OLEObject Type="Embed" ProgID="PBrush" ShapeID="_x0000_i1032" DrawAspect="Content" ObjectID="_1759234851" r:id="rId53"/>
        </w:object>
      </w:r>
    </w:p>
    <w:p w14:paraId="77368C5E" w14:textId="1502CA09" w:rsidR="00D93CAF" w:rsidRDefault="00D93CAF" w:rsidP="00FA2F0F">
      <w:pPr>
        <w:spacing w:after="0" w:line="240" w:lineRule="auto"/>
        <w:jc w:val="both"/>
        <w:rPr>
          <w:rFonts w:ascii="Arial" w:hAnsi="Arial" w:cs="Arial"/>
          <w:sz w:val="24"/>
          <w:szCs w:val="24"/>
        </w:rPr>
      </w:pPr>
      <w:r>
        <w:rPr>
          <w:rFonts w:ascii="Arial" w:hAnsi="Arial" w:cs="Arial"/>
          <w:sz w:val="24"/>
          <w:szCs w:val="24"/>
        </w:rPr>
        <w:t>Figura 1</w:t>
      </w:r>
      <w:r w:rsidR="005B000A">
        <w:rPr>
          <w:rFonts w:ascii="Arial" w:hAnsi="Arial" w:cs="Arial"/>
          <w:sz w:val="24"/>
          <w:szCs w:val="24"/>
        </w:rPr>
        <w:t>5</w:t>
      </w:r>
      <w:r>
        <w:rPr>
          <w:rFonts w:ascii="Arial" w:hAnsi="Arial" w:cs="Arial"/>
          <w:sz w:val="24"/>
          <w:szCs w:val="24"/>
        </w:rPr>
        <w:t xml:space="preserve">. </w:t>
      </w:r>
      <w:r w:rsidR="00D86D87">
        <w:rPr>
          <w:rFonts w:ascii="Arial" w:hAnsi="Arial" w:cs="Arial"/>
          <w:sz w:val="24"/>
          <w:szCs w:val="24"/>
        </w:rPr>
        <w:t xml:space="preserve">Simulación </w:t>
      </w:r>
      <w:r w:rsidR="00D86D87" w:rsidRPr="007333C9">
        <w:rPr>
          <w:rFonts w:ascii="Arial" w:hAnsi="Arial" w:cs="Arial"/>
          <w:sz w:val="24"/>
          <w:szCs w:val="24"/>
        </w:rPr>
        <w:t xml:space="preserve">del rendimiento </w:t>
      </w:r>
      <w:r w:rsidR="00D86D87">
        <w:rPr>
          <w:rFonts w:ascii="Arial" w:hAnsi="Arial" w:cs="Arial"/>
          <w:sz w:val="24"/>
          <w:szCs w:val="24"/>
        </w:rPr>
        <w:t>en condiciones de secano</w:t>
      </w:r>
      <w:r w:rsidR="00D86D87" w:rsidRPr="007333C9">
        <w:rPr>
          <w:rFonts w:ascii="Arial" w:hAnsi="Arial" w:cs="Arial"/>
          <w:sz w:val="24"/>
          <w:szCs w:val="24"/>
        </w:rPr>
        <w:t xml:space="preserve"> </w:t>
      </w:r>
      <w:r w:rsidR="00D86D87">
        <w:rPr>
          <w:rFonts w:ascii="Arial" w:hAnsi="Arial" w:cs="Arial"/>
          <w:sz w:val="24"/>
          <w:szCs w:val="24"/>
        </w:rPr>
        <w:t>p</w:t>
      </w:r>
      <w:r w:rsidR="00D86D87" w:rsidRPr="007333C9">
        <w:rPr>
          <w:rFonts w:ascii="Arial" w:hAnsi="Arial" w:cs="Arial"/>
          <w:sz w:val="24"/>
          <w:szCs w:val="24"/>
        </w:rPr>
        <w:t xml:space="preserve">ara </w:t>
      </w:r>
      <w:r w:rsidR="00D86D87">
        <w:rPr>
          <w:rFonts w:ascii="Arial" w:hAnsi="Arial" w:cs="Arial"/>
          <w:sz w:val="24"/>
          <w:szCs w:val="24"/>
        </w:rPr>
        <w:t>diferentes fechas de siembra del maíz, cv. ‘P-7928’ en el horizonte climático 2030-2059 del escenario A2 para la localidad de Tapaste</w:t>
      </w:r>
      <w:r w:rsidR="00D86D87" w:rsidRPr="007333C9">
        <w:rPr>
          <w:rFonts w:ascii="Arial" w:hAnsi="Arial" w:cs="Arial"/>
          <w:sz w:val="24"/>
          <w:szCs w:val="24"/>
        </w:rPr>
        <w:t xml:space="preserve"> </w:t>
      </w:r>
    </w:p>
    <w:p w14:paraId="74156136" w14:textId="77777777" w:rsidR="00D93CAF" w:rsidRDefault="00D93CAF" w:rsidP="00FA2F0F">
      <w:pPr>
        <w:spacing w:after="0" w:line="240" w:lineRule="auto"/>
        <w:jc w:val="both"/>
        <w:rPr>
          <w:rFonts w:ascii="Arial" w:hAnsi="Arial" w:cs="Arial"/>
          <w:sz w:val="24"/>
          <w:szCs w:val="24"/>
        </w:rPr>
      </w:pPr>
    </w:p>
    <w:p w14:paraId="589062C7" w14:textId="66C7991F" w:rsidR="00D57400" w:rsidRDefault="00F761E5" w:rsidP="00F761E5">
      <w:pPr>
        <w:spacing w:after="0" w:line="480" w:lineRule="auto"/>
        <w:jc w:val="both"/>
        <w:rPr>
          <w:rFonts w:ascii="Arial" w:hAnsi="Arial" w:cs="Arial"/>
          <w:sz w:val="24"/>
          <w:szCs w:val="24"/>
        </w:rPr>
      </w:pPr>
      <w:r w:rsidRPr="00F761E5">
        <w:rPr>
          <w:rFonts w:ascii="Arial" w:hAnsi="Arial" w:cs="Arial"/>
          <w:sz w:val="24"/>
          <w:szCs w:val="24"/>
        </w:rPr>
        <w:t xml:space="preserve">En esta simulación el pico de rendimientos se encuentra </w:t>
      </w:r>
      <w:r w:rsidRPr="00F761E5">
        <w:rPr>
          <w:rFonts w:ascii="Arial" w:eastAsia="Times New Roman" w:hAnsi="Arial" w:cs="Arial"/>
          <w:sz w:val="24"/>
          <w:szCs w:val="24"/>
        </w:rPr>
        <w:t>a partir del 1 de mayo hasta el 15 de agosto donde el 75</w:t>
      </w:r>
      <w:r w:rsidR="002879C1">
        <w:rPr>
          <w:rFonts w:ascii="Arial" w:eastAsia="Times New Roman" w:hAnsi="Arial" w:cs="Arial"/>
          <w:sz w:val="24"/>
          <w:szCs w:val="24"/>
        </w:rPr>
        <w:t xml:space="preserve"> </w:t>
      </w:r>
      <w:r w:rsidRPr="00F761E5">
        <w:rPr>
          <w:rFonts w:ascii="Arial" w:eastAsia="Times New Roman" w:hAnsi="Arial" w:cs="Arial"/>
          <w:sz w:val="24"/>
          <w:szCs w:val="24"/>
        </w:rPr>
        <w:t>% de los mismos alcanzan valores superiores a los 6000 kg ha</w:t>
      </w:r>
      <w:r w:rsidRPr="00F761E5">
        <w:rPr>
          <w:rFonts w:ascii="Arial" w:eastAsia="Times New Roman" w:hAnsi="Arial" w:cs="Arial"/>
          <w:sz w:val="24"/>
          <w:szCs w:val="24"/>
          <w:vertAlign w:val="superscript"/>
        </w:rPr>
        <w:t>-1</w:t>
      </w:r>
      <w:r w:rsidR="00D93CAF">
        <w:rPr>
          <w:rFonts w:ascii="Arial" w:eastAsia="Times New Roman" w:hAnsi="Arial" w:cs="Arial"/>
          <w:sz w:val="24"/>
          <w:szCs w:val="24"/>
          <w:vertAlign w:val="superscript"/>
        </w:rPr>
        <w:t xml:space="preserve"> </w:t>
      </w:r>
      <w:r w:rsidR="00D93CAF">
        <w:rPr>
          <w:rFonts w:ascii="Arial" w:eastAsia="Times New Roman" w:hAnsi="Arial" w:cs="Arial"/>
          <w:sz w:val="24"/>
          <w:szCs w:val="24"/>
        </w:rPr>
        <w:t>y para la siembra del 1 de junio el 100</w:t>
      </w:r>
      <w:r w:rsidR="002879C1">
        <w:rPr>
          <w:rFonts w:ascii="Arial" w:eastAsia="Times New Roman" w:hAnsi="Arial" w:cs="Arial"/>
          <w:sz w:val="24"/>
          <w:szCs w:val="24"/>
        </w:rPr>
        <w:t xml:space="preserve"> </w:t>
      </w:r>
      <w:r w:rsidR="00D93CAF">
        <w:rPr>
          <w:rFonts w:ascii="Arial" w:eastAsia="Times New Roman" w:hAnsi="Arial" w:cs="Arial"/>
          <w:sz w:val="24"/>
          <w:szCs w:val="24"/>
        </w:rPr>
        <w:t>% de los rendimientos superan los 5000 kg ha</w:t>
      </w:r>
      <w:r w:rsidR="00D93CAF" w:rsidRPr="0028397C">
        <w:rPr>
          <w:rFonts w:ascii="Arial" w:eastAsia="Times New Roman" w:hAnsi="Arial" w:cs="Arial"/>
          <w:sz w:val="24"/>
          <w:szCs w:val="24"/>
          <w:vertAlign w:val="superscript"/>
        </w:rPr>
        <w:t>-1</w:t>
      </w:r>
      <w:r w:rsidR="00D93CAF">
        <w:rPr>
          <w:rFonts w:ascii="Arial" w:eastAsia="Times New Roman" w:hAnsi="Arial" w:cs="Arial"/>
          <w:sz w:val="24"/>
          <w:szCs w:val="24"/>
        </w:rPr>
        <w:t xml:space="preserve"> y alcanza rendimientos máximos superiores a los 8000 kg ha</w:t>
      </w:r>
      <w:r w:rsidR="00D93CAF" w:rsidRPr="000F16E0">
        <w:rPr>
          <w:rFonts w:ascii="Arial" w:eastAsia="Times New Roman" w:hAnsi="Arial" w:cs="Arial"/>
          <w:sz w:val="24"/>
          <w:szCs w:val="24"/>
          <w:vertAlign w:val="superscript"/>
        </w:rPr>
        <w:t>-1</w:t>
      </w:r>
      <w:r w:rsidR="00D93CAF">
        <w:rPr>
          <w:rFonts w:ascii="Arial" w:eastAsia="Times New Roman" w:hAnsi="Arial" w:cs="Arial"/>
          <w:sz w:val="24"/>
          <w:szCs w:val="24"/>
        </w:rPr>
        <w:t xml:space="preserve">. </w:t>
      </w:r>
      <w:r w:rsidR="008167FB">
        <w:rPr>
          <w:rFonts w:ascii="Arial" w:eastAsia="Times New Roman" w:hAnsi="Arial" w:cs="Arial"/>
          <w:sz w:val="24"/>
          <w:szCs w:val="24"/>
        </w:rPr>
        <w:t>En este particular la disminución de los rendimientos está en el orden del 15</w:t>
      </w:r>
      <w:r w:rsidR="002879C1">
        <w:rPr>
          <w:rFonts w:ascii="Arial" w:eastAsia="Times New Roman" w:hAnsi="Arial" w:cs="Arial"/>
          <w:sz w:val="24"/>
          <w:szCs w:val="24"/>
        </w:rPr>
        <w:t xml:space="preserve"> </w:t>
      </w:r>
      <w:r w:rsidR="008167FB">
        <w:rPr>
          <w:rFonts w:ascii="Arial" w:eastAsia="Times New Roman" w:hAnsi="Arial" w:cs="Arial"/>
          <w:sz w:val="24"/>
          <w:szCs w:val="24"/>
        </w:rPr>
        <w:t xml:space="preserve">%. </w:t>
      </w:r>
      <w:r w:rsidR="00D93CAF">
        <w:rPr>
          <w:rFonts w:ascii="Arial" w:eastAsia="Times New Roman" w:hAnsi="Arial" w:cs="Arial"/>
          <w:sz w:val="24"/>
          <w:szCs w:val="24"/>
        </w:rPr>
        <w:t xml:space="preserve">Este período coincide con el de </w:t>
      </w:r>
      <w:r w:rsidRPr="00F761E5">
        <w:rPr>
          <w:rFonts w:ascii="Arial" w:hAnsi="Arial" w:cs="Arial"/>
          <w:sz w:val="24"/>
          <w:szCs w:val="24"/>
        </w:rPr>
        <w:t>mayores aportes del agua de lluvia</w:t>
      </w:r>
      <w:r w:rsidR="00D57400">
        <w:rPr>
          <w:rFonts w:ascii="Arial" w:hAnsi="Arial" w:cs="Arial"/>
          <w:sz w:val="24"/>
          <w:szCs w:val="24"/>
        </w:rPr>
        <w:t>.</w:t>
      </w:r>
    </w:p>
    <w:p w14:paraId="2A04F5AC" w14:textId="23C1C2AB" w:rsidR="00F761E5" w:rsidRDefault="002E50C1" w:rsidP="00F761E5">
      <w:pPr>
        <w:spacing w:after="0" w:line="480" w:lineRule="auto"/>
        <w:jc w:val="both"/>
        <w:rPr>
          <w:rFonts w:ascii="Arial" w:hAnsi="Arial" w:cs="Arial"/>
          <w:sz w:val="24"/>
          <w:szCs w:val="24"/>
        </w:rPr>
      </w:pPr>
      <w:r>
        <w:rPr>
          <w:rFonts w:ascii="Arial" w:hAnsi="Arial" w:cs="Arial"/>
          <w:sz w:val="24"/>
          <w:szCs w:val="24"/>
        </w:rPr>
        <w:t>E</w:t>
      </w:r>
      <w:r w:rsidR="0010264A">
        <w:rPr>
          <w:rFonts w:ascii="Arial" w:hAnsi="Arial" w:cs="Arial"/>
          <w:sz w:val="24"/>
          <w:szCs w:val="24"/>
        </w:rPr>
        <w:t>n investigaciones realizadas para la región de los Llanos Occidentales de Venezuela</w:t>
      </w:r>
      <w:r>
        <w:rPr>
          <w:rFonts w:ascii="Arial" w:hAnsi="Arial" w:cs="Arial"/>
          <w:sz w:val="24"/>
          <w:szCs w:val="24"/>
        </w:rPr>
        <w:t>, con un clima tropical como el de Cuba, se establece como fecha de siembra óptima el mes de mayo</w:t>
      </w:r>
      <w:r w:rsidR="00F761E5" w:rsidRPr="00F761E5">
        <w:rPr>
          <w:rFonts w:ascii="Arial" w:hAnsi="Arial" w:cs="Arial"/>
          <w:sz w:val="24"/>
          <w:szCs w:val="24"/>
        </w:rPr>
        <w:t>,</w:t>
      </w:r>
      <w:r w:rsidR="0010264A">
        <w:rPr>
          <w:rFonts w:ascii="Arial" w:hAnsi="Arial" w:cs="Arial"/>
          <w:sz w:val="24"/>
          <w:szCs w:val="24"/>
        </w:rPr>
        <w:t xml:space="preserve"> por ser el momento en que aparece la estación lluviosa en ese lugar.  Aunque solamente se manifiesta una disminución del rendimiento de 340 kg ha</w:t>
      </w:r>
      <w:r w:rsidR="0010264A" w:rsidRPr="00A021CA">
        <w:rPr>
          <w:rFonts w:ascii="Arial" w:hAnsi="Arial" w:cs="Arial"/>
          <w:sz w:val="24"/>
          <w:szCs w:val="24"/>
          <w:vertAlign w:val="superscript"/>
        </w:rPr>
        <w:t>-1</w:t>
      </w:r>
      <w:r w:rsidR="0010264A">
        <w:rPr>
          <w:rFonts w:ascii="Arial" w:hAnsi="Arial" w:cs="Arial"/>
          <w:sz w:val="24"/>
          <w:szCs w:val="24"/>
        </w:rPr>
        <w:t xml:space="preserve"> al pasar a la siguiente </w:t>
      </w:r>
      <w:r w:rsidR="0010264A" w:rsidRPr="007536F2">
        <w:rPr>
          <w:rFonts w:ascii="Arial" w:hAnsi="Arial" w:cs="Arial"/>
          <w:sz w:val="24"/>
          <w:szCs w:val="24"/>
        </w:rPr>
        <w:t>época</w:t>
      </w:r>
      <w:r w:rsidR="00DF51F6">
        <w:rPr>
          <w:rFonts w:ascii="Arial" w:hAnsi="Arial" w:cs="Arial"/>
          <w:sz w:val="24"/>
          <w:szCs w:val="24"/>
        </w:rPr>
        <w:t xml:space="preserve"> </w:t>
      </w:r>
      <w:r w:rsidR="00DF51F6">
        <w:rPr>
          <w:rFonts w:ascii="Arial" w:hAnsi="Arial" w:cs="Arial"/>
          <w:sz w:val="24"/>
          <w:szCs w:val="24"/>
        </w:rPr>
        <w:fldChar w:fldCharType="begin"/>
      </w:r>
      <w:r w:rsidR="00DF51F6">
        <w:rPr>
          <w:rFonts w:ascii="Arial" w:hAnsi="Arial" w:cs="Arial"/>
          <w:sz w:val="24"/>
          <w:szCs w:val="24"/>
        </w:rPr>
        <w:instrText xml:space="preserve"> ADDIN ZOTERO_ITEM CSL_CITATION {"citationID":"UZtysyd4","properties":{"formattedCitation":"(Garc\\uc0\\u237{}a et\\uc0\\u160{}al., 2009)","plainCitation":"(García et al., 2009)","noteIndex":0},"citationItems":[{"id":214,"uris":["http://zotero.org/users/local/NeejuBUy/items/IKFQPG7V"],"itemData":{"id":214,"type":"article-journal","container-title":"Agronomía Tropical","ISSN":"0002-192X","issue":"2","page":"161-172","title":"Rendimiento del maíz y las épocas de siembra en los Llanos Occidentales de Venezuela","volume":"59","author":[{"family":"García","given":"P"},{"family":"Cabrera","given":"S"},{"family":"Sánchez","given":"J"},{"family":"Pérez","given":"A"}],"issued":{"date-parts":[["2009"]]}}}],"schema":"https://github.com/citation-style-language/schema/raw/master/csl-citation.json"} </w:instrText>
      </w:r>
      <w:r w:rsidR="00DF51F6">
        <w:rPr>
          <w:rFonts w:ascii="Arial" w:hAnsi="Arial" w:cs="Arial"/>
          <w:sz w:val="24"/>
          <w:szCs w:val="24"/>
        </w:rPr>
        <w:fldChar w:fldCharType="separate"/>
      </w:r>
      <w:r w:rsidR="00DF51F6" w:rsidRPr="00DF51F6">
        <w:rPr>
          <w:rFonts w:ascii="Arial" w:hAnsi="Arial" w:cs="Arial"/>
          <w:sz w:val="24"/>
          <w:szCs w:val="24"/>
        </w:rPr>
        <w:t xml:space="preserve">(García </w:t>
      </w:r>
      <w:r w:rsidR="00DF51F6" w:rsidRPr="003039B4">
        <w:rPr>
          <w:rFonts w:ascii="Arial" w:hAnsi="Arial" w:cs="Arial"/>
          <w:i/>
          <w:sz w:val="24"/>
          <w:szCs w:val="24"/>
        </w:rPr>
        <w:t>et al</w:t>
      </w:r>
      <w:r w:rsidR="00DF51F6" w:rsidRPr="00DF51F6">
        <w:rPr>
          <w:rFonts w:ascii="Arial" w:hAnsi="Arial" w:cs="Arial"/>
          <w:sz w:val="24"/>
          <w:szCs w:val="24"/>
        </w:rPr>
        <w:t>., 2009)</w:t>
      </w:r>
      <w:r w:rsidR="00DF51F6">
        <w:rPr>
          <w:rFonts w:ascii="Arial" w:hAnsi="Arial" w:cs="Arial"/>
          <w:sz w:val="24"/>
          <w:szCs w:val="24"/>
        </w:rPr>
        <w:fldChar w:fldCharType="end"/>
      </w:r>
      <w:r w:rsidR="0010264A" w:rsidRPr="007536F2">
        <w:rPr>
          <w:rFonts w:ascii="Arial" w:hAnsi="Arial" w:cs="Arial"/>
          <w:sz w:val="24"/>
          <w:szCs w:val="24"/>
        </w:rPr>
        <w:t>.</w:t>
      </w:r>
      <w:r w:rsidR="0010264A">
        <w:rPr>
          <w:rFonts w:ascii="Arial" w:hAnsi="Arial" w:cs="Arial"/>
          <w:sz w:val="24"/>
          <w:szCs w:val="24"/>
        </w:rPr>
        <w:t xml:space="preserve"> </w:t>
      </w:r>
    </w:p>
    <w:p w14:paraId="21B98CE5" w14:textId="1B84B896" w:rsidR="00F00A47" w:rsidRDefault="00F00A47" w:rsidP="00F00A47">
      <w:pPr>
        <w:spacing w:after="0" w:line="480" w:lineRule="auto"/>
        <w:jc w:val="both"/>
        <w:rPr>
          <w:rFonts w:ascii="Arial" w:hAnsi="Arial" w:cs="Arial"/>
          <w:sz w:val="24"/>
          <w:szCs w:val="24"/>
        </w:rPr>
      </w:pPr>
      <w:r w:rsidRPr="00F00A47">
        <w:rPr>
          <w:rFonts w:ascii="Arial" w:hAnsi="Arial" w:cs="Arial"/>
          <w:sz w:val="24"/>
          <w:szCs w:val="24"/>
        </w:rPr>
        <w:t>También en coherencia con</w:t>
      </w:r>
      <w:r w:rsidR="00DF51F6">
        <w:rPr>
          <w:rFonts w:ascii="Arial" w:hAnsi="Arial" w:cs="Arial"/>
          <w:sz w:val="24"/>
          <w:szCs w:val="24"/>
        </w:rPr>
        <w:t xml:space="preserve"> </w:t>
      </w:r>
      <w:r w:rsidR="00DF51F6">
        <w:rPr>
          <w:rFonts w:ascii="Arial" w:hAnsi="Arial" w:cs="Arial"/>
          <w:sz w:val="24"/>
          <w:szCs w:val="24"/>
        </w:rPr>
        <w:fldChar w:fldCharType="begin"/>
      </w:r>
      <w:r w:rsidR="008E079F">
        <w:rPr>
          <w:rFonts w:ascii="Arial" w:hAnsi="Arial" w:cs="Arial"/>
          <w:sz w:val="24"/>
          <w:szCs w:val="24"/>
        </w:rPr>
        <w:instrText xml:space="preserve"> ADDIN ZOTERO_ITEM CSL_CITATION {"citationID":"As14Gr9U","properties":{"formattedCitation":"(Farias, 1995)","plainCitation":"(Farias, 1995)","dontUpdate":true,"noteIndex":0},"citationItems":[{"id":211,"uris":["http://zotero.org/users/local/NeejuBUy/items/X65K8NIP"],"itemData":{"id":211,"type":"book","event-place":"Roma","publisher":"FAO","publisher-place":"Roma","title":"Requisitos climáticos. El cultivo de la soja en los trópicos mejoramiento y producción","author":[{"family":"Farias","given":"JRB"}],"issued":{"date-parts":[["1995"]]}}}],"schema":"https://github.com/citation-style-language/schema/raw/master/csl-citation.json"} </w:instrText>
      </w:r>
      <w:r w:rsidR="00DF51F6">
        <w:rPr>
          <w:rFonts w:ascii="Arial" w:hAnsi="Arial" w:cs="Arial"/>
          <w:sz w:val="24"/>
          <w:szCs w:val="24"/>
        </w:rPr>
        <w:fldChar w:fldCharType="separate"/>
      </w:r>
      <w:r w:rsidR="00DF51F6" w:rsidRPr="00DF51F6">
        <w:rPr>
          <w:rFonts w:ascii="Arial" w:hAnsi="Arial" w:cs="Arial"/>
          <w:sz w:val="24"/>
        </w:rPr>
        <w:t>Farias</w:t>
      </w:r>
      <w:r w:rsidR="003F3052">
        <w:rPr>
          <w:rFonts w:ascii="Arial" w:hAnsi="Arial" w:cs="Arial"/>
          <w:sz w:val="24"/>
        </w:rPr>
        <w:t xml:space="preserve"> (</w:t>
      </w:r>
      <w:r w:rsidR="00DF51F6" w:rsidRPr="00DF51F6">
        <w:rPr>
          <w:rFonts w:ascii="Arial" w:hAnsi="Arial" w:cs="Arial"/>
          <w:sz w:val="24"/>
        </w:rPr>
        <w:t>1995)</w:t>
      </w:r>
      <w:r w:rsidR="00DF51F6">
        <w:rPr>
          <w:rFonts w:ascii="Arial" w:hAnsi="Arial" w:cs="Arial"/>
          <w:sz w:val="24"/>
          <w:szCs w:val="24"/>
        </w:rPr>
        <w:fldChar w:fldCharType="end"/>
      </w:r>
      <w:r w:rsidRPr="00916A61">
        <w:rPr>
          <w:rFonts w:ascii="Arial" w:hAnsi="Arial" w:cs="Arial"/>
          <w:sz w:val="24"/>
          <w:szCs w:val="24"/>
        </w:rPr>
        <w:t>,</w:t>
      </w:r>
      <w:r w:rsidRPr="00F00A47">
        <w:rPr>
          <w:rFonts w:ascii="Arial" w:hAnsi="Arial" w:cs="Arial"/>
          <w:sz w:val="24"/>
          <w:szCs w:val="24"/>
        </w:rPr>
        <w:t xml:space="preserve"> al plantear para contextos tropicales que debido a las intensas precipitaciones y la elevación de las temperaturas que se inician a finales de abril y principios de mayo, es posible obtener producciones </w:t>
      </w:r>
      <w:r w:rsidRPr="00F00A47">
        <w:rPr>
          <w:rFonts w:ascii="Arial" w:hAnsi="Arial" w:cs="Arial"/>
          <w:sz w:val="24"/>
          <w:szCs w:val="24"/>
        </w:rPr>
        <w:lastRenderedPageBreak/>
        <w:t>de máximas eficiencia en volúmenes de grano sin las costosas técnicas de riego, lo que podría significar un alto porcentaje del costo del cultivo.</w:t>
      </w:r>
    </w:p>
    <w:p w14:paraId="72236C27" w14:textId="2F552283" w:rsidR="00F00A47" w:rsidRDefault="00F00A47" w:rsidP="00F00A47">
      <w:pPr>
        <w:spacing w:after="0" w:line="480" w:lineRule="auto"/>
        <w:jc w:val="both"/>
        <w:rPr>
          <w:rFonts w:ascii="Arial" w:hAnsi="Arial" w:cs="Arial"/>
          <w:sz w:val="24"/>
          <w:szCs w:val="24"/>
        </w:rPr>
      </w:pPr>
      <w:r w:rsidRPr="00F00A47">
        <w:rPr>
          <w:rFonts w:ascii="Arial" w:hAnsi="Arial" w:cs="Arial"/>
          <w:sz w:val="24"/>
          <w:szCs w:val="24"/>
        </w:rPr>
        <w:t xml:space="preserve">En </w:t>
      </w:r>
      <w:r w:rsidR="00F476DC">
        <w:rPr>
          <w:rFonts w:ascii="Arial" w:hAnsi="Arial" w:cs="Arial"/>
          <w:sz w:val="24"/>
          <w:szCs w:val="24"/>
        </w:rPr>
        <w:t>la F</w:t>
      </w:r>
      <w:r>
        <w:rPr>
          <w:rFonts w:ascii="Arial" w:hAnsi="Arial" w:cs="Arial"/>
          <w:sz w:val="24"/>
          <w:szCs w:val="24"/>
        </w:rPr>
        <w:t>igura 1</w:t>
      </w:r>
      <w:r w:rsidR="005B000A">
        <w:rPr>
          <w:rFonts w:ascii="Arial" w:hAnsi="Arial" w:cs="Arial"/>
          <w:sz w:val="24"/>
          <w:szCs w:val="24"/>
        </w:rPr>
        <w:t>6</w:t>
      </w:r>
      <w:r w:rsidRPr="00F00A47">
        <w:rPr>
          <w:rFonts w:ascii="Arial" w:hAnsi="Arial" w:cs="Arial"/>
          <w:sz w:val="24"/>
          <w:szCs w:val="24"/>
        </w:rPr>
        <w:t xml:space="preserve"> se destaca por sus más altos rendimientos las fechas de siembra </w:t>
      </w:r>
      <w:r w:rsidR="006672EF">
        <w:rPr>
          <w:rFonts w:ascii="Arial" w:hAnsi="Arial" w:cs="Arial"/>
          <w:sz w:val="24"/>
          <w:szCs w:val="24"/>
        </w:rPr>
        <w:t xml:space="preserve">del 15 de mayo al 15 de septiembre </w:t>
      </w:r>
      <w:r w:rsidRPr="00F00A47">
        <w:rPr>
          <w:rFonts w:ascii="Arial" w:hAnsi="Arial" w:cs="Arial"/>
          <w:sz w:val="24"/>
          <w:szCs w:val="24"/>
        </w:rPr>
        <w:t>acorde a análisis de los valores correspondientes al percentil. Como para igual periodo en el análisis potencial en secano las condiciones climáticas modulan iguales tende</w:t>
      </w:r>
      <w:r w:rsidR="006672EF">
        <w:rPr>
          <w:rFonts w:ascii="Arial" w:hAnsi="Arial" w:cs="Arial"/>
          <w:sz w:val="24"/>
          <w:szCs w:val="24"/>
        </w:rPr>
        <w:t>ncias del peso de los granos</w:t>
      </w:r>
      <w:r w:rsidRPr="00F00A47">
        <w:rPr>
          <w:rFonts w:ascii="Arial" w:hAnsi="Arial" w:cs="Arial"/>
          <w:sz w:val="24"/>
          <w:szCs w:val="24"/>
        </w:rPr>
        <w:t>, a sabiendas que en condiciones de campo raramente los granos alcanzan su peso potencial</w:t>
      </w:r>
      <w:r w:rsidR="00DF51F6">
        <w:rPr>
          <w:rFonts w:ascii="Arial" w:hAnsi="Arial" w:cs="Arial"/>
          <w:sz w:val="24"/>
          <w:szCs w:val="24"/>
        </w:rPr>
        <w:t xml:space="preserve"> </w:t>
      </w:r>
      <w:r w:rsidR="00DF51F6">
        <w:rPr>
          <w:rFonts w:ascii="Arial" w:hAnsi="Arial" w:cs="Arial"/>
          <w:sz w:val="24"/>
          <w:szCs w:val="24"/>
        </w:rPr>
        <w:fldChar w:fldCharType="begin"/>
      </w:r>
      <w:r w:rsidR="00DF51F6">
        <w:rPr>
          <w:rFonts w:ascii="Arial" w:hAnsi="Arial" w:cs="Arial"/>
          <w:sz w:val="24"/>
          <w:szCs w:val="24"/>
        </w:rPr>
        <w:instrText xml:space="preserve"> ADDIN ZOTERO_ITEM CSL_CITATION {"citationID":"ApQf7Acw","properties":{"formattedCitation":"(Borr\\uc0\\u225{}s et\\uc0\\u160{}al., 2004)","plainCitation":"(Borrás et al., 2004)","noteIndex":0},"citationItems":[{"id":181,"uris":["http://zotero.org/users/local/NeejuBUy/items/V2SNR24R"],"itemData":{"id":181,"type":"article-journal","abstract":"Determining to what degree seed weight differences are due to competition among seeds for insufﬁcient source is critical for the rational design of breeding and management strategies aimed at maximizing crop yields. While the crop physiology literature cites many examples of source and/or sink yield limitations during seed ﬁlling, interpretation of these data has usually been qualitative in nature, biasing our view of the source–sink yield limitations during this period. In the present review, we applied a quantitative approach for determining the magnitude of seed dry weight changes in response to manipulations in assimilate availability during seed ﬁlling for previously published articles in wheat (Triticum aestivum), maize (Zea mays L.) and soybean (Glycine max L.). This quantitative approach demonstrates that yield is usually more sink than source limited during seed ﬁlling in the three crops, though: (i) interspeciﬁc variation exists in the magnitude of limitation, and (ii) intraspeciﬁc variability is larger in soybean than in cereals. Seeds of wheat appeared to grow mostly at saturated assimilate availability, so yield is mainly sink limited in all growing conditions Â cultivar combinations explored in the analysis. Soybeans seem to experience a large degree of co-limitation by the source and the sink, as seeds greatly respond to source–sink modiﬁcations. Maize displayed a consistent trend to dramatic reductions in seed dry weight when assimilates produced during seed ﬁlling are reduced, but a virtual lack of responsiveness to improvements in potential availability of assimilates per growing seed. This results in a sink-limited crop in most growing conditions, but a source-limited crop if resource availability is strongly reduced during seed ﬁlling.","container-title":"Field Crops Research","DOI":"10.1016/j.fcr.2003.08.002","ISSN":"03784290","journalAbbreviation":"Field Crops Research","language":"en","page":"131-146","source":"DOI.org (Crossref)","title":"Seed dry weight response to source–sink manipulations in wheat, maize and soybean: a quantitative reappraisal","title-short":"Seed dry weight response to source–sink manipulations in wheat, maize and soybean","volume":"86","author":[{"family":"Borrás","given":"Lucas"},{"family":"Slafer","given":"Gustavo A"},{"family":"Otegui","given":"Marı́a E"}],"issued":{"date-parts":[["2004"]]}}}],"schema":"https://github.com/citation-style-language/schema/raw/master/csl-citation.json"} </w:instrText>
      </w:r>
      <w:r w:rsidR="00DF51F6">
        <w:rPr>
          <w:rFonts w:ascii="Arial" w:hAnsi="Arial" w:cs="Arial"/>
          <w:sz w:val="24"/>
          <w:szCs w:val="24"/>
        </w:rPr>
        <w:fldChar w:fldCharType="separate"/>
      </w:r>
      <w:r w:rsidR="00DF51F6" w:rsidRPr="00DF51F6">
        <w:rPr>
          <w:rFonts w:ascii="Arial" w:hAnsi="Arial" w:cs="Arial"/>
          <w:sz w:val="24"/>
          <w:szCs w:val="24"/>
        </w:rPr>
        <w:t xml:space="preserve">(Borrás </w:t>
      </w:r>
      <w:r w:rsidR="00DF51F6" w:rsidRPr="003039B4">
        <w:rPr>
          <w:rFonts w:ascii="Arial" w:hAnsi="Arial" w:cs="Arial"/>
          <w:i/>
          <w:sz w:val="24"/>
          <w:szCs w:val="24"/>
        </w:rPr>
        <w:t>et al</w:t>
      </w:r>
      <w:r w:rsidR="00DF51F6" w:rsidRPr="00DF51F6">
        <w:rPr>
          <w:rFonts w:ascii="Arial" w:hAnsi="Arial" w:cs="Arial"/>
          <w:sz w:val="24"/>
          <w:szCs w:val="24"/>
        </w:rPr>
        <w:t>., 2004)</w:t>
      </w:r>
      <w:r w:rsidR="00DF51F6">
        <w:rPr>
          <w:rFonts w:ascii="Arial" w:hAnsi="Arial" w:cs="Arial"/>
          <w:sz w:val="24"/>
          <w:szCs w:val="24"/>
        </w:rPr>
        <w:fldChar w:fldCharType="end"/>
      </w:r>
      <w:r w:rsidRPr="00F00A47">
        <w:rPr>
          <w:rFonts w:ascii="Arial" w:hAnsi="Arial" w:cs="Arial"/>
          <w:sz w:val="24"/>
          <w:szCs w:val="24"/>
        </w:rPr>
        <w:t>.</w:t>
      </w:r>
    </w:p>
    <w:p w14:paraId="18142757" w14:textId="11BF461A" w:rsidR="006672EF" w:rsidRPr="00F00A47" w:rsidRDefault="00A021CA" w:rsidP="006672EF">
      <w:pPr>
        <w:spacing w:after="0" w:line="480" w:lineRule="auto"/>
        <w:jc w:val="center"/>
        <w:rPr>
          <w:rFonts w:ascii="Arial" w:hAnsi="Arial" w:cs="Arial"/>
          <w:sz w:val="24"/>
          <w:szCs w:val="24"/>
        </w:rPr>
      </w:pPr>
      <w:r>
        <w:object w:dxaOrig="7140" w:dyaOrig="4740" w14:anchorId="13BFFE2F">
          <v:shape id="_x0000_i1033" type="#_x0000_t75" style="width:303pt;height:195pt" o:ole="">
            <v:imagedata r:id="rId54" o:title=""/>
          </v:shape>
          <o:OLEObject Type="Embed" ProgID="PBrush" ShapeID="_x0000_i1033" DrawAspect="Content" ObjectID="_1759234852" r:id="rId55"/>
        </w:object>
      </w:r>
    </w:p>
    <w:p w14:paraId="7E9404C9" w14:textId="29C25A20" w:rsidR="00F00A47" w:rsidRPr="006672EF" w:rsidRDefault="006672EF" w:rsidP="006672EF">
      <w:pPr>
        <w:spacing w:after="0" w:line="240" w:lineRule="auto"/>
        <w:jc w:val="both"/>
        <w:rPr>
          <w:rFonts w:ascii="Arial" w:hAnsi="Arial" w:cs="Arial"/>
          <w:sz w:val="24"/>
          <w:szCs w:val="24"/>
        </w:rPr>
      </w:pPr>
      <w:r>
        <w:rPr>
          <w:rFonts w:ascii="Arial" w:hAnsi="Arial" w:cs="Arial"/>
          <w:sz w:val="24"/>
          <w:szCs w:val="24"/>
        </w:rPr>
        <w:t>Figura 1</w:t>
      </w:r>
      <w:r w:rsidR="005B000A">
        <w:rPr>
          <w:rFonts w:ascii="Arial" w:hAnsi="Arial" w:cs="Arial"/>
          <w:sz w:val="24"/>
          <w:szCs w:val="24"/>
        </w:rPr>
        <w:t>6</w:t>
      </w:r>
      <w:r>
        <w:rPr>
          <w:rFonts w:ascii="Arial" w:hAnsi="Arial" w:cs="Arial"/>
          <w:sz w:val="24"/>
          <w:szCs w:val="24"/>
        </w:rPr>
        <w:t xml:space="preserve">. </w:t>
      </w:r>
      <w:r w:rsidR="00D86D87">
        <w:rPr>
          <w:rFonts w:ascii="Arial" w:hAnsi="Arial" w:cs="Arial"/>
          <w:sz w:val="24"/>
          <w:szCs w:val="24"/>
        </w:rPr>
        <w:t xml:space="preserve">Simulación </w:t>
      </w:r>
      <w:r w:rsidR="00D86D87" w:rsidRPr="007333C9">
        <w:rPr>
          <w:rFonts w:ascii="Arial" w:hAnsi="Arial" w:cs="Arial"/>
          <w:sz w:val="24"/>
          <w:szCs w:val="24"/>
        </w:rPr>
        <w:t xml:space="preserve">del </w:t>
      </w:r>
      <w:r w:rsidR="00D86D87">
        <w:rPr>
          <w:rFonts w:ascii="Arial" w:hAnsi="Arial" w:cs="Arial"/>
          <w:sz w:val="24"/>
          <w:szCs w:val="24"/>
        </w:rPr>
        <w:t>peso del grano en condiciones de secano</w:t>
      </w:r>
      <w:r w:rsidR="00D86D87" w:rsidRPr="007333C9">
        <w:rPr>
          <w:rFonts w:ascii="Arial" w:hAnsi="Arial" w:cs="Arial"/>
          <w:sz w:val="24"/>
          <w:szCs w:val="24"/>
        </w:rPr>
        <w:t xml:space="preserve"> </w:t>
      </w:r>
      <w:r w:rsidR="00D86D87">
        <w:rPr>
          <w:rFonts w:ascii="Arial" w:hAnsi="Arial" w:cs="Arial"/>
          <w:sz w:val="24"/>
          <w:szCs w:val="24"/>
        </w:rPr>
        <w:t>p</w:t>
      </w:r>
      <w:r w:rsidR="00D86D87" w:rsidRPr="007333C9">
        <w:rPr>
          <w:rFonts w:ascii="Arial" w:hAnsi="Arial" w:cs="Arial"/>
          <w:sz w:val="24"/>
          <w:szCs w:val="24"/>
        </w:rPr>
        <w:t xml:space="preserve">ara </w:t>
      </w:r>
      <w:r w:rsidR="00D86D87">
        <w:rPr>
          <w:rFonts w:ascii="Arial" w:hAnsi="Arial" w:cs="Arial"/>
          <w:sz w:val="24"/>
          <w:szCs w:val="24"/>
        </w:rPr>
        <w:t>diferentes fechas de siembra del maíz, cv. ‘P-7928’ en el horizonte climático 2030-2059 del escenario A2 para la localidad de Tapaste</w:t>
      </w:r>
    </w:p>
    <w:p w14:paraId="196B525A" w14:textId="4D53AB2D" w:rsidR="006672EF" w:rsidRDefault="006672EF" w:rsidP="00336325">
      <w:pPr>
        <w:spacing w:after="0" w:line="240" w:lineRule="auto"/>
        <w:jc w:val="both"/>
        <w:rPr>
          <w:rFonts w:ascii="Arial" w:hAnsi="Arial" w:cs="Arial"/>
          <w:sz w:val="24"/>
          <w:szCs w:val="24"/>
        </w:rPr>
      </w:pPr>
    </w:p>
    <w:p w14:paraId="4E534D1F" w14:textId="5C4073D8" w:rsidR="00C7354E" w:rsidRDefault="00C7354E" w:rsidP="00F00A47">
      <w:pPr>
        <w:spacing w:after="0" w:line="480" w:lineRule="auto"/>
        <w:jc w:val="both"/>
        <w:rPr>
          <w:rFonts w:ascii="Arial" w:hAnsi="Arial" w:cs="Arial"/>
          <w:sz w:val="24"/>
          <w:szCs w:val="24"/>
        </w:rPr>
      </w:pPr>
      <w:r>
        <w:rPr>
          <w:rFonts w:ascii="Arial" w:hAnsi="Arial" w:cs="Arial"/>
          <w:sz w:val="24"/>
          <w:szCs w:val="24"/>
        </w:rPr>
        <w:t>Según el criterio de</w:t>
      </w:r>
      <w:r w:rsidR="00DF51F6">
        <w:rPr>
          <w:rFonts w:ascii="Arial" w:hAnsi="Arial" w:cs="Arial"/>
          <w:sz w:val="24"/>
          <w:szCs w:val="24"/>
        </w:rPr>
        <w:t xml:space="preserve"> </w:t>
      </w:r>
      <w:r w:rsidR="00DF51F6">
        <w:rPr>
          <w:rFonts w:ascii="Arial" w:hAnsi="Arial" w:cs="Arial"/>
          <w:sz w:val="24"/>
          <w:szCs w:val="24"/>
        </w:rPr>
        <w:fldChar w:fldCharType="begin"/>
      </w:r>
      <w:r w:rsidR="008E079F">
        <w:rPr>
          <w:rFonts w:ascii="Arial" w:hAnsi="Arial" w:cs="Arial"/>
          <w:sz w:val="24"/>
          <w:szCs w:val="24"/>
        </w:rPr>
        <w:instrText xml:space="preserve"> ADDIN ZOTERO_ITEM CSL_CITATION {"citationID":"xAtm8PuE","properties":{"formattedCitation":"(F. Gonz\\uc0\\u225{}lez et\\uc0\\u160{}al., 2022)","plainCitation":"(F. González et al., 2022)","dontUpdate":true,"noteIndex":0},"citationItems":[{"id":130,"uris":["http://zotero.org/users/local/NeejuBUy/items/FU88H3E4"],"itemData":{"id":130,"type":"article-journal","abstract":"Climate change is an unquestionable fact, demonstrated by strong observational evidence such as the rise in average air temperature and alterations in the rainfall regime. AquaCrop is a simulation model designed to analyze crop productivity in response to available water and it assesses, among others, the impact of climate change on crop yield. The present work aims to predict optimal sowing dates and soybean yields in compacted Red Ferralitic soil in the face of climate change scenarios through simulation. The irrigation schedules were generated with Cropwat. In the three selected periods of scenario B2 it was necessary to apply between 8 and 9 irrigations, exceeding by more than 50 mm the total norm to be applied to achieve yields greater than 3 t·ha-1. If deficit irrigation is applied, the reductions with respect to the potential are estimated of up to 40%. No irrigation in the flowering stage causes a decrease in yields up to 2,4 t·ha-1. For an average year, a maximum yield of 2,9 t·ha-1 is presented if it is sown between November 5 and 8, while for a wet year, yields of up to 2,65 t·ha-1 are estimated if sown between November 15 and 19. The AquaCrop simulation model proved to be a viable alternative to reproduce the phenology and productivity of the crop under different management scenarios and climatic variability.","container-title":"Revista Ingeniería Agrícola","DOI":"10.7440/res64.2018.03","ISSN":"0123-885X, 1900-5180","issue":"1","language":"es","page":"3-13","source":"DOI.org (Crossref)","title":"Fecha óptima de siembra y productividad de la soya ante escenarios de cambio climático","title-short":"Navegando en aguas abiertas","volume":"12","author":[{"family":"González","given":"Felicita"},{"family":"Cisneros","given":"Enrique"},{"family":"Hervis","given":"Guillermo"},{"family":"Riverol","given":"Luis Hirán"},{"family":"Herrera","given":"Julián"},{"family":"Cid","given":"Greco"}],"issued":{"date-parts":[["2022"]]}}}],"schema":"https://github.com/citation-style-language/schema/raw/master/csl-citation.json"} </w:instrText>
      </w:r>
      <w:r w:rsidR="00DF51F6">
        <w:rPr>
          <w:rFonts w:ascii="Arial" w:hAnsi="Arial" w:cs="Arial"/>
          <w:sz w:val="24"/>
          <w:szCs w:val="24"/>
        </w:rPr>
        <w:fldChar w:fldCharType="separate"/>
      </w:r>
      <w:r w:rsidR="00DF51F6" w:rsidRPr="00DF51F6">
        <w:rPr>
          <w:rFonts w:ascii="Arial" w:hAnsi="Arial" w:cs="Arial"/>
          <w:sz w:val="24"/>
          <w:szCs w:val="24"/>
        </w:rPr>
        <w:t xml:space="preserve">F. González </w:t>
      </w:r>
      <w:r w:rsidR="00DF51F6" w:rsidRPr="003039B4">
        <w:rPr>
          <w:rFonts w:ascii="Arial" w:hAnsi="Arial" w:cs="Arial"/>
          <w:i/>
          <w:sz w:val="24"/>
          <w:szCs w:val="24"/>
        </w:rPr>
        <w:t>et al</w:t>
      </w:r>
      <w:r w:rsidR="00DF51F6" w:rsidRPr="00DF51F6">
        <w:rPr>
          <w:rFonts w:ascii="Arial" w:hAnsi="Arial" w:cs="Arial"/>
          <w:sz w:val="24"/>
          <w:szCs w:val="24"/>
        </w:rPr>
        <w:t>.</w:t>
      </w:r>
      <w:r w:rsidR="003F3052">
        <w:rPr>
          <w:rFonts w:ascii="Arial" w:hAnsi="Arial" w:cs="Arial"/>
          <w:sz w:val="24"/>
          <w:szCs w:val="24"/>
        </w:rPr>
        <w:t xml:space="preserve"> (</w:t>
      </w:r>
      <w:r w:rsidR="00DF51F6" w:rsidRPr="00DF51F6">
        <w:rPr>
          <w:rFonts w:ascii="Arial" w:hAnsi="Arial" w:cs="Arial"/>
          <w:sz w:val="24"/>
          <w:szCs w:val="24"/>
        </w:rPr>
        <w:t>2022)</w:t>
      </w:r>
      <w:r w:rsidR="00DF51F6">
        <w:rPr>
          <w:rFonts w:ascii="Arial" w:hAnsi="Arial" w:cs="Arial"/>
          <w:sz w:val="24"/>
          <w:szCs w:val="24"/>
        </w:rPr>
        <w:fldChar w:fldCharType="end"/>
      </w:r>
      <w:r>
        <w:rPr>
          <w:rFonts w:ascii="Arial" w:hAnsi="Arial" w:cs="Arial"/>
          <w:sz w:val="24"/>
          <w:szCs w:val="24"/>
        </w:rPr>
        <w:t xml:space="preserve">, para proponer estrategias de siembra se debe tener en cuenta la distribución mensual de la precipitación y cataloga esta tarea de alto riesgo. </w:t>
      </w:r>
      <w:r w:rsidR="0055252B">
        <w:rPr>
          <w:rFonts w:ascii="Arial" w:hAnsi="Arial" w:cs="Arial"/>
          <w:sz w:val="24"/>
          <w:szCs w:val="24"/>
        </w:rPr>
        <w:t>Al analizar la variabilidad climática regional para períodos de 30 años el riesgo disminuye.</w:t>
      </w:r>
      <w:r>
        <w:rPr>
          <w:rFonts w:ascii="Arial" w:hAnsi="Arial" w:cs="Arial"/>
          <w:sz w:val="24"/>
          <w:szCs w:val="24"/>
        </w:rPr>
        <w:t xml:space="preserve"> </w:t>
      </w:r>
    </w:p>
    <w:p w14:paraId="1DDAB05F" w14:textId="5072DB48" w:rsidR="00336325" w:rsidRDefault="00272319" w:rsidP="00F00A47">
      <w:pPr>
        <w:spacing w:after="0" w:line="480" w:lineRule="auto"/>
        <w:jc w:val="both"/>
        <w:rPr>
          <w:rFonts w:ascii="Arial" w:hAnsi="Arial" w:cs="Arial"/>
          <w:sz w:val="24"/>
          <w:szCs w:val="24"/>
        </w:rPr>
      </w:pPr>
      <w:r>
        <w:rPr>
          <w:rFonts w:ascii="Arial" w:hAnsi="Arial" w:cs="Arial"/>
          <w:sz w:val="24"/>
          <w:szCs w:val="24"/>
        </w:rPr>
        <w:t>Por lo tanto, s</w:t>
      </w:r>
      <w:r w:rsidR="00336325">
        <w:rPr>
          <w:rFonts w:ascii="Arial" w:hAnsi="Arial" w:cs="Arial"/>
          <w:sz w:val="24"/>
          <w:szCs w:val="24"/>
        </w:rPr>
        <w:t>e propone como fecha de siembra óptima en condiciones de secano el 1 de junio.</w:t>
      </w:r>
    </w:p>
    <w:p w14:paraId="2AB93CBC" w14:textId="7E40D47B" w:rsidR="007333C9" w:rsidRPr="00D93CAF" w:rsidRDefault="00D93CAF" w:rsidP="00D93CAF">
      <w:pPr>
        <w:pStyle w:val="Ttulo4"/>
        <w:spacing w:before="0" w:line="480" w:lineRule="auto"/>
        <w:rPr>
          <w:rFonts w:ascii="Arial" w:hAnsi="Arial" w:cs="Arial"/>
          <w:b/>
          <w:i w:val="0"/>
          <w:color w:val="auto"/>
          <w:sz w:val="24"/>
          <w:szCs w:val="24"/>
        </w:rPr>
      </w:pPr>
      <w:r w:rsidRPr="00D93CAF">
        <w:rPr>
          <w:rFonts w:ascii="Arial" w:hAnsi="Arial" w:cs="Arial"/>
          <w:b/>
          <w:i w:val="0"/>
          <w:color w:val="auto"/>
          <w:sz w:val="24"/>
          <w:szCs w:val="24"/>
        </w:rPr>
        <w:lastRenderedPageBreak/>
        <w:t>Análisis del parámetro días para la cosecha</w:t>
      </w:r>
    </w:p>
    <w:p w14:paraId="5ED4004D" w14:textId="1D7B5E2E" w:rsidR="00D93CAF" w:rsidRDefault="00D93CAF" w:rsidP="006D2C43">
      <w:pPr>
        <w:spacing w:after="0" w:line="480" w:lineRule="auto"/>
        <w:jc w:val="both"/>
        <w:rPr>
          <w:rFonts w:ascii="Arial" w:hAnsi="Arial" w:cs="Arial"/>
          <w:sz w:val="24"/>
          <w:szCs w:val="24"/>
        </w:rPr>
      </w:pPr>
      <w:r w:rsidRPr="00D93CAF">
        <w:rPr>
          <w:rFonts w:ascii="Arial" w:hAnsi="Arial" w:cs="Arial"/>
          <w:sz w:val="24"/>
          <w:szCs w:val="24"/>
        </w:rPr>
        <w:t xml:space="preserve">Otro de los factores de gran importancia a considerar son los días para la cosecha, que indica el tiempo de maduración del cultivo, los resultados obtenidos para las fechas de siembras de interés se pueden observar en la </w:t>
      </w:r>
      <w:r w:rsidR="00F476DC">
        <w:rPr>
          <w:rFonts w:ascii="Arial" w:hAnsi="Arial" w:cs="Arial"/>
          <w:sz w:val="24"/>
          <w:szCs w:val="24"/>
        </w:rPr>
        <w:t>F</w:t>
      </w:r>
      <w:r w:rsidRPr="00D93CAF">
        <w:rPr>
          <w:rFonts w:ascii="Arial" w:hAnsi="Arial" w:cs="Arial"/>
          <w:sz w:val="24"/>
          <w:szCs w:val="24"/>
        </w:rPr>
        <w:t xml:space="preserve">igura </w:t>
      </w:r>
      <w:r w:rsidR="00EC098E">
        <w:rPr>
          <w:rFonts w:ascii="Arial" w:hAnsi="Arial" w:cs="Arial"/>
          <w:sz w:val="24"/>
          <w:szCs w:val="24"/>
        </w:rPr>
        <w:t>1</w:t>
      </w:r>
      <w:r w:rsidR="005B000A">
        <w:rPr>
          <w:rFonts w:ascii="Arial" w:hAnsi="Arial" w:cs="Arial"/>
          <w:sz w:val="24"/>
          <w:szCs w:val="24"/>
        </w:rPr>
        <w:t>7</w:t>
      </w:r>
      <w:r w:rsidR="00222DD1">
        <w:rPr>
          <w:rFonts w:ascii="Arial" w:hAnsi="Arial" w:cs="Arial"/>
          <w:sz w:val="24"/>
          <w:szCs w:val="24"/>
        </w:rPr>
        <w:t>.</w:t>
      </w:r>
    </w:p>
    <w:p w14:paraId="791941F1" w14:textId="77777777" w:rsidR="00F12BC0" w:rsidRDefault="00F12BC0" w:rsidP="00F12BC0">
      <w:pPr>
        <w:spacing w:after="0" w:line="480" w:lineRule="auto"/>
        <w:jc w:val="center"/>
        <w:rPr>
          <w:rFonts w:ascii="Arial" w:hAnsi="Arial" w:cs="Arial"/>
          <w:sz w:val="24"/>
          <w:szCs w:val="24"/>
          <w:highlight w:val="yellow"/>
        </w:rPr>
      </w:pPr>
      <w:r>
        <w:object w:dxaOrig="7125" w:dyaOrig="4740" w14:anchorId="245201BC">
          <v:shape id="_x0000_i1034" type="#_x0000_t75" style="width:299.25pt;height:197.25pt" o:ole="">
            <v:imagedata r:id="rId56" o:title=""/>
          </v:shape>
          <o:OLEObject Type="Embed" ProgID="PBrush" ShapeID="_x0000_i1034" DrawAspect="Content" ObjectID="_1759234853" r:id="rId57"/>
        </w:object>
      </w:r>
    </w:p>
    <w:p w14:paraId="5903AC2E" w14:textId="63142A2F" w:rsidR="00F12BC0" w:rsidRPr="006672EF" w:rsidRDefault="00F12BC0" w:rsidP="00F12BC0">
      <w:pPr>
        <w:spacing w:after="0" w:line="240" w:lineRule="auto"/>
        <w:jc w:val="both"/>
        <w:rPr>
          <w:rFonts w:ascii="Arial" w:hAnsi="Arial" w:cs="Arial"/>
          <w:sz w:val="24"/>
          <w:szCs w:val="24"/>
        </w:rPr>
      </w:pPr>
      <w:r w:rsidRPr="00CF6E71">
        <w:rPr>
          <w:rFonts w:ascii="Arial" w:hAnsi="Arial" w:cs="Arial"/>
          <w:sz w:val="24"/>
          <w:szCs w:val="24"/>
        </w:rPr>
        <w:t>Figura 1</w:t>
      </w:r>
      <w:r w:rsidR="005B000A">
        <w:rPr>
          <w:rFonts w:ascii="Arial" w:hAnsi="Arial" w:cs="Arial"/>
          <w:sz w:val="24"/>
          <w:szCs w:val="24"/>
        </w:rPr>
        <w:t>7</w:t>
      </w:r>
      <w:r w:rsidRPr="00CF6E71">
        <w:rPr>
          <w:rFonts w:ascii="Arial" w:hAnsi="Arial" w:cs="Arial"/>
          <w:sz w:val="24"/>
          <w:szCs w:val="24"/>
        </w:rPr>
        <w:t xml:space="preserve">. </w:t>
      </w:r>
      <w:r>
        <w:rPr>
          <w:rFonts w:ascii="Arial" w:hAnsi="Arial" w:cs="Arial"/>
          <w:sz w:val="24"/>
          <w:szCs w:val="24"/>
        </w:rPr>
        <w:t>Simulación de los días a la cosecha en condiciones de secano</w:t>
      </w:r>
      <w:r w:rsidRPr="007333C9">
        <w:rPr>
          <w:rFonts w:ascii="Arial" w:hAnsi="Arial" w:cs="Arial"/>
          <w:sz w:val="24"/>
          <w:szCs w:val="24"/>
        </w:rPr>
        <w:t xml:space="preserve"> </w:t>
      </w:r>
      <w:r>
        <w:rPr>
          <w:rFonts w:ascii="Arial" w:hAnsi="Arial" w:cs="Arial"/>
          <w:sz w:val="24"/>
          <w:szCs w:val="24"/>
        </w:rPr>
        <w:t>p</w:t>
      </w:r>
      <w:r w:rsidRPr="007333C9">
        <w:rPr>
          <w:rFonts w:ascii="Arial" w:hAnsi="Arial" w:cs="Arial"/>
          <w:sz w:val="24"/>
          <w:szCs w:val="24"/>
        </w:rPr>
        <w:t xml:space="preserve">ara </w:t>
      </w:r>
      <w:r>
        <w:rPr>
          <w:rFonts w:ascii="Arial" w:hAnsi="Arial" w:cs="Arial"/>
          <w:sz w:val="24"/>
          <w:szCs w:val="24"/>
        </w:rPr>
        <w:t>diferentes fechas de siembra del maíz, cv. ‘P-7928’ en el horizonte climático 2030-2059 del escenario A2 para la localidad de Tapaste</w:t>
      </w:r>
    </w:p>
    <w:p w14:paraId="3C3861C8" w14:textId="77777777" w:rsidR="00F12BC0" w:rsidRDefault="00F12BC0" w:rsidP="00A021CA">
      <w:pPr>
        <w:spacing w:after="0" w:line="480" w:lineRule="auto"/>
        <w:jc w:val="both"/>
        <w:rPr>
          <w:rFonts w:ascii="Arial" w:hAnsi="Arial" w:cs="Arial"/>
          <w:sz w:val="24"/>
          <w:szCs w:val="24"/>
        </w:rPr>
      </w:pPr>
    </w:p>
    <w:p w14:paraId="3FEDE556" w14:textId="46E26023" w:rsidR="00A021CA" w:rsidRDefault="00A021CA" w:rsidP="00A021CA">
      <w:pPr>
        <w:spacing w:after="0" w:line="480" w:lineRule="auto"/>
        <w:jc w:val="both"/>
        <w:rPr>
          <w:rFonts w:ascii="Arial" w:hAnsi="Arial" w:cs="Arial"/>
          <w:sz w:val="24"/>
          <w:szCs w:val="24"/>
        </w:rPr>
      </w:pPr>
      <w:r w:rsidRPr="007A4AC2">
        <w:rPr>
          <w:rFonts w:ascii="Arial" w:hAnsi="Arial" w:cs="Arial"/>
          <w:sz w:val="24"/>
          <w:szCs w:val="24"/>
        </w:rPr>
        <w:t xml:space="preserve">Las simulaciones realizadas arrojan una alta variación de este parámetro en </w:t>
      </w:r>
      <w:r>
        <w:rPr>
          <w:rFonts w:ascii="Arial" w:hAnsi="Arial" w:cs="Arial"/>
          <w:sz w:val="24"/>
          <w:szCs w:val="24"/>
        </w:rPr>
        <w:t>f</w:t>
      </w:r>
      <w:r w:rsidRPr="007A4AC2">
        <w:rPr>
          <w:rFonts w:ascii="Arial" w:hAnsi="Arial" w:cs="Arial"/>
          <w:sz w:val="24"/>
          <w:szCs w:val="24"/>
        </w:rPr>
        <w:t xml:space="preserve">unción de las fechas de siembra, </w:t>
      </w:r>
      <w:r>
        <w:rPr>
          <w:rFonts w:ascii="Arial" w:hAnsi="Arial" w:cs="Arial"/>
          <w:sz w:val="24"/>
          <w:szCs w:val="24"/>
        </w:rPr>
        <w:t>los valores promedios oscilan entre 102 y 80.3 días. El ciclo vegetativo promedio para este experimento es de 92</w:t>
      </w:r>
      <w:r w:rsidR="00C236DB">
        <w:rPr>
          <w:rFonts w:ascii="Arial" w:hAnsi="Arial" w:cs="Arial"/>
          <w:sz w:val="24"/>
          <w:szCs w:val="24"/>
        </w:rPr>
        <w:t>,</w:t>
      </w:r>
      <w:r>
        <w:rPr>
          <w:rFonts w:ascii="Arial" w:hAnsi="Arial" w:cs="Arial"/>
          <w:sz w:val="24"/>
          <w:szCs w:val="24"/>
        </w:rPr>
        <w:t>4 días, se aprecia una disminución respecto a los 1</w:t>
      </w:r>
      <w:r w:rsidR="00C7354E">
        <w:rPr>
          <w:rFonts w:ascii="Arial" w:hAnsi="Arial" w:cs="Arial"/>
          <w:sz w:val="24"/>
          <w:szCs w:val="24"/>
        </w:rPr>
        <w:t>1</w:t>
      </w:r>
      <w:r>
        <w:rPr>
          <w:rFonts w:ascii="Arial" w:hAnsi="Arial" w:cs="Arial"/>
          <w:sz w:val="24"/>
          <w:szCs w:val="24"/>
        </w:rPr>
        <w:t>0 días descritos para este cultivar</w:t>
      </w:r>
      <w:r w:rsidR="00DF51F6">
        <w:rPr>
          <w:rFonts w:ascii="Arial" w:hAnsi="Arial" w:cs="Arial"/>
          <w:sz w:val="24"/>
          <w:szCs w:val="24"/>
        </w:rPr>
        <w:t xml:space="preserve"> </w:t>
      </w:r>
      <w:r w:rsidR="00DF51F6">
        <w:rPr>
          <w:rFonts w:ascii="Arial" w:hAnsi="Arial" w:cs="Arial"/>
          <w:sz w:val="24"/>
          <w:szCs w:val="24"/>
        </w:rPr>
        <w:fldChar w:fldCharType="begin"/>
      </w:r>
      <w:r w:rsidR="00DF51F6">
        <w:rPr>
          <w:rFonts w:ascii="Arial" w:hAnsi="Arial" w:cs="Arial"/>
          <w:sz w:val="24"/>
          <w:szCs w:val="24"/>
        </w:rPr>
        <w:instrText xml:space="preserve"> ADDIN ZOTERO_ITEM CSL_CITATION {"citationID":"Yt17c4Bm","properties":{"formattedCitation":"(ACTAF, 2017)","plainCitation":"(ACTAF, 2017)","noteIndex":0},"citationItems":[{"id":194,"uris":["http://zotero.org/users/local/NeejuBUy/items/9KJFKFW9"],"itemData":{"id":194,"type":"book","event-place":"La Habana","publisher-place":"La Habana","title":"Tecnología para la producción de semilla de maíz (Zea mayz)","author":[{"family":"ACTAF","given":""}],"issued":{"date-parts":[["2017"]]}}}],"schema":"https://github.com/citation-style-language/schema/raw/master/csl-citation.json"} </w:instrText>
      </w:r>
      <w:r w:rsidR="00DF51F6">
        <w:rPr>
          <w:rFonts w:ascii="Arial" w:hAnsi="Arial" w:cs="Arial"/>
          <w:sz w:val="24"/>
          <w:szCs w:val="24"/>
        </w:rPr>
        <w:fldChar w:fldCharType="separate"/>
      </w:r>
      <w:r w:rsidR="00DF51F6" w:rsidRPr="00DF51F6">
        <w:rPr>
          <w:rFonts w:ascii="Arial" w:hAnsi="Arial" w:cs="Arial"/>
          <w:sz w:val="24"/>
        </w:rPr>
        <w:t>(ACTAF, 2017)</w:t>
      </w:r>
      <w:r w:rsidR="00DF51F6">
        <w:rPr>
          <w:rFonts w:ascii="Arial" w:hAnsi="Arial" w:cs="Arial"/>
          <w:sz w:val="24"/>
          <w:szCs w:val="24"/>
        </w:rPr>
        <w:fldChar w:fldCharType="end"/>
      </w:r>
      <w:r>
        <w:rPr>
          <w:rFonts w:ascii="Arial" w:hAnsi="Arial" w:cs="Arial"/>
          <w:sz w:val="24"/>
          <w:szCs w:val="24"/>
        </w:rPr>
        <w:t xml:space="preserve">. Este acortamiento en la duración del ciclo del cultivo puede estar influenciado por el aumento de la temperatura que experimentará la región en este escenario climático.  </w:t>
      </w:r>
    </w:p>
    <w:p w14:paraId="5CD64C5A" w14:textId="75A89E69" w:rsidR="006D2C43" w:rsidRDefault="00144D3C" w:rsidP="006D2C43">
      <w:pPr>
        <w:spacing w:after="0" w:line="480" w:lineRule="auto"/>
        <w:jc w:val="both"/>
        <w:rPr>
          <w:rFonts w:ascii="Arial" w:hAnsi="Arial" w:cs="Arial"/>
          <w:sz w:val="24"/>
          <w:szCs w:val="24"/>
        </w:rPr>
      </w:pPr>
      <w:r>
        <w:rPr>
          <w:rFonts w:ascii="Arial" w:hAnsi="Arial" w:cs="Arial"/>
          <w:sz w:val="24"/>
          <w:szCs w:val="24"/>
        </w:rPr>
        <w:t>En estudios realizados por</w:t>
      </w:r>
      <w:r w:rsidR="00DF51F6">
        <w:rPr>
          <w:rFonts w:ascii="Arial" w:hAnsi="Arial" w:cs="Arial"/>
          <w:sz w:val="24"/>
          <w:szCs w:val="24"/>
        </w:rPr>
        <w:t xml:space="preserve"> </w:t>
      </w:r>
      <w:r w:rsidR="00DF51F6">
        <w:rPr>
          <w:rFonts w:ascii="Arial" w:hAnsi="Arial" w:cs="Arial"/>
          <w:sz w:val="24"/>
          <w:szCs w:val="24"/>
        </w:rPr>
        <w:fldChar w:fldCharType="begin"/>
      </w:r>
      <w:r w:rsidR="008E079F">
        <w:rPr>
          <w:rFonts w:ascii="Arial" w:hAnsi="Arial" w:cs="Arial"/>
          <w:sz w:val="24"/>
          <w:szCs w:val="24"/>
        </w:rPr>
        <w:instrText xml:space="preserve"> ADDIN ZOTERO_ITEM CSL_CITATION {"citationID":"6mmjK7D8","properties":{"formattedCitation":"(R. Rivero et\\uc0\\u160{}al., 2004)","plainCitation":"(R. Rivero et al., 2004)","dontUpdate":true,"noteIndex":0},"citationItems":[{"id":251,"uris":["http://zotero.org/users/local/NeejuBUy/items/82U6M7J9"],"itemData":{"id":251,"type":"paper-conference","container-title":"I Taller de Meteorología Tropical","event-place":"Cuba","event-title":"Convención Trópico","page":"15","publisher-place":"Cuba","title":"Impacto sobre los cultivos agricolas","author":[{"family":"Rivero","given":"RE"},{"family":"Rivero","given":"ZI"},{"family":"Rivero","given":"RR"}],"issued":{"date-parts":[["2004"]]}}}],"schema":"https://github.com/citation-style-language/schema/raw/master/csl-citation.json"} </w:instrText>
      </w:r>
      <w:r w:rsidR="00DF51F6">
        <w:rPr>
          <w:rFonts w:ascii="Arial" w:hAnsi="Arial" w:cs="Arial"/>
          <w:sz w:val="24"/>
          <w:szCs w:val="24"/>
        </w:rPr>
        <w:fldChar w:fldCharType="separate"/>
      </w:r>
      <w:r w:rsidR="00DF51F6" w:rsidRPr="00DF51F6">
        <w:rPr>
          <w:rFonts w:ascii="Arial" w:hAnsi="Arial" w:cs="Arial"/>
          <w:sz w:val="24"/>
          <w:szCs w:val="24"/>
        </w:rPr>
        <w:t xml:space="preserve">R. Rivero </w:t>
      </w:r>
      <w:r w:rsidR="00DF51F6" w:rsidRPr="003039B4">
        <w:rPr>
          <w:rFonts w:ascii="Arial" w:hAnsi="Arial" w:cs="Arial"/>
          <w:i/>
          <w:sz w:val="24"/>
          <w:szCs w:val="24"/>
        </w:rPr>
        <w:t>et al</w:t>
      </w:r>
      <w:r w:rsidR="00DF51F6" w:rsidRPr="00DF51F6">
        <w:rPr>
          <w:rFonts w:ascii="Arial" w:hAnsi="Arial" w:cs="Arial"/>
          <w:sz w:val="24"/>
          <w:szCs w:val="24"/>
        </w:rPr>
        <w:t>.</w:t>
      </w:r>
      <w:r w:rsidR="003F3052">
        <w:rPr>
          <w:rFonts w:ascii="Arial" w:hAnsi="Arial" w:cs="Arial"/>
          <w:sz w:val="24"/>
          <w:szCs w:val="24"/>
        </w:rPr>
        <w:t xml:space="preserve"> (</w:t>
      </w:r>
      <w:r w:rsidR="00DF51F6" w:rsidRPr="00DF51F6">
        <w:rPr>
          <w:rFonts w:ascii="Arial" w:hAnsi="Arial" w:cs="Arial"/>
          <w:sz w:val="24"/>
          <w:szCs w:val="24"/>
        </w:rPr>
        <w:t>2004)</w:t>
      </w:r>
      <w:r w:rsidR="00DF51F6">
        <w:rPr>
          <w:rFonts w:ascii="Arial" w:hAnsi="Arial" w:cs="Arial"/>
          <w:sz w:val="24"/>
          <w:szCs w:val="24"/>
        </w:rPr>
        <w:fldChar w:fldCharType="end"/>
      </w:r>
      <w:r w:rsidR="00775F79">
        <w:rPr>
          <w:rFonts w:ascii="Arial" w:hAnsi="Arial" w:cs="Arial"/>
          <w:sz w:val="24"/>
          <w:szCs w:val="24"/>
        </w:rPr>
        <w:t>,</w:t>
      </w:r>
      <w:r>
        <w:rPr>
          <w:rFonts w:ascii="Arial" w:hAnsi="Arial" w:cs="Arial"/>
          <w:sz w:val="24"/>
          <w:szCs w:val="24"/>
        </w:rPr>
        <w:t xml:space="preserve"> también se evidencia una disminución de las fases de floración y maduración del cultivo y atribuyen esta </w:t>
      </w:r>
      <w:r>
        <w:rPr>
          <w:rFonts w:ascii="Arial" w:hAnsi="Arial" w:cs="Arial"/>
          <w:sz w:val="24"/>
          <w:szCs w:val="24"/>
        </w:rPr>
        <w:lastRenderedPageBreak/>
        <w:t>causa a</w:t>
      </w:r>
      <w:r w:rsidR="0017287B" w:rsidRPr="00144D3C">
        <w:rPr>
          <w:rFonts w:ascii="Arial" w:hAnsi="Arial" w:cs="Arial"/>
          <w:sz w:val="24"/>
          <w:szCs w:val="24"/>
        </w:rPr>
        <w:t xml:space="preserve">l incremento progresivo de las temperaturas durante el siglo XXI. </w:t>
      </w:r>
      <w:r>
        <w:rPr>
          <w:rFonts w:ascii="Arial" w:hAnsi="Arial" w:cs="Arial"/>
          <w:sz w:val="24"/>
          <w:szCs w:val="24"/>
        </w:rPr>
        <w:t xml:space="preserve">Se pueden encontrar </w:t>
      </w:r>
      <w:r w:rsidR="0017287B" w:rsidRPr="00144D3C">
        <w:rPr>
          <w:rFonts w:ascii="Arial" w:hAnsi="Arial" w:cs="Arial"/>
          <w:sz w:val="24"/>
          <w:szCs w:val="24"/>
        </w:rPr>
        <w:t>ligeras diferencias entre los resultados obtenidos para los escenarios construidos con los modelos de clima global ECHAM4 y HadCM2</w:t>
      </w:r>
      <w:r w:rsidR="00861B0B">
        <w:rPr>
          <w:rFonts w:ascii="Arial" w:hAnsi="Arial" w:cs="Arial"/>
          <w:sz w:val="24"/>
          <w:szCs w:val="24"/>
        </w:rPr>
        <w:t>;</w:t>
      </w:r>
      <w:r w:rsidR="0017287B" w:rsidRPr="00144D3C">
        <w:rPr>
          <w:rFonts w:ascii="Arial" w:hAnsi="Arial" w:cs="Arial"/>
          <w:sz w:val="24"/>
          <w:szCs w:val="24"/>
        </w:rPr>
        <w:t xml:space="preserve"> </w:t>
      </w:r>
      <w:r w:rsidR="00861B0B">
        <w:rPr>
          <w:rFonts w:ascii="Arial" w:hAnsi="Arial" w:cs="Arial"/>
          <w:sz w:val="24"/>
          <w:szCs w:val="24"/>
        </w:rPr>
        <w:t xml:space="preserve">estas </w:t>
      </w:r>
      <w:r w:rsidR="0017287B" w:rsidRPr="00144D3C">
        <w:rPr>
          <w:rFonts w:ascii="Arial" w:hAnsi="Arial" w:cs="Arial"/>
          <w:sz w:val="24"/>
          <w:szCs w:val="24"/>
        </w:rPr>
        <w:t xml:space="preserve">provienen de que </w:t>
      </w:r>
      <w:r w:rsidR="00861B0B">
        <w:rPr>
          <w:rFonts w:ascii="Arial" w:hAnsi="Arial" w:cs="Arial"/>
          <w:sz w:val="24"/>
          <w:szCs w:val="24"/>
        </w:rPr>
        <w:t>lo</w:t>
      </w:r>
      <w:r w:rsidR="0017287B" w:rsidRPr="00144D3C">
        <w:rPr>
          <w:rFonts w:ascii="Arial" w:hAnsi="Arial" w:cs="Arial"/>
          <w:sz w:val="24"/>
          <w:szCs w:val="24"/>
        </w:rPr>
        <w:t>s modelos no predicen el mismo ritmo de aumento de las temperaturas para diferentes épocas del año</w:t>
      </w:r>
      <w:r>
        <w:rPr>
          <w:rFonts w:ascii="Arial" w:hAnsi="Arial" w:cs="Arial"/>
          <w:sz w:val="24"/>
          <w:szCs w:val="24"/>
        </w:rPr>
        <w:t>.</w:t>
      </w:r>
    </w:p>
    <w:p w14:paraId="3994AB00" w14:textId="4605B594" w:rsidR="00DC784A" w:rsidRDefault="00DC784A" w:rsidP="006D2C43">
      <w:pPr>
        <w:spacing w:after="0" w:line="480" w:lineRule="auto"/>
        <w:jc w:val="both"/>
        <w:rPr>
          <w:rFonts w:ascii="Arial" w:hAnsi="Arial" w:cs="Arial"/>
          <w:sz w:val="24"/>
          <w:szCs w:val="24"/>
        </w:rPr>
      </w:pPr>
      <w:r>
        <w:rPr>
          <w:rFonts w:ascii="Arial" w:hAnsi="Arial" w:cs="Arial"/>
          <w:sz w:val="24"/>
          <w:szCs w:val="24"/>
        </w:rPr>
        <w:t>Para reafirmar que los procesos fisiológicos están regidos por la temperatura</w:t>
      </w:r>
      <w:r w:rsidR="00DF51F6">
        <w:rPr>
          <w:rFonts w:ascii="Arial" w:hAnsi="Arial" w:cs="Arial"/>
          <w:sz w:val="24"/>
          <w:szCs w:val="24"/>
        </w:rPr>
        <w:t xml:space="preserve"> </w:t>
      </w:r>
      <w:r w:rsidR="00DF51F6">
        <w:rPr>
          <w:rFonts w:ascii="Arial" w:hAnsi="Arial" w:cs="Arial"/>
          <w:sz w:val="24"/>
          <w:szCs w:val="24"/>
        </w:rPr>
        <w:fldChar w:fldCharType="begin"/>
      </w:r>
      <w:r w:rsidR="008E079F">
        <w:rPr>
          <w:rFonts w:ascii="Arial" w:hAnsi="Arial" w:cs="Arial"/>
          <w:sz w:val="24"/>
          <w:szCs w:val="24"/>
        </w:rPr>
        <w:instrText xml:space="preserve"> ADDIN ZOTERO_ITEM CSL_CITATION {"citationID":"mbRbWlWF","properties":{"formattedCitation":"(Rivero-Vega et\\uc0\\u160{}al., 2018)","plainCitation":"(Rivero-Vega et al., 2018)","dontUpdate":true,"noteIndex":0},"citationItems":[{"id":94,"uris":["http://zotero.org/users/local/NeejuBUy/items/GCLRY8C2"],"itemData":{"id":94,"type":"article-journal","container-title":"Revista Cubana de Meteorología","ISSN":"0864-151X","issue":"1","language":"es","page":"44-60","source":"Zotero","title":"Impactos de una fluctuación climática sobre el arroz, maíz y soya en Camagüey – Sancti Spiritus","volume":"24","author":[{"family":"Rivero-Vega","given":"Roger E"},{"family":"Rivero-Jaspe","given":"Zoltan I"},{"family":"Rivero-Jaspe","given":"Roger R"}],"issued":{"date-parts":[["2018"]]}}}],"schema":"https://github.com/citation-style-language/schema/raw/master/csl-citation.json"} </w:instrText>
      </w:r>
      <w:r w:rsidR="00DF51F6">
        <w:rPr>
          <w:rFonts w:ascii="Arial" w:hAnsi="Arial" w:cs="Arial"/>
          <w:sz w:val="24"/>
          <w:szCs w:val="24"/>
        </w:rPr>
        <w:fldChar w:fldCharType="separate"/>
      </w:r>
      <w:r w:rsidR="00DF51F6" w:rsidRPr="00DF51F6">
        <w:rPr>
          <w:rFonts w:ascii="Arial" w:hAnsi="Arial" w:cs="Arial"/>
          <w:sz w:val="24"/>
          <w:szCs w:val="24"/>
        </w:rPr>
        <w:t xml:space="preserve">Rivero-Vega </w:t>
      </w:r>
      <w:r w:rsidR="00DF51F6" w:rsidRPr="003039B4">
        <w:rPr>
          <w:rFonts w:ascii="Arial" w:hAnsi="Arial" w:cs="Arial"/>
          <w:i/>
          <w:sz w:val="24"/>
          <w:szCs w:val="24"/>
        </w:rPr>
        <w:t>et al</w:t>
      </w:r>
      <w:r w:rsidR="00DF51F6" w:rsidRPr="00DF51F6">
        <w:rPr>
          <w:rFonts w:ascii="Arial" w:hAnsi="Arial" w:cs="Arial"/>
          <w:sz w:val="24"/>
          <w:szCs w:val="24"/>
        </w:rPr>
        <w:t>.</w:t>
      </w:r>
      <w:r w:rsidR="003F3052">
        <w:rPr>
          <w:rFonts w:ascii="Arial" w:hAnsi="Arial" w:cs="Arial"/>
          <w:sz w:val="24"/>
          <w:szCs w:val="24"/>
        </w:rPr>
        <w:t xml:space="preserve"> (</w:t>
      </w:r>
      <w:r w:rsidR="00DF51F6" w:rsidRPr="00DF51F6">
        <w:rPr>
          <w:rFonts w:ascii="Arial" w:hAnsi="Arial" w:cs="Arial"/>
          <w:sz w:val="24"/>
          <w:szCs w:val="24"/>
        </w:rPr>
        <w:t>2018)</w:t>
      </w:r>
      <w:r w:rsidR="00DF51F6">
        <w:rPr>
          <w:rFonts w:ascii="Arial" w:hAnsi="Arial" w:cs="Arial"/>
          <w:sz w:val="24"/>
          <w:szCs w:val="24"/>
        </w:rPr>
        <w:fldChar w:fldCharType="end"/>
      </w:r>
      <w:r>
        <w:rPr>
          <w:rFonts w:ascii="Arial" w:hAnsi="Arial" w:cs="Arial"/>
          <w:sz w:val="24"/>
          <w:szCs w:val="24"/>
        </w:rPr>
        <w:t>, plantea</w:t>
      </w:r>
      <w:r w:rsidR="003F3052">
        <w:rPr>
          <w:rFonts w:ascii="Arial" w:hAnsi="Arial" w:cs="Arial"/>
          <w:sz w:val="24"/>
          <w:szCs w:val="24"/>
        </w:rPr>
        <w:t>n</w:t>
      </w:r>
      <w:r>
        <w:rPr>
          <w:rFonts w:ascii="Arial" w:hAnsi="Arial" w:cs="Arial"/>
          <w:sz w:val="24"/>
          <w:szCs w:val="24"/>
        </w:rPr>
        <w:t xml:space="preserve"> que </w:t>
      </w:r>
      <w:r w:rsidRPr="00DC784A">
        <w:rPr>
          <w:rFonts w:ascii="Arial" w:hAnsi="Arial" w:cs="Arial"/>
          <w:sz w:val="24"/>
          <w:szCs w:val="24"/>
        </w:rPr>
        <w:t xml:space="preserve">la duración en días de la fase vegetativa para los cultivos </w:t>
      </w:r>
      <w:r>
        <w:rPr>
          <w:rFonts w:ascii="Arial" w:hAnsi="Arial" w:cs="Arial"/>
          <w:sz w:val="24"/>
          <w:szCs w:val="24"/>
        </w:rPr>
        <w:t xml:space="preserve">de arroz, maíz y soya </w:t>
      </w:r>
      <w:r w:rsidRPr="00DC784A">
        <w:rPr>
          <w:rFonts w:ascii="Arial" w:hAnsi="Arial" w:cs="Arial"/>
          <w:sz w:val="24"/>
          <w:szCs w:val="24"/>
        </w:rPr>
        <w:t>aumenta en relación con sus valores medios para el clima de referencia en todas las fechas de siembra</w:t>
      </w:r>
      <w:r>
        <w:rPr>
          <w:rFonts w:ascii="Arial" w:hAnsi="Arial" w:cs="Arial"/>
          <w:sz w:val="24"/>
          <w:szCs w:val="24"/>
        </w:rPr>
        <w:t xml:space="preserve">; provocado por el </w:t>
      </w:r>
      <w:r w:rsidRPr="00DC784A">
        <w:rPr>
          <w:rFonts w:ascii="Arial" w:hAnsi="Arial" w:cs="Arial"/>
          <w:sz w:val="24"/>
          <w:szCs w:val="24"/>
        </w:rPr>
        <w:t xml:space="preserve">enfriamiento </w:t>
      </w:r>
      <w:r>
        <w:rPr>
          <w:rFonts w:ascii="Arial" w:hAnsi="Arial" w:cs="Arial"/>
          <w:sz w:val="24"/>
          <w:szCs w:val="24"/>
        </w:rPr>
        <w:t xml:space="preserve">del clima </w:t>
      </w:r>
      <w:r w:rsidRPr="00DC784A">
        <w:rPr>
          <w:rFonts w:ascii="Arial" w:hAnsi="Arial" w:cs="Arial"/>
          <w:sz w:val="24"/>
          <w:szCs w:val="24"/>
        </w:rPr>
        <w:t xml:space="preserve">que caracteriza la fluctuación </w:t>
      </w:r>
      <w:r>
        <w:rPr>
          <w:rFonts w:ascii="Arial" w:hAnsi="Arial" w:cs="Arial"/>
          <w:sz w:val="24"/>
          <w:szCs w:val="24"/>
        </w:rPr>
        <w:t xml:space="preserve">estudiada, lo que </w:t>
      </w:r>
      <w:r w:rsidRPr="00DC784A">
        <w:rPr>
          <w:rFonts w:ascii="Arial" w:hAnsi="Arial" w:cs="Arial"/>
          <w:sz w:val="24"/>
          <w:szCs w:val="24"/>
        </w:rPr>
        <w:t xml:space="preserve">produce una ralentización de los procesos fisiológicos en las plantas de cultivo que conduce a retardar su ciclo de crecimiento y desarrollo en </w:t>
      </w:r>
      <w:r>
        <w:rPr>
          <w:rFonts w:ascii="Arial" w:hAnsi="Arial" w:cs="Arial"/>
          <w:sz w:val="24"/>
          <w:szCs w:val="24"/>
        </w:rPr>
        <w:t>e</w:t>
      </w:r>
      <w:r w:rsidRPr="00DC784A">
        <w:rPr>
          <w:rFonts w:ascii="Arial" w:hAnsi="Arial" w:cs="Arial"/>
          <w:sz w:val="24"/>
          <w:szCs w:val="24"/>
        </w:rPr>
        <w:t xml:space="preserve">l campo. </w:t>
      </w:r>
    </w:p>
    <w:p w14:paraId="6990F20B" w14:textId="1029C902" w:rsidR="00144D3C" w:rsidRPr="00D726C8" w:rsidRDefault="00D726C8" w:rsidP="006D2C43">
      <w:pPr>
        <w:spacing w:after="0" w:line="480" w:lineRule="auto"/>
        <w:jc w:val="both"/>
        <w:rPr>
          <w:rFonts w:ascii="Arial" w:hAnsi="Arial" w:cs="Arial"/>
          <w:sz w:val="24"/>
          <w:szCs w:val="24"/>
        </w:rPr>
      </w:pPr>
      <w:r w:rsidRPr="00D726C8">
        <w:rPr>
          <w:rFonts w:ascii="Arial" w:hAnsi="Arial" w:cs="Arial"/>
          <w:sz w:val="24"/>
          <w:szCs w:val="24"/>
        </w:rPr>
        <w:t xml:space="preserve">Los resultados del ciclo de cosecha para las fechas tardía de febrero a la de abril y la de diciembre son lejanos a los reportados en la literatura </w:t>
      </w:r>
      <w:r w:rsidRPr="00A70B2C">
        <w:rPr>
          <w:rFonts w:ascii="Arial" w:hAnsi="Arial" w:cs="Arial"/>
          <w:sz w:val="24"/>
          <w:szCs w:val="24"/>
        </w:rPr>
        <w:t>(110-1</w:t>
      </w:r>
      <w:r w:rsidR="00A70B2C" w:rsidRPr="00A70B2C">
        <w:rPr>
          <w:rFonts w:ascii="Arial" w:hAnsi="Arial" w:cs="Arial"/>
          <w:sz w:val="24"/>
          <w:szCs w:val="24"/>
        </w:rPr>
        <w:t>3</w:t>
      </w:r>
      <w:r w:rsidR="00C92583">
        <w:rPr>
          <w:rFonts w:ascii="Arial" w:hAnsi="Arial" w:cs="Arial"/>
          <w:sz w:val="24"/>
          <w:szCs w:val="24"/>
        </w:rPr>
        <w:t xml:space="preserve">0 días). Estos </w:t>
      </w:r>
      <w:r w:rsidRPr="00D726C8">
        <w:rPr>
          <w:rFonts w:ascii="Arial" w:hAnsi="Arial" w:cs="Arial"/>
          <w:sz w:val="24"/>
          <w:szCs w:val="24"/>
        </w:rPr>
        <w:t>t</w:t>
      </w:r>
      <w:r w:rsidR="00C92583">
        <w:rPr>
          <w:rFonts w:ascii="Arial" w:hAnsi="Arial" w:cs="Arial"/>
          <w:sz w:val="24"/>
          <w:szCs w:val="24"/>
        </w:rPr>
        <w:t>i</w:t>
      </w:r>
      <w:r w:rsidRPr="00D726C8">
        <w:rPr>
          <w:rFonts w:ascii="Arial" w:hAnsi="Arial" w:cs="Arial"/>
          <w:sz w:val="24"/>
          <w:szCs w:val="24"/>
        </w:rPr>
        <w:t xml:space="preserve">enen valores mínimos que apenas alcanzan los 45 días, lo que provoca que en algunos años no se obtengan rendimientos. </w:t>
      </w:r>
      <w:r>
        <w:rPr>
          <w:rFonts w:ascii="Arial" w:hAnsi="Arial" w:cs="Arial"/>
          <w:sz w:val="24"/>
          <w:szCs w:val="24"/>
        </w:rPr>
        <w:t xml:space="preserve">En las fechas del 15 de mayo al 1 de septiembre la variabilidad de la duración del ciclo del cultivo disminuye y es en estas fechas, también, donde se obtienen los mayores rendimientos. </w:t>
      </w:r>
    </w:p>
    <w:p w14:paraId="4CE2B241" w14:textId="08E2E22C" w:rsidR="00EE1A65" w:rsidRPr="00733EED" w:rsidRDefault="00733EED" w:rsidP="00AD3BC4">
      <w:pPr>
        <w:pStyle w:val="Ttulo2"/>
        <w:spacing w:before="0" w:line="480" w:lineRule="auto"/>
        <w:rPr>
          <w:rFonts w:ascii="Arial" w:hAnsi="Arial" w:cs="Arial"/>
          <w:color w:val="000000" w:themeColor="text1"/>
          <w:sz w:val="24"/>
          <w:szCs w:val="24"/>
        </w:rPr>
      </w:pPr>
      <w:bookmarkStart w:id="112" w:name="_Toc148350439"/>
      <w:bookmarkStart w:id="113" w:name="_Toc138712765"/>
      <w:r w:rsidRPr="00733EED">
        <w:rPr>
          <w:rFonts w:ascii="Arial" w:hAnsi="Arial" w:cs="Arial"/>
          <w:bCs w:val="0"/>
          <w:color w:val="000000" w:themeColor="text1"/>
          <w:sz w:val="24"/>
          <w:szCs w:val="24"/>
        </w:rPr>
        <w:lastRenderedPageBreak/>
        <w:t>3.</w:t>
      </w:r>
      <w:r w:rsidRPr="00733EED">
        <w:rPr>
          <w:rFonts w:ascii="Arial" w:hAnsi="Arial" w:cs="Arial"/>
          <w:color w:val="000000" w:themeColor="text1"/>
          <w:sz w:val="24"/>
          <w:szCs w:val="24"/>
        </w:rPr>
        <w:t xml:space="preserve">5 </w:t>
      </w:r>
      <w:r w:rsidR="00EE1A65" w:rsidRPr="00733EED">
        <w:rPr>
          <w:rFonts w:ascii="Arial" w:hAnsi="Arial" w:cs="Arial"/>
          <w:color w:val="000000" w:themeColor="text1"/>
          <w:sz w:val="24"/>
          <w:szCs w:val="24"/>
        </w:rPr>
        <w:t>Análisis económico</w:t>
      </w:r>
      <w:bookmarkEnd w:id="112"/>
    </w:p>
    <w:p w14:paraId="41BC83FC" w14:textId="74B5FECC" w:rsidR="003D5826" w:rsidRDefault="005A18F0" w:rsidP="00AD3BC4">
      <w:pPr>
        <w:autoSpaceDE w:val="0"/>
        <w:autoSpaceDN w:val="0"/>
        <w:adjustRightInd w:val="0"/>
        <w:spacing w:after="0" w:line="480" w:lineRule="auto"/>
        <w:jc w:val="both"/>
        <w:rPr>
          <w:rFonts w:ascii="Arial" w:eastAsiaTheme="minorEastAsia" w:hAnsi="Arial" w:cs="Arial"/>
          <w:sz w:val="24"/>
          <w:szCs w:val="24"/>
        </w:rPr>
      </w:pPr>
      <w:r>
        <w:rPr>
          <w:rFonts w:ascii="Arial" w:hAnsi="Arial" w:cs="Arial"/>
          <w:noProof/>
          <w:sz w:val="24"/>
          <w:szCs w:val="24"/>
          <w:lang w:val="en-US"/>
        </w:rPr>
        <mc:AlternateContent>
          <mc:Choice Requires="wpg">
            <w:drawing>
              <wp:anchor distT="0" distB="0" distL="114300" distR="114300" simplePos="0" relativeHeight="251747328" behindDoc="0" locked="0" layoutInCell="1" allowOverlap="1" wp14:anchorId="65733EBA" wp14:editId="2D0CA650">
                <wp:simplePos x="0" y="0"/>
                <wp:positionH relativeFrom="margin">
                  <wp:align>left</wp:align>
                </wp:positionH>
                <wp:positionV relativeFrom="paragraph">
                  <wp:posOffset>989953</wp:posOffset>
                </wp:positionV>
                <wp:extent cx="6118860" cy="2751455"/>
                <wp:effectExtent l="0" t="0" r="15240" b="0"/>
                <wp:wrapTopAndBottom/>
                <wp:docPr id="45" name="Grupo 45"/>
                <wp:cNvGraphicFramePr/>
                <a:graphic xmlns:a="http://schemas.openxmlformats.org/drawingml/2006/main">
                  <a:graphicData uri="http://schemas.microsoft.com/office/word/2010/wordprocessingGroup">
                    <wpg:wgp>
                      <wpg:cNvGrpSpPr/>
                      <wpg:grpSpPr>
                        <a:xfrm>
                          <a:off x="0" y="0"/>
                          <a:ext cx="6118860" cy="2751455"/>
                          <a:chOff x="0" y="143690"/>
                          <a:chExt cx="6126337" cy="2751909"/>
                        </a:xfrm>
                      </wpg:grpSpPr>
                      <wps:wsp>
                        <wps:cNvPr id="41" name="Cuadro de texto 2"/>
                        <wps:cNvSpPr txBox="1">
                          <a:spLocks noChangeArrowheads="1"/>
                        </wps:cNvSpPr>
                        <wps:spPr bwMode="auto">
                          <a:xfrm>
                            <a:off x="4500099" y="241648"/>
                            <a:ext cx="803275" cy="1925955"/>
                          </a:xfrm>
                          <a:prstGeom prst="rect">
                            <a:avLst/>
                          </a:prstGeom>
                          <a:solidFill>
                            <a:srgbClr val="FFFFFF"/>
                          </a:solidFill>
                          <a:ln w="9525">
                            <a:solidFill>
                              <a:srgbClr val="000000"/>
                            </a:solidFill>
                            <a:miter lim="800000"/>
                            <a:headEnd/>
                            <a:tailEnd/>
                          </a:ln>
                        </wps:spPr>
                        <wps:txbx>
                          <w:txbxContent>
                            <w:p w14:paraId="4A506B7E" w14:textId="77777777" w:rsidR="00E62BAA" w:rsidRPr="00E11E40" w:rsidRDefault="00E62BAA" w:rsidP="005A18F0">
                              <w:pPr>
                                <w:spacing w:after="0" w:line="240" w:lineRule="auto"/>
                                <w:rPr>
                                  <w:rFonts w:ascii="Arial" w:hAnsi="Arial" w:cs="Arial"/>
                                  <w:b/>
                                  <w:sz w:val="10"/>
                                  <w:szCs w:val="10"/>
                                </w:rPr>
                              </w:pPr>
                              <w:r w:rsidRPr="00E11E40">
                                <w:rPr>
                                  <w:rFonts w:ascii="Arial" w:hAnsi="Arial" w:cs="Arial"/>
                                  <w:b/>
                                  <w:sz w:val="10"/>
                                  <w:szCs w:val="10"/>
                                </w:rPr>
                                <w:t>Tratamiento Riego</w:t>
                              </w:r>
                            </w:p>
                            <w:p w14:paraId="0A389F90" w14:textId="77777777" w:rsidR="00E62BAA" w:rsidRPr="00E11E40" w:rsidRDefault="00E62BAA" w:rsidP="005A18F0">
                              <w:pPr>
                                <w:spacing w:after="0" w:line="240" w:lineRule="auto"/>
                                <w:rPr>
                                  <w:rFonts w:ascii="Arial" w:hAnsi="Arial" w:cs="Arial"/>
                                  <w:sz w:val="10"/>
                                  <w:szCs w:val="10"/>
                                </w:rPr>
                              </w:pPr>
                              <w:r w:rsidRPr="00E11E40">
                                <w:rPr>
                                  <w:rFonts w:ascii="Arial" w:hAnsi="Arial" w:cs="Arial"/>
                                  <w:sz w:val="10"/>
                                  <w:szCs w:val="10"/>
                                </w:rPr>
                                <w:t>1. 1 de enero</w:t>
                              </w:r>
                            </w:p>
                            <w:p w14:paraId="394E022C" w14:textId="77777777" w:rsidR="00E62BAA" w:rsidRPr="00E11E40" w:rsidRDefault="00E62BAA" w:rsidP="005A18F0">
                              <w:pPr>
                                <w:spacing w:after="0" w:line="240" w:lineRule="auto"/>
                                <w:rPr>
                                  <w:rFonts w:ascii="Arial" w:hAnsi="Arial" w:cs="Arial"/>
                                  <w:sz w:val="10"/>
                                  <w:szCs w:val="10"/>
                                </w:rPr>
                              </w:pPr>
                              <w:r w:rsidRPr="00E11E40">
                                <w:rPr>
                                  <w:rFonts w:ascii="Arial" w:hAnsi="Arial" w:cs="Arial"/>
                                  <w:sz w:val="10"/>
                                  <w:szCs w:val="10"/>
                                </w:rPr>
                                <w:t>2. 15 de enero</w:t>
                              </w:r>
                            </w:p>
                            <w:p w14:paraId="00B627EE" w14:textId="77777777" w:rsidR="00E62BAA" w:rsidRPr="00E11E40" w:rsidRDefault="00E62BAA" w:rsidP="005A18F0">
                              <w:pPr>
                                <w:spacing w:after="0" w:line="240" w:lineRule="auto"/>
                                <w:rPr>
                                  <w:rFonts w:ascii="Arial" w:hAnsi="Arial" w:cs="Arial"/>
                                  <w:sz w:val="10"/>
                                  <w:szCs w:val="10"/>
                                </w:rPr>
                              </w:pPr>
                              <w:r w:rsidRPr="00E11E40">
                                <w:rPr>
                                  <w:rFonts w:ascii="Arial" w:hAnsi="Arial" w:cs="Arial"/>
                                  <w:sz w:val="10"/>
                                  <w:szCs w:val="10"/>
                                </w:rPr>
                                <w:t>3. 1 de febrero</w:t>
                              </w:r>
                            </w:p>
                            <w:p w14:paraId="6726960C" w14:textId="77777777" w:rsidR="00E62BAA" w:rsidRDefault="00E62BAA" w:rsidP="005A18F0">
                              <w:pPr>
                                <w:spacing w:after="0" w:line="240" w:lineRule="auto"/>
                                <w:rPr>
                                  <w:rFonts w:ascii="Arial" w:hAnsi="Arial" w:cs="Arial"/>
                                  <w:sz w:val="10"/>
                                  <w:szCs w:val="10"/>
                                </w:rPr>
                              </w:pPr>
                              <w:r w:rsidRPr="00E11E40">
                                <w:rPr>
                                  <w:rFonts w:ascii="Arial" w:hAnsi="Arial" w:cs="Arial"/>
                                  <w:sz w:val="10"/>
                                  <w:szCs w:val="10"/>
                                </w:rPr>
                                <w:t>4</w:t>
                              </w:r>
                              <w:r>
                                <w:rPr>
                                  <w:rFonts w:ascii="Arial" w:hAnsi="Arial" w:cs="Arial"/>
                                  <w:sz w:val="10"/>
                                  <w:szCs w:val="10"/>
                                </w:rPr>
                                <w:t>.</w:t>
                              </w:r>
                              <w:r w:rsidRPr="00E11E40">
                                <w:rPr>
                                  <w:rFonts w:ascii="Arial" w:hAnsi="Arial" w:cs="Arial"/>
                                  <w:sz w:val="10"/>
                                  <w:szCs w:val="10"/>
                                </w:rPr>
                                <w:t xml:space="preserve"> 15 de febrero</w:t>
                              </w:r>
                            </w:p>
                            <w:p w14:paraId="4E573A3A" w14:textId="77777777" w:rsidR="00E62BAA" w:rsidRDefault="00E62BAA" w:rsidP="005A18F0">
                              <w:pPr>
                                <w:spacing w:after="0" w:line="240" w:lineRule="auto"/>
                                <w:rPr>
                                  <w:rFonts w:ascii="Arial" w:hAnsi="Arial" w:cs="Arial"/>
                                  <w:sz w:val="10"/>
                                  <w:szCs w:val="10"/>
                                </w:rPr>
                              </w:pPr>
                              <w:r>
                                <w:rPr>
                                  <w:rFonts w:ascii="Arial" w:hAnsi="Arial" w:cs="Arial"/>
                                  <w:sz w:val="10"/>
                                  <w:szCs w:val="10"/>
                                </w:rPr>
                                <w:t>5. 1 de marzo</w:t>
                              </w:r>
                            </w:p>
                            <w:p w14:paraId="0361AFA5" w14:textId="77777777" w:rsidR="00E62BAA" w:rsidRDefault="00E62BAA" w:rsidP="005A18F0">
                              <w:pPr>
                                <w:spacing w:after="0" w:line="240" w:lineRule="auto"/>
                                <w:rPr>
                                  <w:rFonts w:ascii="Arial" w:hAnsi="Arial" w:cs="Arial"/>
                                  <w:sz w:val="10"/>
                                  <w:szCs w:val="10"/>
                                </w:rPr>
                              </w:pPr>
                              <w:r>
                                <w:rPr>
                                  <w:rFonts w:ascii="Arial" w:hAnsi="Arial" w:cs="Arial"/>
                                  <w:sz w:val="10"/>
                                  <w:szCs w:val="10"/>
                                </w:rPr>
                                <w:t>6. 15 de marzo</w:t>
                              </w:r>
                            </w:p>
                            <w:p w14:paraId="559C07FC" w14:textId="77777777" w:rsidR="00E62BAA" w:rsidRDefault="00E62BAA" w:rsidP="005A18F0">
                              <w:pPr>
                                <w:spacing w:after="0" w:line="240" w:lineRule="auto"/>
                                <w:rPr>
                                  <w:rFonts w:ascii="Arial" w:hAnsi="Arial" w:cs="Arial"/>
                                  <w:sz w:val="10"/>
                                  <w:szCs w:val="10"/>
                                </w:rPr>
                              </w:pPr>
                              <w:r>
                                <w:rPr>
                                  <w:rFonts w:ascii="Arial" w:hAnsi="Arial" w:cs="Arial"/>
                                  <w:sz w:val="10"/>
                                  <w:szCs w:val="10"/>
                                </w:rPr>
                                <w:t>7. 1 de abril</w:t>
                              </w:r>
                            </w:p>
                            <w:p w14:paraId="5DEB2D7B" w14:textId="77777777" w:rsidR="00E62BAA" w:rsidRDefault="00E62BAA" w:rsidP="005A18F0">
                              <w:pPr>
                                <w:spacing w:after="0" w:line="240" w:lineRule="auto"/>
                                <w:rPr>
                                  <w:rFonts w:ascii="Arial" w:hAnsi="Arial" w:cs="Arial"/>
                                  <w:sz w:val="10"/>
                                  <w:szCs w:val="10"/>
                                </w:rPr>
                              </w:pPr>
                              <w:r>
                                <w:rPr>
                                  <w:rFonts w:ascii="Arial" w:hAnsi="Arial" w:cs="Arial"/>
                                  <w:sz w:val="10"/>
                                  <w:szCs w:val="10"/>
                                </w:rPr>
                                <w:t>8. 15 de abril</w:t>
                              </w:r>
                            </w:p>
                            <w:p w14:paraId="223CA6D8" w14:textId="77777777" w:rsidR="00E62BAA" w:rsidRDefault="00E62BAA" w:rsidP="005A18F0">
                              <w:pPr>
                                <w:spacing w:after="0" w:line="240" w:lineRule="auto"/>
                                <w:rPr>
                                  <w:rFonts w:ascii="Arial" w:hAnsi="Arial" w:cs="Arial"/>
                                  <w:sz w:val="10"/>
                                  <w:szCs w:val="10"/>
                                </w:rPr>
                              </w:pPr>
                              <w:r>
                                <w:rPr>
                                  <w:rFonts w:ascii="Arial" w:hAnsi="Arial" w:cs="Arial"/>
                                  <w:sz w:val="10"/>
                                  <w:szCs w:val="10"/>
                                </w:rPr>
                                <w:t>9. 1 de mayo</w:t>
                              </w:r>
                            </w:p>
                            <w:p w14:paraId="0BD97A2C" w14:textId="77777777" w:rsidR="00E62BAA" w:rsidRDefault="00E62BAA" w:rsidP="005A18F0">
                              <w:pPr>
                                <w:spacing w:after="0" w:line="240" w:lineRule="auto"/>
                                <w:rPr>
                                  <w:rFonts w:ascii="Arial" w:hAnsi="Arial" w:cs="Arial"/>
                                  <w:sz w:val="10"/>
                                  <w:szCs w:val="10"/>
                                </w:rPr>
                              </w:pPr>
                              <w:r>
                                <w:rPr>
                                  <w:rFonts w:ascii="Arial" w:hAnsi="Arial" w:cs="Arial"/>
                                  <w:sz w:val="10"/>
                                  <w:szCs w:val="10"/>
                                </w:rPr>
                                <w:t>10. 15 de mayo</w:t>
                              </w:r>
                            </w:p>
                            <w:p w14:paraId="3130AB53" w14:textId="77777777" w:rsidR="00E62BAA" w:rsidRDefault="00E62BAA" w:rsidP="005A18F0">
                              <w:pPr>
                                <w:spacing w:after="0" w:line="240" w:lineRule="auto"/>
                                <w:rPr>
                                  <w:rFonts w:ascii="Arial" w:hAnsi="Arial" w:cs="Arial"/>
                                  <w:sz w:val="10"/>
                                  <w:szCs w:val="10"/>
                                </w:rPr>
                              </w:pPr>
                              <w:r>
                                <w:rPr>
                                  <w:rFonts w:ascii="Arial" w:hAnsi="Arial" w:cs="Arial"/>
                                  <w:sz w:val="10"/>
                                  <w:szCs w:val="10"/>
                                </w:rPr>
                                <w:t>11. 1 de junio</w:t>
                              </w:r>
                            </w:p>
                            <w:p w14:paraId="3329519D" w14:textId="77777777" w:rsidR="00E62BAA" w:rsidRDefault="00E62BAA" w:rsidP="005A18F0">
                              <w:pPr>
                                <w:spacing w:after="0" w:line="240" w:lineRule="auto"/>
                                <w:rPr>
                                  <w:rFonts w:ascii="Arial" w:hAnsi="Arial" w:cs="Arial"/>
                                  <w:sz w:val="10"/>
                                  <w:szCs w:val="10"/>
                                </w:rPr>
                              </w:pPr>
                              <w:r>
                                <w:rPr>
                                  <w:rFonts w:ascii="Arial" w:hAnsi="Arial" w:cs="Arial"/>
                                  <w:sz w:val="10"/>
                                  <w:szCs w:val="10"/>
                                </w:rPr>
                                <w:t>12. 15 de junio</w:t>
                              </w:r>
                            </w:p>
                            <w:p w14:paraId="532CD24B" w14:textId="77777777" w:rsidR="00E62BAA" w:rsidRDefault="00E62BAA" w:rsidP="005A18F0">
                              <w:pPr>
                                <w:spacing w:after="0" w:line="240" w:lineRule="auto"/>
                                <w:rPr>
                                  <w:rFonts w:ascii="Arial" w:hAnsi="Arial" w:cs="Arial"/>
                                  <w:sz w:val="10"/>
                                  <w:szCs w:val="10"/>
                                </w:rPr>
                              </w:pPr>
                              <w:r>
                                <w:rPr>
                                  <w:rFonts w:ascii="Arial" w:hAnsi="Arial" w:cs="Arial"/>
                                  <w:sz w:val="10"/>
                                  <w:szCs w:val="10"/>
                                </w:rPr>
                                <w:t>13. 1 de julio</w:t>
                              </w:r>
                            </w:p>
                            <w:p w14:paraId="798C746A" w14:textId="77777777" w:rsidR="00E62BAA" w:rsidRDefault="00E62BAA" w:rsidP="005A18F0">
                              <w:pPr>
                                <w:spacing w:after="0" w:line="240" w:lineRule="auto"/>
                                <w:rPr>
                                  <w:rFonts w:ascii="Arial" w:hAnsi="Arial" w:cs="Arial"/>
                                  <w:sz w:val="10"/>
                                  <w:szCs w:val="10"/>
                                </w:rPr>
                              </w:pPr>
                              <w:r>
                                <w:rPr>
                                  <w:rFonts w:ascii="Arial" w:hAnsi="Arial" w:cs="Arial"/>
                                  <w:sz w:val="10"/>
                                  <w:szCs w:val="10"/>
                                </w:rPr>
                                <w:t>14. 15 de julio</w:t>
                              </w:r>
                            </w:p>
                            <w:p w14:paraId="1C5AF94D" w14:textId="77777777" w:rsidR="00E62BAA" w:rsidRDefault="00E62BAA" w:rsidP="005A18F0">
                              <w:pPr>
                                <w:spacing w:after="0" w:line="240" w:lineRule="auto"/>
                                <w:rPr>
                                  <w:rFonts w:ascii="Arial" w:hAnsi="Arial" w:cs="Arial"/>
                                  <w:sz w:val="10"/>
                                  <w:szCs w:val="10"/>
                                </w:rPr>
                              </w:pPr>
                              <w:r>
                                <w:rPr>
                                  <w:rFonts w:ascii="Arial" w:hAnsi="Arial" w:cs="Arial"/>
                                  <w:sz w:val="10"/>
                                  <w:szCs w:val="10"/>
                                </w:rPr>
                                <w:t>15. 1 de agosto</w:t>
                              </w:r>
                            </w:p>
                            <w:p w14:paraId="691ABCF0" w14:textId="77777777" w:rsidR="00E62BAA" w:rsidRDefault="00E62BAA" w:rsidP="005A18F0">
                              <w:pPr>
                                <w:spacing w:after="0" w:line="240" w:lineRule="auto"/>
                                <w:rPr>
                                  <w:rFonts w:ascii="Arial" w:hAnsi="Arial" w:cs="Arial"/>
                                  <w:sz w:val="10"/>
                                  <w:szCs w:val="10"/>
                                </w:rPr>
                              </w:pPr>
                              <w:r>
                                <w:rPr>
                                  <w:rFonts w:ascii="Arial" w:hAnsi="Arial" w:cs="Arial"/>
                                  <w:sz w:val="10"/>
                                  <w:szCs w:val="10"/>
                                </w:rPr>
                                <w:t>16. 15 de agosto</w:t>
                              </w:r>
                            </w:p>
                            <w:p w14:paraId="41CF2558" w14:textId="77777777" w:rsidR="00E62BAA" w:rsidRDefault="00E62BAA" w:rsidP="005A18F0">
                              <w:pPr>
                                <w:spacing w:after="0" w:line="240" w:lineRule="auto"/>
                                <w:rPr>
                                  <w:rFonts w:ascii="Arial" w:hAnsi="Arial" w:cs="Arial"/>
                                  <w:sz w:val="10"/>
                                  <w:szCs w:val="10"/>
                                </w:rPr>
                              </w:pPr>
                              <w:r>
                                <w:rPr>
                                  <w:rFonts w:ascii="Arial" w:hAnsi="Arial" w:cs="Arial"/>
                                  <w:sz w:val="10"/>
                                  <w:szCs w:val="10"/>
                                </w:rPr>
                                <w:t>17. 1 de septiembre</w:t>
                              </w:r>
                            </w:p>
                            <w:p w14:paraId="42D878DC" w14:textId="77777777" w:rsidR="00E62BAA" w:rsidRDefault="00E62BAA" w:rsidP="005A18F0">
                              <w:pPr>
                                <w:spacing w:after="0" w:line="240" w:lineRule="auto"/>
                                <w:rPr>
                                  <w:rFonts w:ascii="Arial" w:hAnsi="Arial" w:cs="Arial"/>
                                  <w:sz w:val="10"/>
                                  <w:szCs w:val="10"/>
                                </w:rPr>
                              </w:pPr>
                              <w:r>
                                <w:rPr>
                                  <w:rFonts w:ascii="Arial" w:hAnsi="Arial" w:cs="Arial"/>
                                  <w:sz w:val="10"/>
                                  <w:szCs w:val="10"/>
                                </w:rPr>
                                <w:t>18. 15 de septiembre</w:t>
                              </w:r>
                            </w:p>
                            <w:p w14:paraId="05A16C3D" w14:textId="77777777" w:rsidR="00E62BAA" w:rsidRDefault="00E62BAA" w:rsidP="005A18F0">
                              <w:pPr>
                                <w:spacing w:after="0" w:line="240" w:lineRule="auto"/>
                                <w:rPr>
                                  <w:rFonts w:ascii="Arial" w:hAnsi="Arial" w:cs="Arial"/>
                                  <w:sz w:val="10"/>
                                  <w:szCs w:val="10"/>
                                </w:rPr>
                              </w:pPr>
                              <w:r>
                                <w:rPr>
                                  <w:rFonts w:ascii="Arial" w:hAnsi="Arial" w:cs="Arial"/>
                                  <w:sz w:val="10"/>
                                  <w:szCs w:val="10"/>
                                </w:rPr>
                                <w:t>19. 1 de octubre</w:t>
                              </w:r>
                            </w:p>
                            <w:p w14:paraId="1CC20B3F" w14:textId="77777777" w:rsidR="00E62BAA" w:rsidRDefault="00E62BAA" w:rsidP="005A18F0">
                              <w:pPr>
                                <w:spacing w:after="0" w:line="240" w:lineRule="auto"/>
                                <w:rPr>
                                  <w:rFonts w:ascii="Arial" w:hAnsi="Arial" w:cs="Arial"/>
                                  <w:sz w:val="10"/>
                                  <w:szCs w:val="10"/>
                                </w:rPr>
                              </w:pPr>
                              <w:r>
                                <w:rPr>
                                  <w:rFonts w:ascii="Arial" w:hAnsi="Arial" w:cs="Arial"/>
                                  <w:sz w:val="10"/>
                                  <w:szCs w:val="10"/>
                                </w:rPr>
                                <w:t>20. 15 de octubre</w:t>
                              </w:r>
                            </w:p>
                            <w:p w14:paraId="5B36345F" w14:textId="77777777" w:rsidR="00E62BAA" w:rsidRDefault="00E62BAA" w:rsidP="005A18F0">
                              <w:pPr>
                                <w:spacing w:after="0" w:line="240" w:lineRule="auto"/>
                                <w:rPr>
                                  <w:rFonts w:ascii="Arial" w:hAnsi="Arial" w:cs="Arial"/>
                                  <w:sz w:val="10"/>
                                  <w:szCs w:val="10"/>
                                </w:rPr>
                              </w:pPr>
                              <w:r>
                                <w:rPr>
                                  <w:rFonts w:ascii="Arial" w:hAnsi="Arial" w:cs="Arial"/>
                                  <w:sz w:val="10"/>
                                  <w:szCs w:val="10"/>
                                </w:rPr>
                                <w:t>21. 1 de noviembre</w:t>
                              </w:r>
                            </w:p>
                            <w:p w14:paraId="4983FB1A" w14:textId="77777777" w:rsidR="00E62BAA" w:rsidRDefault="00E62BAA" w:rsidP="005A18F0">
                              <w:pPr>
                                <w:spacing w:after="0" w:line="240" w:lineRule="auto"/>
                                <w:rPr>
                                  <w:rFonts w:ascii="Arial" w:hAnsi="Arial" w:cs="Arial"/>
                                  <w:sz w:val="10"/>
                                  <w:szCs w:val="10"/>
                                </w:rPr>
                              </w:pPr>
                              <w:r>
                                <w:rPr>
                                  <w:rFonts w:ascii="Arial" w:hAnsi="Arial" w:cs="Arial"/>
                                  <w:sz w:val="10"/>
                                  <w:szCs w:val="10"/>
                                </w:rPr>
                                <w:t>22. 15 de noviembre</w:t>
                              </w:r>
                            </w:p>
                            <w:p w14:paraId="6744DF12" w14:textId="77777777" w:rsidR="00E62BAA" w:rsidRDefault="00E62BAA" w:rsidP="005A18F0">
                              <w:pPr>
                                <w:spacing w:after="0" w:line="240" w:lineRule="auto"/>
                                <w:rPr>
                                  <w:rFonts w:ascii="Arial" w:hAnsi="Arial" w:cs="Arial"/>
                                  <w:sz w:val="10"/>
                                  <w:szCs w:val="10"/>
                                </w:rPr>
                              </w:pPr>
                              <w:r>
                                <w:rPr>
                                  <w:rFonts w:ascii="Arial" w:hAnsi="Arial" w:cs="Arial"/>
                                  <w:sz w:val="10"/>
                                  <w:szCs w:val="10"/>
                                </w:rPr>
                                <w:t>23. 1 de diciembre</w:t>
                              </w:r>
                            </w:p>
                            <w:p w14:paraId="582EB272" w14:textId="77777777" w:rsidR="00E62BAA" w:rsidRPr="00E11E40" w:rsidRDefault="00E62BAA" w:rsidP="005A18F0">
                              <w:pPr>
                                <w:spacing w:after="0" w:line="240" w:lineRule="auto"/>
                                <w:rPr>
                                  <w:rFonts w:ascii="Arial" w:hAnsi="Arial" w:cs="Arial"/>
                                  <w:sz w:val="10"/>
                                  <w:szCs w:val="10"/>
                                </w:rPr>
                              </w:pPr>
                              <w:r>
                                <w:rPr>
                                  <w:rFonts w:ascii="Arial" w:hAnsi="Arial" w:cs="Arial"/>
                                  <w:sz w:val="10"/>
                                  <w:szCs w:val="10"/>
                                </w:rPr>
                                <w:t>24. 15 de diciembre</w:t>
                              </w:r>
                            </w:p>
                          </w:txbxContent>
                        </wps:txbx>
                        <wps:bodyPr rot="0" vert="horz" wrap="square" lIns="91440" tIns="45720" rIns="91440" bIns="45720" anchor="t" anchorCtr="0">
                          <a:spAutoFit/>
                        </wps:bodyPr>
                      </wps:wsp>
                      <wps:wsp>
                        <wps:cNvPr id="24" name="Cuadro de texto 2"/>
                        <wps:cNvSpPr txBox="1">
                          <a:spLocks noChangeArrowheads="1"/>
                        </wps:cNvSpPr>
                        <wps:spPr bwMode="auto">
                          <a:xfrm>
                            <a:off x="5323062" y="241648"/>
                            <a:ext cx="803275" cy="1925955"/>
                          </a:xfrm>
                          <a:prstGeom prst="rect">
                            <a:avLst/>
                          </a:prstGeom>
                          <a:solidFill>
                            <a:srgbClr val="FFFFFF"/>
                          </a:solidFill>
                          <a:ln w="9525">
                            <a:solidFill>
                              <a:srgbClr val="000000"/>
                            </a:solidFill>
                            <a:miter lim="800000"/>
                            <a:headEnd/>
                            <a:tailEnd/>
                          </a:ln>
                        </wps:spPr>
                        <wps:txbx>
                          <w:txbxContent>
                            <w:p w14:paraId="12809164" w14:textId="77777777" w:rsidR="00E62BAA" w:rsidRPr="00E11E40" w:rsidRDefault="00E62BAA" w:rsidP="005A18F0">
                              <w:pPr>
                                <w:spacing w:after="0" w:line="240" w:lineRule="auto"/>
                                <w:rPr>
                                  <w:rFonts w:ascii="Arial" w:hAnsi="Arial" w:cs="Arial"/>
                                  <w:b/>
                                  <w:sz w:val="10"/>
                                  <w:szCs w:val="10"/>
                                </w:rPr>
                              </w:pPr>
                              <w:r w:rsidRPr="00E11E40">
                                <w:rPr>
                                  <w:rFonts w:ascii="Arial" w:hAnsi="Arial" w:cs="Arial"/>
                                  <w:b/>
                                  <w:sz w:val="10"/>
                                  <w:szCs w:val="10"/>
                                </w:rPr>
                                <w:t xml:space="preserve">Tratamiento </w:t>
                              </w:r>
                              <w:r>
                                <w:rPr>
                                  <w:rFonts w:ascii="Arial" w:hAnsi="Arial" w:cs="Arial"/>
                                  <w:b/>
                                  <w:sz w:val="10"/>
                                  <w:szCs w:val="10"/>
                                </w:rPr>
                                <w:t>Secano</w:t>
                              </w:r>
                            </w:p>
                            <w:p w14:paraId="695651DD" w14:textId="77777777" w:rsidR="00E62BAA" w:rsidRPr="00E11E40" w:rsidRDefault="00E62BAA" w:rsidP="005A18F0">
                              <w:pPr>
                                <w:spacing w:after="0" w:line="240" w:lineRule="auto"/>
                                <w:rPr>
                                  <w:rFonts w:ascii="Arial" w:hAnsi="Arial" w:cs="Arial"/>
                                  <w:sz w:val="10"/>
                                  <w:szCs w:val="10"/>
                                </w:rPr>
                              </w:pPr>
                              <w:r>
                                <w:rPr>
                                  <w:rFonts w:ascii="Arial" w:hAnsi="Arial" w:cs="Arial"/>
                                  <w:sz w:val="10"/>
                                  <w:szCs w:val="10"/>
                                </w:rPr>
                                <w:t>25</w:t>
                              </w:r>
                              <w:r w:rsidRPr="00E11E40">
                                <w:rPr>
                                  <w:rFonts w:ascii="Arial" w:hAnsi="Arial" w:cs="Arial"/>
                                  <w:sz w:val="10"/>
                                  <w:szCs w:val="10"/>
                                </w:rPr>
                                <w:t>. 1 de enero</w:t>
                              </w:r>
                            </w:p>
                            <w:p w14:paraId="2F8F6F64" w14:textId="77777777" w:rsidR="00E62BAA" w:rsidRPr="00E11E40" w:rsidRDefault="00E62BAA" w:rsidP="005A18F0">
                              <w:pPr>
                                <w:spacing w:after="0" w:line="240" w:lineRule="auto"/>
                                <w:rPr>
                                  <w:rFonts w:ascii="Arial" w:hAnsi="Arial" w:cs="Arial"/>
                                  <w:sz w:val="10"/>
                                  <w:szCs w:val="10"/>
                                </w:rPr>
                              </w:pPr>
                              <w:r w:rsidRPr="00E11E40">
                                <w:rPr>
                                  <w:rFonts w:ascii="Arial" w:hAnsi="Arial" w:cs="Arial"/>
                                  <w:sz w:val="10"/>
                                  <w:szCs w:val="10"/>
                                </w:rPr>
                                <w:t>2</w:t>
                              </w:r>
                              <w:r>
                                <w:rPr>
                                  <w:rFonts w:ascii="Arial" w:hAnsi="Arial" w:cs="Arial"/>
                                  <w:sz w:val="10"/>
                                  <w:szCs w:val="10"/>
                                </w:rPr>
                                <w:t>6</w:t>
                              </w:r>
                              <w:r w:rsidRPr="00E11E40">
                                <w:rPr>
                                  <w:rFonts w:ascii="Arial" w:hAnsi="Arial" w:cs="Arial"/>
                                  <w:sz w:val="10"/>
                                  <w:szCs w:val="10"/>
                                </w:rPr>
                                <w:t>. 15 de enero</w:t>
                              </w:r>
                            </w:p>
                            <w:p w14:paraId="2CB11C95" w14:textId="77777777" w:rsidR="00E62BAA" w:rsidRPr="00E11E40" w:rsidRDefault="00E62BAA" w:rsidP="005A18F0">
                              <w:pPr>
                                <w:spacing w:after="0" w:line="240" w:lineRule="auto"/>
                                <w:rPr>
                                  <w:rFonts w:ascii="Arial" w:hAnsi="Arial" w:cs="Arial"/>
                                  <w:sz w:val="10"/>
                                  <w:szCs w:val="10"/>
                                </w:rPr>
                              </w:pPr>
                              <w:r>
                                <w:rPr>
                                  <w:rFonts w:ascii="Arial" w:hAnsi="Arial" w:cs="Arial"/>
                                  <w:sz w:val="10"/>
                                  <w:szCs w:val="10"/>
                                </w:rPr>
                                <w:t>27</w:t>
                              </w:r>
                              <w:r w:rsidRPr="00E11E40">
                                <w:rPr>
                                  <w:rFonts w:ascii="Arial" w:hAnsi="Arial" w:cs="Arial"/>
                                  <w:sz w:val="10"/>
                                  <w:szCs w:val="10"/>
                                </w:rPr>
                                <w:t>. 1 de febrero</w:t>
                              </w:r>
                            </w:p>
                            <w:p w14:paraId="21A23E06" w14:textId="77777777" w:rsidR="00E62BAA" w:rsidRDefault="00E62BAA" w:rsidP="005A18F0">
                              <w:pPr>
                                <w:spacing w:after="0" w:line="240" w:lineRule="auto"/>
                                <w:rPr>
                                  <w:rFonts w:ascii="Arial" w:hAnsi="Arial" w:cs="Arial"/>
                                  <w:sz w:val="10"/>
                                  <w:szCs w:val="10"/>
                                </w:rPr>
                              </w:pPr>
                              <w:r>
                                <w:rPr>
                                  <w:rFonts w:ascii="Arial" w:hAnsi="Arial" w:cs="Arial"/>
                                  <w:sz w:val="10"/>
                                  <w:szCs w:val="10"/>
                                </w:rPr>
                                <w:t>28.</w:t>
                              </w:r>
                              <w:r w:rsidRPr="00E11E40">
                                <w:rPr>
                                  <w:rFonts w:ascii="Arial" w:hAnsi="Arial" w:cs="Arial"/>
                                  <w:sz w:val="10"/>
                                  <w:szCs w:val="10"/>
                                </w:rPr>
                                <w:t xml:space="preserve"> 15 de febrero</w:t>
                              </w:r>
                            </w:p>
                            <w:p w14:paraId="68322101" w14:textId="77777777" w:rsidR="00E62BAA" w:rsidRDefault="00E62BAA" w:rsidP="005A18F0">
                              <w:pPr>
                                <w:spacing w:after="0" w:line="240" w:lineRule="auto"/>
                                <w:rPr>
                                  <w:rFonts w:ascii="Arial" w:hAnsi="Arial" w:cs="Arial"/>
                                  <w:sz w:val="10"/>
                                  <w:szCs w:val="10"/>
                                </w:rPr>
                              </w:pPr>
                              <w:r>
                                <w:rPr>
                                  <w:rFonts w:ascii="Arial" w:hAnsi="Arial" w:cs="Arial"/>
                                  <w:sz w:val="10"/>
                                  <w:szCs w:val="10"/>
                                </w:rPr>
                                <w:t>29. 1 de marzo</w:t>
                              </w:r>
                            </w:p>
                            <w:p w14:paraId="6628FF60" w14:textId="77777777" w:rsidR="00E62BAA" w:rsidRDefault="00E62BAA" w:rsidP="005A18F0">
                              <w:pPr>
                                <w:spacing w:after="0" w:line="240" w:lineRule="auto"/>
                                <w:rPr>
                                  <w:rFonts w:ascii="Arial" w:hAnsi="Arial" w:cs="Arial"/>
                                  <w:sz w:val="10"/>
                                  <w:szCs w:val="10"/>
                                </w:rPr>
                              </w:pPr>
                              <w:r>
                                <w:rPr>
                                  <w:rFonts w:ascii="Arial" w:hAnsi="Arial" w:cs="Arial"/>
                                  <w:sz w:val="10"/>
                                  <w:szCs w:val="10"/>
                                </w:rPr>
                                <w:t>30. 15 de marzo</w:t>
                              </w:r>
                            </w:p>
                            <w:p w14:paraId="4DD9E1D0" w14:textId="77777777" w:rsidR="00E62BAA" w:rsidRDefault="00E62BAA" w:rsidP="005A18F0">
                              <w:pPr>
                                <w:spacing w:after="0" w:line="240" w:lineRule="auto"/>
                                <w:rPr>
                                  <w:rFonts w:ascii="Arial" w:hAnsi="Arial" w:cs="Arial"/>
                                  <w:sz w:val="10"/>
                                  <w:szCs w:val="10"/>
                                </w:rPr>
                              </w:pPr>
                              <w:r>
                                <w:rPr>
                                  <w:rFonts w:ascii="Arial" w:hAnsi="Arial" w:cs="Arial"/>
                                  <w:sz w:val="10"/>
                                  <w:szCs w:val="10"/>
                                </w:rPr>
                                <w:t>31. 1 de abril</w:t>
                              </w:r>
                            </w:p>
                            <w:p w14:paraId="3AB8BD88" w14:textId="77777777" w:rsidR="00E62BAA" w:rsidRDefault="00E62BAA" w:rsidP="005A18F0">
                              <w:pPr>
                                <w:spacing w:after="0" w:line="240" w:lineRule="auto"/>
                                <w:rPr>
                                  <w:rFonts w:ascii="Arial" w:hAnsi="Arial" w:cs="Arial"/>
                                  <w:sz w:val="10"/>
                                  <w:szCs w:val="10"/>
                                </w:rPr>
                              </w:pPr>
                              <w:r>
                                <w:rPr>
                                  <w:rFonts w:ascii="Arial" w:hAnsi="Arial" w:cs="Arial"/>
                                  <w:sz w:val="10"/>
                                  <w:szCs w:val="10"/>
                                </w:rPr>
                                <w:t>32. 15 de abril</w:t>
                              </w:r>
                            </w:p>
                            <w:p w14:paraId="5C4BE37F" w14:textId="77777777" w:rsidR="00E62BAA" w:rsidRDefault="00E62BAA" w:rsidP="005A18F0">
                              <w:pPr>
                                <w:spacing w:after="0" w:line="240" w:lineRule="auto"/>
                                <w:rPr>
                                  <w:rFonts w:ascii="Arial" w:hAnsi="Arial" w:cs="Arial"/>
                                  <w:sz w:val="10"/>
                                  <w:szCs w:val="10"/>
                                </w:rPr>
                              </w:pPr>
                              <w:r>
                                <w:rPr>
                                  <w:rFonts w:ascii="Arial" w:hAnsi="Arial" w:cs="Arial"/>
                                  <w:sz w:val="10"/>
                                  <w:szCs w:val="10"/>
                                </w:rPr>
                                <w:t>33. 1 de mayo</w:t>
                              </w:r>
                            </w:p>
                            <w:p w14:paraId="666357DA" w14:textId="77777777" w:rsidR="00E62BAA" w:rsidRDefault="00E62BAA" w:rsidP="005A18F0">
                              <w:pPr>
                                <w:spacing w:after="0" w:line="240" w:lineRule="auto"/>
                                <w:rPr>
                                  <w:rFonts w:ascii="Arial" w:hAnsi="Arial" w:cs="Arial"/>
                                  <w:sz w:val="10"/>
                                  <w:szCs w:val="10"/>
                                </w:rPr>
                              </w:pPr>
                              <w:r>
                                <w:rPr>
                                  <w:rFonts w:ascii="Arial" w:hAnsi="Arial" w:cs="Arial"/>
                                  <w:sz w:val="10"/>
                                  <w:szCs w:val="10"/>
                                </w:rPr>
                                <w:t>34. 15 de mayo</w:t>
                              </w:r>
                            </w:p>
                            <w:p w14:paraId="0C2E226F" w14:textId="77777777" w:rsidR="00E62BAA" w:rsidRDefault="00E62BAA" w:rsidP="005A18F0">
                              <w:pPr>
                                <w:spacing w:after="0" w:line="240" w:lineRule="auto"/>
                                <w:rPr>
                                  <w:rFonts w:ascii="Arial" w:hAnsi="Arial" w:cs="Arial"/>
                                  <w:sz w:val="10"/>
                                  <w:szCs w:val="10"/>
                                </w:rPr>
                              </w:pPr>
                              <w:r>
                                <w:rPr>
                                  <w:rFonts w:ascii="Arial" w:hAnsi="Arial" w:cs="Arial"/>
                                  <w:sz w:val="10"/>
                                  <w:szCs w:val="10"/>
                                </w:rPr>
                                <w:t>35. 1 de junio</w:t>
                              </w:r>
                            </w:p>
                            <w:p w14:paraId="60EBC6CD" w14:textId="77777777" w:rsidR="00E62BAA" w:rsidRDefault="00E62BAA" w:rsidP="005A18F0">
                              <w:pPr>
                                <w:spacing w:after="0" w:line="240" w:lineRule="auto"/>
                                <w:rPr>
                                  <w:rFonts w:ascii="Arial" w:hAnsi="Arial" w:cs="Arial"/>
                                  <w:sz w:val="10"/>
                                  <w:szCs w:val="10"/>
                                </w:rPr>
                              </w:pPr>
                              <w:r>
                                <w:rPr>
                                  <w:rFonts w:ascii="Arial" w:hAnsi="Arial" w:cs="Arial"/>
                                  <w:sz w:val="10"/>
                                  <w:szCs w:val="10"/>
                                </w:rPr>
                                <w:t>36. 15 de junio</w:t>
                              </w:r>
                            </w:p>
                            <w:p w14:paraId="50369571" w14:textId="77777777" w:rsidR="00E62BAA" w:rsidRDefault="00E62BAA" w:rsidP="005A18F0">
                              <w:pPr>
                                <w:spacing w:after="0" w:line="240" w:lineRule="auto"/>
                                <w:rPr>
                                  <w:rFonts w:ascii="Arial" w:hAnsi="Arial" w:cs="Arial"/>
                                  <w:sz w:val="10"/>
                                  <w:szCs w:val="10"/>
                                </w:rPr>
                              </w:pPr>
                              <w:r>
                                <w:rPr>
                                  <w:rFonts w:ascii="Arial" w:hAnsi="Arial" w:cs="Arial"/>
                                  <w:sz w:val="10"/>
                                  <w:szCs w:val="10"/>
                                </w:rPr>
                                <w:t>37. 1 de julio</w:t>
                              </w:r>
                            </w:p>
                            <w:p w14:paraId="590FEA43" w14:textId="77777777" w:rsidR="00E62BAA" w:rsidRDefault="00E62BAA" w:rsidP="005A18F0">
                              <w:pPr>
                                <w:spacing w:after="0" w:line="240" w:lineRule="auto"/>
                                <w:rPr>
                                  <w:rFonts w:ascii="Arial" w:hAnsi="Arial" w:cs="Arial"/>
                                  <w:sz w:val="10"/>
                                  <w:szCs w:val="10"/>
                                </w:rPr>
                              </w:pPr>
                              <w:r>
                                <w:rPr>
                                  <w:rFonts w:ascii="Arial" w:hAnsi="Arial" w:cs="Arial"/>
                                  <w:sz w:val="10"/>
                                  <w:szCs w:val="10"/>
                                </w:rPr>
                                <w:t>38. 15 de julio</w:t>
                              </w:r>
                            </w:p>
                            <w:p w14:paraId="529B00DA" w14:textId="77777777" w:rsidR="00E62BAA" w:rsidRDefault="00E62BAA" w:rsidP="005A18F0">
                              <w:pPr>
                                <w:spacing w:after="0" w:line="240" w:lineRule="auto"/>
                                <w:rPr>
                                  <w:rFonts w:ascii="Arial" w:hAnsi="Arial" w:cs="Arial"/>
                                  <w:sz w:val="10"/>
                                  <w:szCs w:val="10"/>
                                </w:rPr>
                              </w:pPr>
                              <w:r>
                                <w:rPr>
                                  <w:rFonts w:ascii="Arial" w:hAnsi="Arial" w:cs="Arial"/>
                                  <w:sz w:val="10"/>
                                  <w:szCs w:val="10"/>
                                </w:rPr>
                                <w:t>39. 1 de agosto</w:t>
                              </w:r>
                            </w:p>
                            <w:p w14:paraId="1F7C9658" w14:textId="77777777" w:rsidR="00E62BAA" w:rsidRDefault="00E62BAA" w:rsidP="005A18F0">
                              <w:pPr>
                                <w:spacing w:after="0" w:line="240" w:lineRule="auto"/>
                                <w:rPr>
                                  <w:rFonts w:ascii="Arial" w:hAnsi="Arial" w:cs="Arial"/>
                                  <w:sz w:val="10"/>
                                  <w:szCs w:val="10"/>
                                </w:rPr>
                              </w:pPr>
                              <w:r>
                                <w:rPr>
                                  <w:rFonts w:ascii="Arial" w:hAnsi="Arial" w:cs="Arial"/>
                                  <w:sz w:val="10"/>
                                  <w:szCs w:val="10"/>
                                </w:rPr>
                                <w:t>40. 15 de agosto</w:t>
                              </w:r>
                            </w:p>
                            <w:p w14:paraId="09A07E12" w14:textId="77777777" w:rsidR="00E62BAA" w:rsidRDefault="00E62BAA" w:rsidP="005A18F0">
                              <w:pPr>
                                <w:spacing w:after="0" w:line="240" w:lineRule="auto"/>
                                <w:rPr>
                                  <w:rFonts w:ascii="Arial" w:hAnsi="Arial" w:cs="Arial"/>
                                  <w:sz w:val="10"/>
                                  <w:szCs w:val="10"/>
                                </w:rPr>
                              </w:pPr>
                              <w:r>
                                <w:rPr>
                                  <w:rFonts w:ascii="Arial" w:hAnsi="Arial" w:cs="Arial"/>
                                  <w:sz w:val="10"/>
                                  <w:szCs w:val="10"/>
                                </w:rPr>
                                <w:t>41. 1 de septiembre</w:t>
                              </w:r>
                            </w:p>
                            <w:p w14:paraId="6D1132AE" w14:textId="77777777" w:rsidR="00E62BAA" w:rsidRDefault="00E62BAA" w:rsidP="005A18F0">
                              <w:pPr>
                                <w:spacing w:after="0" w:line="240" w:lineRule="auto"/>
                                <w:rPr>
                                  <w:rFonts w:ascii="Arial" w:hAnsi="Arial" w:cs="Arial"/>
                                  <w:sz w:val="10"/>
                                  <w:szCs w:val="10"/>
                                </w:rPr>
                              </w:pPr>
                              <w:r>
                                <w:rPr>
                                  <w:rFonts w:ascii="Arial" w:hAnsi="Arial" w:cs="Arial"/>
                                  <w:sz w:val="10"/>
                                  <w:szCs w:val="10"/>
                                </w:rPr>
                                <w:t>42. 15 de septiembre</w:t>
                              </w:r>
                            </w:p>
                            <w:p w14:paraId="47D23B9D" w14:textId="77777777" w:rsidR="00E62BAA" w:rsidRDefault="00E62BAA" w:rsidP="005A18F0">
                              <w:pPr>
                                <w:spacing w:after="0" w:line="240" w:lineRule="auto"/>
                                <w:rPr>
                                  <w:rFonts w:ascii="Arial" w:hAnsi="Arial" w:cs="Arial"/>
                                  <w:sz w:val="10"/>
                                  <w:szCs w:val="10"/>
                                </w:rPr>
                              </w:pPr>
                              <w:r>
                                <w:rPr>
                                  <w:rFonts w:ascii="Arial" w:hAnsi="Arial" w:cs="Arial"/>
                                  <w:sz w:val="10"/>
                                  <w:szCs w:val="10"/>
                                </w:rPr>
                                <w:t>43. 1 de octubre</w:t>
                              </w:r>
                            </w:p>
                            <w:p w14:paraId="6745E05B" w14:textId="77777777" w:rsidR="00E62BAA" w:rsidRDefault="00E62BAA" w:rsidP="005A18F0">
                              <w:pPr>
                                <w:spacing w:after="0" w:line="240" w:lineRule="auto"/>
                                <w:rPr>
                                  <w:rFonts w:ascii="Arial" w:hAnsi="Arial" w:cs="Arial"/>
                                  <w:sz w:val="10"/>
                                  <w:szCs w:val="10"/>
                                </w:rPr>
                              </w:pPr>
                              <w:r>
                                <w:rPr>
                                  <w:rFonts w:ascii="Arial" w:hAnsi="Arial" w:cs="Arial"/>
                                  <w:sz w:val="10"/>
                                  <w:szCs w:val="10"/>
                                </w:rPr>
                                <w:t>44. 15 de octubre</w:t>
                              </w:r>
                            </w:p>
                            <w:p w14:paraId="7EBCF997" w14:textId="77777777" w:rsidR="00E62BAA" w:rsidRDefault="00E62BAA" w:rsidP="005A18F0">
                              <w:pPr>
                                <w:spacing w:after="0" w:line="240" w:lineRule="auto"/>
                                <w:rPr>
                                  <w:rFonts w:ascii="Arial" w:hAnsi="Arial" w:cs="Arial"/>
                                  <w:sz w:val="10"/>
                                  <w:szCs w:val="10"/>
                                </w:rPr>
                              </w:pPr>
                              <w:r>
                                <w:rPr>
                                  <w:rFonts w:ascii="Arial" w:hAnsi="Arial" w:cs="Arial"/>
                                  <w:sz w:val="10"/>
                                  <w:szCs w:val="10"/>
                                </w:rPr>
                                <w:t>45. 1 de noviembre</w:t>
                              </w:r>
                            </w:p>
                            <w:p w14:paraId="32C023B2" w14:textId="77777777" w:rsidR="00E62BAA" w:rsidRDefault="00E62BAA" w:rsidP="005A18F0">
                              <w:pPr>
                                <w:spacing w:after="0" w:line="240" w:lineRule="auto"/>
                                <w:rPr>
                                  <w:rFonts w:ascii="Arial" w:hAnsi="Arial" w:cs="Arial"/>
                                  <w:sz w:val="10"/>
                                  <w:szCs w:val="10"/>
                                </w:rPr>
                              </w:pPr>
                              <w:r>
                                <w:rPr>
                                  <w:rFonts w:ascii="Arial" w:hAnsi="Arial" w:cs="Arial"/>
                                  <w:sz w:val="10"/>
                                  <w:szCs w:val="10"/>
                                </w:rPr>
                                <w:t>46. 15 de noviembre</w:t>
                              </w:r>
                            </w:p>
                            <w:p w14:paraId="102637A9" w14:textId="77777777" w:rsidR="00E62BAA" w:rsidRDefault="00E62BAA" w:rsidP="005A18F0">
                              <w:pPr>
                                <w:spacing w:after="0" w:line="240" w:lineRule="auto"/>
                                <w:rPr>
                                  <w:rFonts w:ascii="Arial" w:hAnsi="Arial" w:cs="Arial"/>
                                  <w:sz w:val="10"/>
                                  <w:szCs w:val="10"/>
                                </w:rPr>
                              </w:pPr>
                              <w:r>
                                <w:rPr>
                                  <w:rFonts w:ascii="Arial" w:hAnsi="Arial" w:cs="Arial"/>
                                  <w:sz w:val="10"/>
                                  <w:szCs w:val="10"/>
                                </w:rPr>
                                <w:t>47. 1 de diciembre</w:t>
                              </w:r>
                            </w:p>
                            <w:p w14:paraId="253219A0" w14:textId="77777777" w:rsidR="00E62BAA" w:rsidRPr="00E11E40" w:rsidRDefault="00E62BAA" w:rsidP="005A18F0">
                              <w:pPr>
                                <w:spacing w:after="0" w:line="240" w:lineRule="auto"/>
                                <w:rPr>
                                  <w:rFonts w:ascii="Arial" w:hAnsi="Arial" w:cs="Arial"/>
                                  <w:sz w:val="10"/>
                                  <w:szCs w:val="10"/>
                                </w:rPr>
                              </w:pPr>
                              <w:r>
                                <w:rPr>
                                  <w:rFonts w:ascii="Arial" w:hAnsi="Arial" w:cs="Arial"/>
                                  <w:sz w:val="10"/>
                                  <w:szCs w:val="10"/>
                                </w:rPr>
                                <w:t>48. 15 de diciembre</w:t>
                              </w:r>
                            </w:p>
                          </w:txbxContent>
                        </wps:txbx>
                        <wps:bodyPr rot="0" vert="horz" wrap="square" lIns="91440" tIns="45720" rIns="91440" bIns="45720" anchor="t" anchorCtr="0">
                          <a:spAutoFit/>
                        </wps:bodyPr>
                      </wps:wsp>
                      <wpg:grpSp>
                        <wpg:cNvPr id="44" name="Grupo 44"/>
                        <wpg:cNvGrpSpPr/>
                        <wpg:grpSpPr>
                          <a:xfrm>
                            <a:off x="0" y="143690"/>
                            <a:ext cx="4486275" cy="2751909"/>
                            <a:chOff x="0" y="143690"/>
                            <a:chExt cx="4486275" cy="2751909"/>
                          </a:xfrm>
                        </wpg:grpSpPr>
                        <pic:pic xmlns:pic="http://schemas.openxmlformats.org/drawingml/2006/picture">
                          <pic:nvPicPr>
                            <pic:cNvPr id="40" name="Imagen 40"/>
                            <pic:cNvPicPr>
                              <a:picLocks noChangeAspect="1"/>
                            </pic:cNvPicPr>
                          </pic:nvPicPr>
                          <pic:blipFill rotWithShape="1">
                            <a:blip r:embed="rId58">
                              <a:extLst>
                                <a:ext uri="{28A0092B-C50C-407E-A947-70E740481C1C}">
                                  <a14:useLocalDpi xmlns:a14="http://schemas.microsoft.com/office/drawing/2010/main" val="0"/>
                                </a:ext>
                              </a:extLst>
                            </a:blip>
                            <a:srcRect t="4963"/>
                            <a:stretch/>
                          </pic:blipFill>
                          <pic:spPr>
                            <a:xfrm>
                              <a:off x="0" y="143690"/>
                              <a:ext cx="4486275" cy="2751909"/>
                            </a:xfrm>
                            <a:prstGeom prst="rect">
                              <a:avLst/>
                            </a:prstGeom>
                          </pic:spPr>
                        </pic:pic>
                        <wps:wsp>
                          <wps:cNvPr id="39" name="Cuadro de texto 39"/>
                          <wps:cNvSpPr txBox="1"/>
                          <wps:spPr>
                            <a:xfrm>
                              <a:off x="2135777" y="2775857"/>
                              <a:ext cx="457200" cy="78377"/>
                            </a:xfrm>
                            <a:prstGeom prst="rect">
                              <a:avLst/>
                            </a:prstGeom>
                            <a:noFill/>
                            <a:ln w="6350">
                              <a:noFill/>
                            </a:ln>
                          </wps:spPr>
                          <wps:txbx>
                            <w:txbxContent>
                              <w:p w14:paraId="0E0DD0B1" w14:textId="77777777" w:rsidR="00E62BAA" w:rsidRDefault="00E62BAA" w:rsidP="005A18F0">
                                <w:r w:rsidRPr="00E11E40">
                                  <w:rPr>
                                    <w:rFonts w:ascii="Arial" w:hAnsi="Arial" w:cs="Arial"/>
                                    <w:b/>
                                    <w:sz w:val="10"/>
                                    <w:szCs w:val="10"/>
                                  </w:rPr>
                                  <w:t>Tratamient</w:t>
                                </w:r>
                                <w:r>
                                  <w:rPr>
                                    <w:rFonts w:ascii="Arial" w:hAnsi="Arial" w:cs="Arial"/>
                                    <w:b/>
                                    <w:sz w:val="10"/>
                                    <w:szCs w:val="10"/>
                                  </w:rPr>
                                  <w:t>os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3" name="Cuadro de texto 43"/>
                          <wps:cNvSpPr txBox="1"/>
                          <wps:spPr>
                            <a:xfrm>
                              <a:off x="52252" y="1058091"/>
                              <a:ext cx="97972" cy="1011736"/>
                            </a:xfrm>
                            <a:prstGeom prst="rect">
                              <a:avLst/>
                            </a:prstGeom>
                            <a:noFill/>
                            <a:ln w="6350">
                              <a:noFill/>
                            </a:ln>
                          </wps:spPr>
                          <wps:txbx>
                            <w:txbxContent>
                              <w:p w14:paraId="430BC74E" w14:textId="77777777" w:rsidR="00E62BAA" w:rsidRDefault="00E62BAA" w:rsidP="005A18F0">
                                <w:r>
                                  <w:rPr>
                                    <w:rFonts w:ascii="Arial" w:hAnsi="Arial" w:cs="Arial"/>
                                    <w:b/>
                                    <w:sz w:val="10"/>
                                    <w:szCs w:val="10"/>
                                  </w:rPr>
                                  <w:t>Rendimiento monetario ($ ha</w:t>
                                </w:r>
                                <w:r w:rsidRPr="006370C2">
                                  <w:rPr>
                                    <w:rFonts w:ascii="Arial" w:hAnsi="Arial" w:cs="Arial"/>
                                    <w:b/>
                                    <w:sz w:val="10"/>
                                    <w:szCs w:val="10"/>
                                    <w:vertAlign w:val="superscript"/>
                                  </w:rPr>
                                  <w:t>-1</w:t>
                                </w:r>
                                <w:r>
                                  <w:rPr>
                                    <w:rFonts w:ascii="Arial" w:hAnsi="Arial" w:cs="Arial"/>
                                    <w:b/>
                                    <w:sz w:val="10"/>
                                    <w:szCs w:val="10"/>
                                  </w:rPr>
                                  <w:t>)</w:t>
                                </w:r>
                              </w:p>
                            </w:txbxContent>
                          </wps:txbx>
                          <wps:bodyPr rot="0" spcFirstLastPara="0" vertOverflow="overflow" horzOverflow="overflow" vert="vert270" wrap="square" lIns="0" tIns="0" rIns="0" bIns="0" numCol="1" spcCol="0" rtlCol="0" fromWordArt="0" anchor="t"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65733EBA" id="Grupo 45" o:spid="_x0000_s1036" style="position:absolute;left:0;text-align:left;margin-left:0;margin-top:77.95pt;width:481.8pt;height:216.65pt;z-index:251747328;mso-position-horizontal:left;mso-position-horizontal-relative:margin;mso-width-relative:margin;mso-height-relative:margin" coordorigin=",1436" coordsize="61263,27519"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Q3gP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0d4D&#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0t4D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cWQMQSWut7Wd1Bva+oKwDHj83t7917rl/xv63P44/N/r9f6+/de69/sb3NyT9f94t/T37r3&#10;XvfuvdY/3uReL9QKNob0rySGTyepgb2a4/V9ODf3Xusn/Gv8Pxb37r3WGCHwIya5JNU08waWSSRx&#10;55XmZNUju3jjaQqi/pSMBQAAPfuvdZ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9XeA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f/1t4D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">
                <v:shape id="_x0000_s1037" type="#_x0000_t202" style="position:absolute;left:45000;top:2416;width:8033;height:19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">
                  <v:textbox style="mso-fit-shape-to-text:t">
                    <w:txbxContent>
                      <w:p w14:paraId="4A506B7E" w14:textId="77777777" w:rsidR="00E62BAA" w:rsidRPr="00E11E40" w:rsidRDefault="00E62BAA" w:rsidP="005A18F0">
                        <w:pPr>
                          <w:spacing w:after="0" w:line="240" w:lineRule="auto"/>
                          <w:rPr>
                            <w:rFonts w:ascii="Arial" w:hAnsi="Arial" w:cs="Arial"/>
                            <w:b/>
                            <w:sz w:val="10"/>
                            <w:szCs w:val="10"/>
                          </w:rPr>
                        </w:pPr>
                        <w:r w:rsidRPr="00E11E40">
                          <w:rPr>
                            <w:rFonts w:ascii="Arial" w:hAnsi="Arial" w:cs="Arial"/>
                            <w:b/>
                            <w:sz w:val="10"/>
                            <w:szCs w:val="10"/>
                          </w:rPr>
                          <w:t>Tratamiento Riego</w:t>
                        </w:r>
                      </w:p>
                      <w:p w14:paraId="0A389F90" w14:textId="77777777" w:rsidR="00E62BAA" w:rsidRPr="00E11E40" w:rsidRDefault="00E62BAA" w:rsidP="005A18F0">
                        <w:pPr>
                          <w:spacing w:after="0" w:line="240" w:lineRule="auto"/>
                          <w:rPr>
                            <w:rFonts w:ascii="Arial" w:hAnsi="Arial" w:cs="Arial"/>
                            <w:sz w:val="10"/>
                            <w:szCs w:val="10"/>
                          </w:rPr>
                        </w:pPr>
                        <w:r w:rsidRPr="00E11E40">
                          <w:rPr>
                            <w:rFonts w:ascii="Arial" w:hAnsi="Arial" w:cs="Arial"/>
                            <w:sz w:val="10"/>
                            <w:szCs w:val="10"/>
                          </w:rPr>
                          <w:t>1. 1 de enero</w:t>
                        </w:r>
                      </w:p>
                      <w:p w14:paraId="394E022C" w14:textId="77777777" w:rsidR="00E62BAA" w:rsidRPr="00E11E40" w:rsidRDefault="00E62BAA" w:rsidP="005A18F0">
                        <w:pPr>
                          <w:spacing w:after="0" w:line="240" w:lineRule="auto"/>
                          <w:rPr>
                            <w:rFonts w:ascii="Arial" w:hAnsi="Arial" w:cs="Arial"/>
                            <w:sz w:val="10"/>
                            <w:szCs w:val="10"/>
                          </w:rPr>
                        </w:pPr>
                        <w:r w:rsidRPr="00E11E40">
                          <w:rPr>
                            <w:rFonts w:ascii="Arial" w:hAnsi="Arial" w:cs="Arial"/>
                            <w:sz w:val="10"/>
                            <w:szCs w:val="10"/>
                          </w:rPr>
                          <w:t>2. 15 de enero</w:t>
                        </w:r>
                      </w:p>
                      <w:p w14:paraId="00B627EE" w14:textId="77777777" w:rsidR="00E62BAA" w:rsidRPr="00E11E40" w:rsidRDefault="00E62BAA" w:rsidP="005A18F0">
                        <w:pPr>
                          <w:spacing w:after="0" w:line="240" w:lineRule="auto"/>
                          <w:rPr>
                            <w:rFonts w:ascii="Arial" w:hAnsi="Arial" w:cs="Arial"/>
                            <w:sz w:val="10"/>
                            <w:szCs w:val="10"/>
                          </w:rPr>
                        </w:pPr>
                        <w:r w:rsidRPr="00E11E40">
                          <w:rPr>
                            <w:rFonts w:ascii="Arial" w:hAnsi="Arial" w:cs="Arial"/>
                            <w:sz w:val="10"/>
                            <w:szCs w:val="10"/>
                          </w:rPr>
                          <w:t>3. 1 de febrero</w:t>
                        </w:r>
                      </w:p>
                      <w:p w14:paraId="6726960C" w14:textId="77777777" w:rsidR="00E62BAA" w:rsidRDefault="00E62BAA" w:rsidP="005A18F0">
                        <w:pPr>
                          <w:spacing w:after="0" w:line="240" w:lineRule="auto"/>
                          <w:rPr>
                            <w:rFonts w:ascii="Arial" w:hAnsi="Arial" w:cs="Arial"/>
                            <w:sz w:val="10"/>
                            <w:szCs w:val="10"/>
                          </w:rPr>
                        </w:pPr>
                        <w:r w:rsidRPr="00E11E40">
                          <w:rPr>
                            <w:rFonts w:ascii="Arial" w:hAnsi="Arial" w:cs="Arial"/>
                            <w:sz w:val="10"/>
                            <w:szCs w:val="10"/>
                          </w:rPr>
                          <w:t>4</w:t>
                        </w:r>
                        <w:r>
                          <w:rPr>
                            <w:rFonts w:ascii="Arial" w:hAnsi="Arial" w:cs="Arial"/>
                            <w:sz w:val="10"/>
                            <w:szCs w:val="10"/>
                          </w:rPr>
                          <w:t>.</w:t>
                        </w:r>
                        <w:r w:rsidRPr="00E11E40">
                          <w:rPr>
                            <w:rFonts w:ascii="Arial" w:hAnsi="Arial" w:cs="Arial"/>
                            <w:sz w:val="10"/>
                            <w:szCs w:val="10"/>
                          </w:rPr>
                          <w:t xml:space="preserve"> 15 de febrero</w:t>
                        </w:r>
                      </w:p>
                      <w:p w14:paraId="4E573A3A" w14:textId="77777777" w:rsidR="00E62BAA" w:rsidRDefault="00E62BAA" w:rsidP="005A18F0">
                        <w:pPr>
                          <w:spacing w:after="0" w:line="240" w:lineRule="auto"/>
                          <w:rPr>
                            <w:rFonts w:ascii="Arial" w:hAnsi="Arial" w:cs="Arial"/>
                            <w:sz w:val="10"/>
                            <w:szCs w:val="10"/>
                          </w:rPr>
                        </w:pPr>
                        <w:r>
                          <w:rPr>
                            <w:rFonts w:ascii="Arial" w:hAnsi="Arial" w:cs="Arial"/>
                            <w:sz w:val="10"/>
                            <w:szCs w:val="10"/>
                          </w:rPr>
                          <w:t>5. 1 de marzo</w:t>
                        </w:r>
                      </w:p>
                      <w:p w14:paraId="0361AFA5" w14:textId="77777777" w:rsidR="00E62BAA" w:rsidRDefault="00E62BAA" w:rsidP="005A18F0">
                        <w:pPr>
                          <w:spacing w:after="0" w:line="240" w:lineRule="auto"/>
                          <w:rPr>
                            <w:rFonts w:ascii="Arial" w:hAnsi="Arial" w:cs="Arial"/>
                            <w:sz w:val="10"/>
                            <w:szCs w:val="10"/>
                          </w:rPr>
                        </w:pPr>
                        <w:r>
                          <w:rPr>
                            <w:rFonts w:ascii="Arial" w:hAnsi="Arial" w:cs="Arial"/>
                            <w:sz w:val="10"/>
                            <w:szCs w:val="10"/>
                          </w:rPr>
                          <w:t>6. 15 de marzo</w:t>
                        </w:r>
                      </w:p>
                      <w:p w14:paraId="559C07FC" w14:textId="77777777" w:rsidR="00E62BAA" w:rsidRDefault="00E62BAA" w:rsidP="005A18F0">
                        <w:pPr>
                          <w:spacing w:after="0" w:line="240" w:lineRule="auto"/>
                          <w:rPr>
                            <w:rFonts w:ascii="Arial" w:hAnsi="Arial" w:cs="Arial"/>
                            <w:sz w:val="10"/>
                            <w:szCs w:val="10"/>
                          </w:rPr>
                        </w:pPr>
                        <w:r>
                          <w:rPr>
                            <w:rFonts w:ascii="Arial" w:hAnsi="Arial" w:cs="Arial"/>
                            <w:sz w:val="10"/>
                            <w:szCs w:val="10"/>
                          </w:rPr>
                          <w:t>7. 1 de abril</w:t>
                        </w:r>
                      </w:p>
                      <w:p w14:paraId="5DEB2D7B" w14:textId="77777777" w:rsidR="00E62BAA" w:rsidRDefault="00E62BAA" w:rsidP="005A18F0">
                        <w:pPr>
                          <w:spacing w:after="0" w:line="240" w:lineRule="auto"/>
                          <w:rPr>
                            <w:rFonts w:ascii="Arial" w:hAnsi="Arial" w:cs="Arial"/>
                            <w:sz w:val="10"/>
                            <w:szCs w:val="10"/>
                          </w:rPr>
                        </w:pPr>
                        <w:r>
                          <w:rPr>
                            <w:rFonts w:ascii="Arial" w:hAnsi="Arial" w:cs="Arial"/>
                            <w:sz w:val="10"/>
                            <w:szCs w:val="10"/>
                          </w:rPr>
                          <w:t>8. 15 de abril</w:t>
                        </w:r>
                      </w:p>
                      <w:p w14:paraId="223CA6D8" w14:textId="77777777" w:rsidR="00E62BAA" w:rsidRDefault="00E62BAA" w:rsidP="005A18F0">
                        <w:pPr>
                          <w:spacing w:after="0" w:line="240" w:lineRule="auto"/>
                          <w:rPr>
                            <w:rFonts w:ascii="Arial" w:hAnsi="Arial" w:cs="Arial"/>
                            <w:sz w:val="10"/>
                            <w:szCs w:val="10"/>
                          </w:rPr>
                        </w:pPr>
                        <w:r>
                          <w:rPr>
                            <w:rFonts w:ascii="Arial" w:hAnsi="Arial" w:cs="Arial"/>
                            <w:sz w:val="10"/>
                            <w:szCs w:val="10"/>
                          </w:rPr>
                          <w:t>9. 1 de mayo</w:t>
                        </w:r>
                      </w:p>
                      <w:p w14:paraId="0BD97A2C" w14:textId="77777777" w:rsidR="00E62BAA" w:rsidRDefault="00E62BAA" w:rsidP="005A18F0">
                        <w:pPr>
                          <w:spacing w:after="0" w:line="240" w:lineRule="auto"/>
                          <w:rPr>
                            <w:rFonts w:ascii="Arial" w:hAnsi="Arial" w:cs="Arial"/>
                            <w:sz w:val="10"/>
                            <w:szCs w:val="10"/>
                          </w:rPr>
                        </w:pPr>
                        <w:r>
                          <w:rPr>
                            <w:rFonts w:ascii="Arial" w:hAnsi="Arial" w:cs="Arial"/>
                            <w:sz w:val="10"/>
                            <w:szCs w:val="10"/>
                          </w:rPr>
                          <w:t>10. 15 de mayo</w:t>
                        </w:r>
                      </w:p>
                      <w:p w14:paraId="3130AB53" w14:textId="77777777" w:rsidR="00E62BAA" w:rsidRDefault="00E62BAA" w:rsidP="005A18F0">
                        <w:pPr>
                          <w:spacing w:after="0" w:line="240" w:lineRule="auto"/>
                          <w:rPr>
                            <w:rFonts w:ascii="Arial" w:hAnsi="Arial" w:cs="Arial"/>
                            <w:sz w:val="10"/>
                            <w:szCs w:val="10"/>
                          </w:rPr>
                        </w:pPr>
                        <w:r>
                          <w:rPr>
                            <w:rFonts w:ascii="Arial" w:hAnsi="Arial" w:cs="Arial"/>
                            <w:sz w:val="10"/>
                            <w:szCs w:val="10"/>
                          </w:rPr>
                          <w:t>11. 1 de junio</w:t>
                        </w:r>
                      </w:p>
                      <w:p w14:paraId="3329519D" w14:textId="77777777" w:rsidR="00E62BAA" w:rsidRDefault="00E62BAA" w:rsidP="005A18F0">
                        <w:pPr>
                          <w:spacing w:after="0" w:line="240" w:lineRule="auto"/>
                          <w:rPr>
                            <w:rFonts w:ascii="Arial" w:hAnsi="Arial" w:cs="Arial"/>
                            <w:sz w:val="10"/>
                            <w:szCs w:val="10"/>
                          </w:rPr>
                        </w:pPr>
                        <w:r>
                          <w:rPr>
                            <w:rFonts w:ascii="Arial" w:hAnsi="Arial" w:cs="Arial"/>
                            <w:sz w:val="10"/>
                            <w:szCs w:val="10"/>
                          </w:rPr>
                          <w:t>12. 15 de junio</w:t>
                        </w:r>
                      </w:p>
                      <w:p w14:paraId="532CD24B" w14:textId="77777777" w:rsidR="00E62BAA" w:rsidRDefault="00E62BAA" w:rsidP="005A18F0">
                        <w:pPr>
                          <w:spacing w:after="0" w:line="240" w:lineRule="auto"/>
                          <w:rPr>
                            <w:rFonts w:ascii="Arial" w:hAnsi="Arial" w:cs="Arial"/>
                            <w:sz w:val="10"/>
                            <w:szCs w:val="10"/>
                          </w:rPr>
                        </w:pPr>
                        <w:r>
                          <w:rPr>
                            <w:rFonts w:ascii="Arial" w:hAnsi="Arial" w:cs="Arial"/>
                            <w:sz w:val="10"/>
                            <w:szCs w:val="10"/>
                          </w:rPr>
                          <w:t>13. 1 de julio</w:t>
                        </w:r>
                      </w:p>
                      <w:p w14:paraId="798C746A" w14:textId="77777777" w:rsidR="00E62BAA" w:rsidRDefault="00E62BAA" w:rsidP="005A18F0">
                        <w:pPr>
                          <w:spacing w:after="0" w:line="240" w:lineRule="auto"/>
                          <w:rPr>
                            <w:rFonts w:ascii="Arial" w:hAnsi="Arial" w:cs="Arial"/>
                            <w:sz w:val="10"/>
                            <w:szCs w:val="10"/>
                          </w:rPr>
                        </w:pPr>
                        <w:r>
                          <w:rPr>
                            <w:rFonts w:ascii="Arial" w:hAnsi="Arial" w:cs="Arial"/>
                            <w:sz w:val="10"/>
                            <w:szCs w:val="10"/>
                          </w:rPr>
                          <w:t>14. 15 de julio</w:t>
                        </w:r>
                      </w:p>
                      <w:p w14:paraId="1C5AF94D" w14:textId="77777777" w:rsidR="00E62BAA" w:rsidRDefault="00E62BAA" w:rsidP="005A18F0">
                        <w:pPr>
                          <w:spacing w:after="0" w:line="240" w:lineRule="auto"/>
                          <w:rPr>
                            <w:rFonts w:ascii="Arial" w:hAnsi="Arial" w:cs="Arial"/>
                            <w:sz w:val="10"/>
                            <w:szCs w:val="10"/>
                          </w:rPr>
                        </w:pPr>
                        <w:r>
                          <w:rPr>
                            <w:rFonts w:ascii="Arial" w:hAnsi="Arial" w:cs="Arial"/>
                            <w:sz w:val="10"/>
                            <w:szCs w:val="10"/>
                          </w:rPr>
                          <w:t>15. 1 de agosto</w:t>
                        </w:r>
                      </w:p>
                      <w:p w14:paraId="691ABCF0" w14:textId="77777777" w:rsidR="00E62BAA" w:rsidRDefault="00E62BAA" w:rsidP="005A18F0">
                        <w:pPr>
                          <w:spacing w:after="0" w:line="240" w:lineRule="auto"/>
                          <w:rPr>
                            <w:rFonts w:ascii="Arial" w:hAnsi="Arial" w:cs="Arial"/>
                            <w:sz w:val="10"/>
                            <w:szCs w:val="10"/>
                          </w:rPr>
                        </w:pPr>
                        <w:r>
                          <w:rPr>
                            <w:rFonts w:ascii="Arial" w:hAnsi="Arial" w:cs="Arial"/>
                            <w:sz w:val="10"/>
                            <w:szCs w:val="10"/>
                          </w:rPr>
                          <w:t>16. 15 de agosto</w:t>
                        </w:r>
                      </w:p>
                      <w:p w14:paraId="41CF2558" w14:textId="77777777" w:rsidR="00E62BAA" w:rsidRDefault="00E62BAA" w:rsidP="005A18F0">
                        <w:pPr>
                          <w:spacing w:after="0" w:line="240" w:lineRule="auto"/>
                          <w:rPr>
                            <w:rFonts w:ascii="Arial" w:hAnsi="Arial" w:cs="Arial"/>
                            <w:sz w:val="10"/>
                            <w:szCs w:val="10"/>
                          </w:rPr>
                        </w:pPr>
                        <w:r>
                          <w:rPr>
                            <w:rFonts w:ascii="Arial" w:hAnsi="Arial" w:cs="Arial"/>
                            <w:sz w:val="10"/>
                            <w:szCs w:val="10"/>
                          </w:rPr>
                          <w:t>17. 1 de septiembre</w:t>
                        </w:r>
                      </w:p>
                      <w:p w14:paraId="42D878DC" w14:textId="77777777" w:rsidR="00E62BAA" w:rsidRDefault="00E62BAA" w:rsidP="005A18F0">
                        <w:pPr>
                          <w:spacing w:after="0" w:line="240" w:lineRule="auto"/>
                          <w:rPr>
                            <w:rFonts w:ascii="Arial" w:hAnsi="Arial" w:cs="Arial"/>
                            <w:sz w:val="10"/>
                            <w:szCs w:val="10"/>
                          </w:rPr>
                        </w:pPr>
                        <w:r>
                          <w:rPr>
                            <w:rFonts w:ascii="Arial" w:hAnsi="Arial" w:cs="Arial"/>
                            <w:sz w:val="10"/>
                            <w:szCs w:val="10"/>
                          </w:rPr>
                          <w:t>18. 15 de septiembre</w:t>
                        </w:r>
                      </w:p>
                      <w:p w14:paraId="05A16C3D" w14:textId="77777777" w:rsidR="00E62BAA" w:rsidRDefault="00E62BAA" w:rsidP="005A18F0">
                        <w:pPr>
                          <w:spacing w:after="0" w:line="240" w:lineRule="auto"/>
                          <w:rPr>
                            <w:rFonts w:ascii="Arial" w:hAnsi="Arial" w:cs="Arial"/>
                            <w:sz w:val="10"/>
                            <w:szCs w:val="10"/>
                          </w:rPr>
                        </w:pPr>
                        <w:r>
                          <w:rPr>
                            <w:rFonts w:ascii="Arial" w:hAnsi="Arial" w:cs="Arial"/>
                            <w:sz w:val="10"/>
                            <w:szCs w:val="10"/>
                          </w:rPr>
                          <w:t>19. 1 de octubre</w:t>
                        </w:r>
                      </w:p>
                      <w:p w14:paraId="1CC20B3F" w14:textId="77777777" w:rsidR="00E62BAA" w:rsidRDefault="00E62BAA" w:rsidP="005A18F0">
                        <w:pPr>
                          <w:spacing w:after="0" w:line="240" w:lineRule="auto"/>
                          <w:rPr>
                            <w:rFonts w:ascii="Arial" w:hAnsi="Arial" w:cs="Arial"/>
                            <w:sz w:val="10"/>
                            <w:szCs w:val="10"/>
                          </w:rPr>
                        </w:pPr>
                        <w:r>
                          <w:rPr>
                            <w:rFonts w:ascii="Arial" w:hAnsi="Arial" w:cs="Arial"/>
                            <w:sz w:val="10"/>
                            <w:szCs w:val="10"/>
                          </w:rPr>
                          <w:t>20. 15 de octubre</w:t>
                        </w:r>
                      </w:p>
                      <w:p w14:paraId="5B36345F" w14:textId="77777777" w:rsidR="00E62BAA" w:rsidRDefault="00E62BAA" w:rsidP="005A18F0">
                        <w:pPr>
                          <w:spacing w:after="0" w:line="240" w:lineRule="auto"/>
                          <w:rPr>
                            <w:rFonts w:ascii="Arial" w:hAnsi="Arial" w:cs="Arial"/>
                            <w:sz w:val="10"/>
                            <w:szCs w:val="10"/>
                          </w:rPr>
                        </w:pPr>
                        <w:r>
                          <w:rPr>
                            <w:rFonts w:ascii="Arial" w:hAnsi="Arial" w:cs="Arial"/>
                            <w:sz w:val="10"/>
                            <w:szCs w:val="10"/>
                          </w:rPr>
                          <w:t>21. 1 de noviembre</w:t>
                        </w:r>
                      </w:p>
                      <w:p w14:paraId="4983FB1A" w14:textId="77777777" w:rsidR="00E62BAA" w:rsidRDefault="00E62BAA" w:rsidP="005A18F0">
                        <w:pPr>
                          <w:spacing w:after="0" w:line="240" w:lineRule="auto"/>
                          <w:rPr>
                            <w:rFonts w:ascii="Arial" w:hAnsi="Arial" w:cs="Arial"/>
                            <w:sz w:val="10"/>
                            <w:szCs w:val="10"/>
                          </w:rPr>
                        </w:pPr>
                        <w:r>
                          <w:rPr>
                            <w:rFonts w:ascii="Arial" w:hAnsi="Arial" w:cs="Arial"/>
                            <w:sz w:val="10"/>
                            <w:szCs w:val="10"/>
                          </w:rPr>
                          <w:t>22. 15 de noviembre</w:t>
                        </w:r>
                      </w:p>
                      <w:p w14:paraId="6744DF12" w14:textId="77777777" w:rsidR="00E62BAA" w:rsidRDefault="00E62BAA" w:rsidP="005A18F0">
                        <w:pPr>
                          <w:spacing w:after="0" w:line="240" w:lineRule="auto"/>
                          <w:rPr>
                            <w:rFonts w:ascii="Arial" w:hAnsi="Arial" w:cs="Arial"/>
                            <w:sz w:val="10"/>
                            <w:szCs w:val="10"/>
                          </w:rPr>
                        </w:pPr>
                        <w:r>
                          <w:rPr>
                            <w:rFonts w:ascii="Arial" w:hAnsi="Arial" w:cs="Arial"/>
                            <w:sz w:val="10"/>
                            <w:szCs w:val="10"/>
                          </w:rPr>
                          <w:t>23. 1 de diciembre</w:t>
                        </w:r>
                      </w:p>
                      <w:p w14:paraId="582EB272" w14:textId="77777777" w:rsidR="00E62BAA" w:rsidRPr="00E11E40" w:rsidRDefault="00E62BAA" w:rsidP="005A18F0">
                        <w:pPr>
                          <w:spacing w:after="0" w:line="240" w:lineRule="auto"/>
                          <w:rPr>
                            <w:rFonts w:ascii="Arial" w:hAnsi="Arial" w:cs="Arial"/>
                            <w:sz w:val="10"/>
                            <w:szCs w:val="10"/>
                          </w:rPr>
                        </w:pPr>
                        <w:r>
                          <w:rPr>
                            <w:rFonts w:ascii="Arial" w:hAnsi="Arial" w:cs="Arial"/>
                            <w:sz w:val="10"/>
                            <w:szCs w:val="10"/>
                          </w:rPr>
                          <w:t>24. 15 de diciembre</w:t>
                        </w:r>
                      </w:p>
                    </w:txbxContent>
                  </v:textbox>
                </v:shape>
                <v:shape id="_x0000_s1038" type="#_x0000_t202" style="position:absolute;left:53230;top:2416;width:8033;height:19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">
                  <v:textbox style="mso-fit-shape-to-text:t">
                    <w:txbxContent>
                      <w:p w14:paraId="12809164" w14:textId="77777777" w:rsidR="00E62BAA" w:rsidRPr="00E11E40" w:rsidRDefault="00E62BAA" w:rsidP="005A18F0">
                        <w:pPr>
                          <w:spacing w:after="0" w:line="240" w:lineRule="auto"/>
                          <w:rPr>
                            <w:rFonts w:ascii="Arial" w:hAnsi="Arial" w:cs="Arial"/>
                            <w:b/>
                            <w:sz w:val="10"/>
                            <w:szCs w:val="10"/>
                          </w:rPr>
                        </w:pPr>
                        <w:r w:rsidRPr="00E11E40">
                          <w:rPr>
                            <w:rFonts w:ascii="Arial" w:hAnsi="Arial" w:cs="Arial"/>
                            <w:b/>
                            <w:sz w:val="10"/>
                            <w:szCs w:val="10"/>
                          </w:rPr>
                          <w:t xml:space="preserve">Tratamiento </w:t>
                        </w:r>
                        <w:r>
                          <w:rPr>
                            <w:rFonts w:ascii="Arial" w:hAnsi="Arial" w:cs="Arial"/>
                            <w:b/>
                            <w:sz w:val="10"/>
                            <w:szCs w:val="10"/>
                          </w:rPr>
                          <w:t>Secano</w:t>
                        </w:r>
                      </w:p>
                      <w:p w14:paraId="695651DD" w14:textId="77777777" w:rsidR="00E62BAA" w:rsidRPr="00E11E40" w:rsidRDefault="00E62BAA" w:rsidP="005A18F0">
                        <w:pPr>
                          <w:spacing w:after="0" w:line="240" w:lineRule="auto"/>
                          <w:rPr>
                            <w:rFonts w:ascii="Arial" w:hAnsi="Arial" w:cs="Arial"/>
                            <w:sz w:val="10"/>
                            <w:szCs w:val="10"/>
                          </w:rPr>
                        </w:pPr>
                        <w:r>
                          <w:rPr>
                            <w:rFonts w:ascii="Arial" w:hAnsi="Arial" w:cs="Arial"/>
                            <w:sz w:val="10"/>
                            <w:szCs w:val="10"/>
                          </w:rPr>
                          <w:t>25</w:t>
                        </w:r>
                        <w:r w:rsidRPr="00E11E40">
                          <w:rPr>
                            <w:rFonts w:ascii="Arial" w:hAnsi="Arial" w:cs="Arial"/>
                            <w:sz w:val="10"/>
                            <w:szCs w:val="10"/>
                          </w:rPr>
                          <w:t>. 1 de enero</w:t>
                        </w:r>
                      </w:p>
                      <w:p w14:paraId="2F8F6F64" w14:textId="77777777" w:rsidR="00E62BAA" w:rsidRPr="00E11E40" w:rsidRDefault="00E62BAA" w:rsidP="005A18F0">
                        <w:pPr>
                          <w:spacing w:after="0" w:line="240" w:lineRule="auto"/>
                          <w:rPr>
                            <w:rFonts w:ascii="Arial" w:hAnsi="Arial" w:cs="Arial"/>
                            <w:sz w:val="10"/>
                            <w:szCs w:val="10"/>
                          </w:rPr>
                        </w:pPr>
                        <w:r w:rsidRPr="00E11E40">
                          <w:rPr>
                            <w:rFonts w:ascii="Arial" w:hAnsi="Arial" w:cs="Arial"/>
                            <w:sz w:val="10"/>
                            <w:szCs w:val="10"/>
                          </w:rPr>
                          <w:t>2</w:t>
                        </w:r>
                        <w:r>
                          <w:rPr>
                            <w:rFonts w:ascii="Arial" w:hAnsi="Arial" w:cs="Arial"/>
                            <w:sz w:val="10"/>
                            <w:szCs w:val="10"/>
                          </w:rPr>
                          <w:t>6</w:t>
                        </w:r>
                        <w:r w:rsidRPr="00E11E40">
                          <w:rPr>
                            <w:rFonts w:ascii="Arial" w:hAnsi="Arial" w:cs="Arial"/>
                            <w:sz w:val="10"/>
                            <w:szCs w:val="10"/>
                          </w:rPr>
                          <w:t>. 15 de enero</w:t>
                        </w:r>
                      </w:p>
                      <w:p w14:paraId="2CB11C95" w14:textId="77777777" w:rsidR="00E62BAA" w:rsidRPr="00E11E40" w:rsidRDefault="00E62BAA" w:rsidP="005A18F0">
                        <w:pPr>
                          <w:spacing w:after="0" w:line="240" w:lineRule="auto"/>
                          <w:rPr>
                            <w:rFonts w:ascii="Arial" w:hAnsi="Arial" w:cs="Arial"/>
                            <w:sz w:val="10"/>
                            <w:szCs w:val="10"/>
                          </w:rPr>
                        </w:pPr>
                        <w:r>
                          <w:rPr>
                            <w:rFonts w:ascii="Arial" w:hAnsi="Arial" w:cs="Arial"/>
                            <w:sz w:val="10"/>
                            <w:szCs w:val="10"/>
                          </w:rPr>
                          <w:t>27</w:t>
                        </w:r>
                        <w:r w:rsidRPr="00E11E40">
                          <w:rPr>
                            <w:rFonts w:ascii="Arial" w:hAnsi="Arial" w:cs="Arial"/>
                            <w:sz w:val="10"/>
                            <w:szCs w:val="10"/>
                          </w:rPr>
                          <w:t>. 1 de febrero</w:t>
                        </w:r>
                      </w:p>
                      <w:p w14:paraId="21A23E06" w14:textId="77777777" w:rsidR="00E62BAA" w:rsidRDefault="00E62BAA" w:rsidP="005A18F0">
                        <w:pPr>
                          <w:spacing w:after="0" w:line="240" w:lineRule="auto"/>
                          <w:rPr>
                            <w:rFonts w:ascii="Arial" w:hAnsi="Arial" w:cs="Arial"/>
                            <w:sz w:val="10"/>
                            <w:szCs w:val="10"/>
                          </w:rPr>
                        </w:pPr>
                        <w:r>
                          <w:rPr>
                            <w:rFonts w:ascii="Arial" w:hAnsi="Arial" w:cs="Arial"/>
                            <w:sz w:val="10"/>
                            <w:szCs w:val="10"/>
                          </w:rPr>
                          <w:t>28.</w:t>
                        </w:r>
                        <w:r w:rsidRPr="00E11E40">
                          <w:rPr>
                            <w:rFonts w:ascii="Arial" w:hAnsi="Arial" w:cs="Arial"/>
                            <w:sz w:val="10"/>
                            <w:szCs w:val="10"/>
                          </w:rPr>
                          <w:t xml:space="preserve"> 15 de febrero</w:t>
                        </w:r>
                      </w:p>
                      <w:p w14:paraId="68322101" w14:textId="77777777" w:rsidR="00E62BAA" w:rsidRDefault="00E62BAA" w:rsidP="005A18F0">
                        <w:pPr>
                          <w:spacing w:after="0" w:line="240" w:lineRule="auto"/>
                          <w:rPr>
                            <w:rFonts w:ascii="Arial" w:hAnsi="Arial" w:cs="Arial"/>
                            <w:sz w:val="10"/>
                            <w:szCs w:val="10"/>
                          </w:rPr>
                        </w:pPr>
                        <w:r>
                          <w:rPr>
                            <w:rFonts w:ascii="Arial" w:hAnsi="Arial" w:cs="Arial"/>
                            <w:sz w:val="10"/>
                            <w:szCs w:val="10"/>
                          </w:rPr>
                          <w:t>29. 1 de marzo</w:t>
                        </w:r>
                      </w:p>
                      <w:p w14:paraId="6628FF60" w14:textId="77777777" w:rsidR="00E62BAA" w:rsidRDefault="00E62BAA" w:rsidP="005A18F0">
                        <w:pPr>
                          <w:spacing w:after="0" w:line="240" w:lineRule="auto"/>
                          <w:rPr>
                            <w:rFonts w:ascii="Arial" w:hAnsi="Arial" w:cs="Arial"/>
                            <w:sz w:val="10"/>
                            <w:szCs w:val="10"/>
                          </w:rPr>
                        </w:pPr>
                        <w:r>
                          <w:rPr>
                            <w:rFonts w:ascii="Arial" w:hAnsi="Arial" w:cs="Arial"/>
                            <w:sz w:val="10"/>
                            <w:szCs w:val="10"/>
                          </w:rPr>
                          <w:t>30. 15 de marzo</w:t>
                        </w:r>
                      </w:p>
                      <w:p w14:paraId="4DD9E1D0" w14:textId="77777777" w:rsidR="00E62BAA" w:rsidRDefault="00E62BAA" w:rsidP="005A18F0">
                        <w:pPr>
                          <w:spacing w:after="0" w:line="240" w:lineRule="auto"/>
                          <w:rPr>
                            <w:rFonts w:ascii="Arial" w:hAnsi="Arial" w:cs="Arial"/>
                            <w:sz w:val="10"/>
                            <w:szCs w:val="10"/>
                          </w:rPr>
                        </w:pPr>
                        <w:r>
                          <w:rPr>
                            <w:rFonts w:ascii="Arial" w:hAnsi="Arial" w:cs="Arial"/>
                            <w:sz w:val="10"/>
                            <w:szCs w:val="10"/>
                          </w:rPr>
                          <w:t>31. 1 de abril</w:t>
                        </w:r>
                      </w:p>
                      <w:p w14:paraId="3AB8BD88" w14:textId="77777777" w:rsidR="00E62BAA" w:rsidRDefault="00E62BAA" w:rsidP="005A18F0">
                        <w:pPr>
                          <w:spacing w:after="0" w:line="240" w:lineRule="auto"/>
                          <w:rPr>
                            <w:rFonts w:ascii="Arial" w:hAnsi="Arial" w:cs="Arial"/>
                            <w:sz w:val="10"/>
                            <w:szCs w:val="10"/>
                          </w:rPr>
                        </w:pPr>
                        <w:r>
                          <w:rPr>
                            <w:rFonts w:ascii="Arial" w:hAnsi="Arial" w:cs="Arial"/>
                            <w:sz w:val="10"/>
                            <w:szCs w:val="10"/>
                          </w:rPr>
                          <w:t>32. 15 de abril</w:t>
                        </w:r>
                      </w:p>
                      <w:p w14:paraId="5C4BE37F" w14:textId="77777777" w:rsidR="00E62BAA" w:rsidRDefault="00E62BAA" w:rsidP="005A18F0">
                        <w:pPr>
                          <w:spacing w:after="0" w:line="240" w:lineRule="auto"/>
                          <w:rPr>
                            <w:rFonts w:ascii="Arial" w:hAnsi="Arial" w:cs="Arial"/>
                            <w:sz w:val="10"/>
                            <w:szCs w:val="10"/>
                          </w:rPr>
                        </w:pPr>
                        <w:r>
                          <w:rPr>
                            <w:rFonts w:ascii="Arial" w:hAnsi="Arial" w:cs="Arial"/>
                            <w:sz w:val="10"/>
                            <w:szCs w:val="10"/>
                          </w:rPr>
                          <w:t>33. 1 de mayo</w:t>
                        </w:r>
                      </w:p>
                      <w:p w14:paraId="666357DA" w14:textId="77777777" w:rsidR="00E62BAA" w:rsidRDefault="00E62BAA" w:rsidP="005A18F0">
                        <w:pPr>
                          <w:spacing w:after="0" w:line="240" w:lineRule="auto"/>
                          <w:rPr>
                            <w:rFonts w:ascii="Arial" w:hAnsi="Arial" w:cs="Arial"/>
                            <w:sz w:val="10"/>
                            <w:szCs w:val="10"/>
                          </w:rPr>
                        </w:pPr>
                        <w:r>
                          <w:rPr>
                            <w:rFonts w:ascii="Arial" w:hAnsi="Arial" w:cs="Arial"/>
                            <w:sz w:val="10"/>
                            <w:szCs w:val="10"/>
                          </w:rPr>
                          <w:t>34. 15 de mayo</w:t>
                        </w:r>
                      </w:p>
                      <w:p w14:paraId="0C2E226F" w14:textId="77777777" w:rsidR="00E62BAA" w:rsidRDefault="00E62BAA" w:rsidP="005A18F0">
                        <w:pPr>
                          <w:spacing w:after="0" w:line="240" w:lineRule="auto"/>
                          <w:rPr>
                            <w:rFonts w:ascii="Arial" w:hAnsi="Arial" w:cs="Arial"/>
                            <w:sz w:val="10"/>
                            <w:szCs w:val="10"/>
                          </w:rPr>
                        </w:pPr>
                        <w:r>
                          <w:rPr>
                            <w:rFonts w:ascii="Arial" w:hAnsi="Arial" w:cs="Arial"/>
                            <w:sz w:val="10"/>
                            <w:szCs w:val="10"/>
                          </w:rPr>
                          <w:t>35. 1 de junio</w:t>
                        </w:r>
                      </w:p>
                      <w:p w14:paraId="60EBC6CD" w14:textId="77777777" w:rsidR="00E62BAA" w:rsidRDefault="00E62BAA" w:rsidP="005A18F0">
                        <w:pPr>
                          <w:spacing w:after="0" w:line="240" w:lineRule="auto"/>
                          <w:rPr>
                            <w:rFonts w:ascii="Arial" w:hAnsi="Arial" w:cs="Arial"/>
                            <w:sz w:val="10"/>
                            <w:szCs w:val="10"/>
                          </w:rPr>
                        </w:pPr>
                        <w:r>
                          <w:rPr>
                            <w:rFonts w:ascii="Arial" w:hAnsi="Arial" w:cs="Arial"/>
                            <w:sz w:val="10"/>
                            <w:szCs w:val="10"/>
                          </w:rPr>
                          <w:t>36. 15 de junio</w:t>
                        </w:r>
                      </w:p>
                      <w:p w14:paraId="50369571" w14:textId="77777777" w:rsidR="00E62BAA" w:rsidRDefault="00E62BAA" w:rsidP="005A18F0">
                        <w:pPr>
                          <w:spacing w:after="0" w:line="240" w:lineRule="auto"/>
                          <w:rPr>
                            <w:rFonts w:ascii="Arial" w:hAnsi="Arial" w:cs="Arial"/>
                            <w:sz w:val="10"/>
                            <w:szCs w:val="10"/>
                          </w:rPr>
                        </w:pPr>
                        <w:r>
                          <w:rPr>
                            <w:rFonts w:ascii="Arial" w:hAnsi="Arial" w:cs="Arial"/>
                            <w:sz w:val="10"/>
                            <w:szCs w:val="10"/>
                          </w:rPr>
                          <w:t>37. 1 de julio</w:t>
                        </w:r>
                      </w:p>
                      <w:p w14:paraId="590FEA43" w14:textId="77777777" w:rsidR="00E62BAA" w:rsidRDefault="00E62BAA" w:rsidP="005A18F0">
                        <w:pPr>
                          <w:spacing w:after="0" w:line="240" w:lineRule="auto"/>
                          <w:rPr>
                            <w:rFonts w:ascii="Arial" w:hAnsi="Arial" w:cs="Arial"/>
                            <w:sz w:val="10"/>
                            <w:szCs w:val="10"/>
                          </w:rPr>
                        </w:pPr>
                        <w:r>
                          <w:rPr>
                            <w:rFonts w:ascii="Arial" w:hAnsi="Arial" w:cs="Arial"/>
                            <w:sz w:val="10"/>
                            <w:szCs w:val="10"/>
                          </w:rPr>
                          <w:t>38. 15 de julio</w:t>
                        </w:r>
                      </w:p>
                      <w:p w14:paraId="529B00DA" w14:textId="77777777" w:rsidR="00E62BAA" w:rsidRDefault="00E62BAA" w:rsidP="005A18F0">
                        <w:pPr>
                          <w:spacing w:after="0" w:line="240" w:lineRule="auto"/>
                          <w:rPr>
                            <w:rFonts w:ascii="Arial" w:hAnsi="Arial" w:cs="Arial"/>
                            <w:sz w:val="10"/>
                            <w:szCs w:val="10"/>
                          </w:rPr>
                        </w:pPr>
                        <w:r>
                          <w:rPr>
                            <w:rFonts w:ascii="Arial" w:hAnsi="Arial" w:cs="Arial"/>
                            <w:sz w:val="10"/>
                            <w:szCs w:val="10"/>
                          </w:rPr>
                          <w:t>39. 1 de agosto</w:t>
                        </w:r>
                      </w:p>
                      <w:p w14:paraId="1F7C9658" w14:textId="77777777" w:rsidR="00E62BAA" w:rsidRDefault="00E62BAA" w:rsidP="005A18F0">
                        <w:pPr>
                          <w:spacing w:after="0" w:line="240" w:lineRule="auto"/>
                          <w:rPr>
                            <w:rFonts w:ascii="Arial" w:hAnsi="Arial" w:cs="Arial"/>
                            <w:sz w:val="10"/>
                            <w:szCs w:val="10"/>
                          </w:rPr>
                        </w:pPr>
                        <w:r>
                          <w:rPr>
                            <w:rFonts w:ascii="Arial" w:hAnsi="Arial" w:cs="Arial"/>
                            <w:sz w:val="10"/>
                            <w:szCs w:val="10"/>
                          </w:rPr>
                          <w:t>40. 15 de agosto</w:t>
                        </w:r>
                      </w:p>
                      <w:p w14:paraId="09A07E12" w14:textId="77777777" w:rsidR="00E62BAA" w:rsidRDefault="00E62BAA" w:rsidP="005A18F0">
                        <w:pPr>
                          <w:spacing w:after="0" w:line="240" w:lineRule="auto"/>
                          <w:rPr>
                            <w:rFonts w:ascii="Arial" w:hAnsi="Arial" w:cs="Arial"/>
                            <w:sz w:val="10"/>
                            <w:szCs w:val="10"/>
                          </w:rPr>
                        </w:pPr>
                        <w:r>
                          <w:rPr>
                            <w:rFonts w:ascii="Arial" w:hAnsi="Arial" w:cs="Arial"/>
                            <w:sz w:val="10"/>
                            <w:szCs w:val="10"/>
                          </w:rPr>
                          <w:t>41. 1 de septiembre</w:t>
                        </w:r>
                      </w:p>
                      <w:p w14:paraId="6D1132AE" w14:textId="77777777" w:rsidR="00E62BAA" w:rsidRDefault="00E62BAA" w:rsidP="005A18F0">
                        <w:pPr>
                          <w:spacing w:after="0" w:line="240" w:lineRule="auto"/>
                          <w:rPr>
                            <w:rFonts w:ascii="Arial" w:hAnsi="Arial" w:cs="Arial"/>
                            <w:sz w:val="10"/>
                            <w:szCs w:val="10"/>
                          </w:rPr>
                        </w:pPr>
                        <w:r>
                          <w:rPr>
                            <w:rFonts w:ascii="Arial" w:hAnsi="Arial" w:cs="Arial"/>
                            <w:sz w:val="10"/>
                            <w:szCs w:val="10"/>
                          </w:rPr>
                          <w:t>42. 15 de septiembre</w:t>
                        </w:r>
                      </w:p>
                      <w:p w14:paraId="47D23B9D" w14:textId="77777777" w:rsidR="00E62BAA" w:rsidRDefault="00E62BAA" w:rsidP="005A18F0">
                        <w:pPr>
                          <w:spacing w:after="0" w:line="240" w:lineRule="auto"/>
                          <w:rPr>
                            <w:rFonts w:ascii="Arial" w:hAnsi="Arial" w:cs="Arial"/>
                            <w:sz w:val="10"/>
                            <w:szCs w:val="10"/>
                          </w:rPr>
                        </w:pPr>
                        <w:r>
                          <w:rPr>
                            <w:rFonts w:ascii="Arial" w:hAnsi="Arial" w:cs="Arial"/>
                            <w:sz w:val="10"/>
                            <w:szCs w:val="10"/>
                          </w:rPr>
                          <w:t>43. 1 de octubre</w:t>
                        </w:r>
                      </w:p>
                      <w:p w14:paraId="6745E05B" w14:textId="77777777" w:rsidR="00E62BAA" w:rsidRDefault="00E62BAA" w:rsidP="005A18F0">
                        <w:pPr>
                          <w:spacing w:after="0" w:line="240" w:lineRule="auto"/>
                          <w:rPr>
                            <w:rFonts w:ascii="Arial" w:hAnsi="Arial" w:cs="Arial"/>
                            <w:sz w:val="10"/>
                            <w:szCs w:val="10"/>
                          </w:rPr>
                        </w:pPr>
                        <w:r>
                          <w:rPr>
                            <w:rFonts w:ascii="Arial" w:hAnsi="Arial" w:cs="Arial"/>
                            <w:sz w:val="10"/>
                            <w:szCs w:val="10"/>
                          </w:rPr>
                          <w:t>44. 15 de octubre</w:t>
                        </w:r>
                      </w:p>
                      <w:p w14:paraId="7EBCF997" w14:textId="77777777" w:rsidR="00E62BAA" w:rsidRDefault="00E62BAA" w:rsidP="005A18F0">
                        <w:pPr>
                          <w:spacing w:after="0" w:line="240" w:lineRule="auto"/>
                          <w:rPr>
                            <w:rFonts w:ascii="Arial" w:hAnsi="Arial" w:cs="Arial"/>
                            <w:sz w:val="10"/>
                            <w:szCs w:val="10"/>
                          </w:rPr>
                        </w:pPr>
                        <w:r>
                          <w:rPr>
                            <w:rFonts w:ascii="Arial" w:hAnsi="Arial" w:cs="Arial"/>
                            <w:sz w:val="10"/>
                            <w:szCs w:val="10"/>
                          </w:rPr>
                          <w:t>45. 1 de noviembre</w:t>
                        </w:r>
                      </w:p>
                      <w:p w14:paraId="32C023B2" w14:textId="77777777" w:rsidR="00E62BAA" w:rsidRDefault="00E62BAA" w:rsidP="005A18F0">
                        <w:pPr>
                          <w:spacing w:after="0" w:line="240" w:lineRule="auto"/>
                          <w:rPr>
                            <w:rFonts w:ascii="Arial" w:hAnsi="Arial" w:cs="Arial"/>
                            <w:sz w:val="10"/>
                            <w:szCs w:val="10"/>
                          </w:rPr>
                        </w:pPr>
                        <w:r>
                          <w:rPr>
                            <w:rFonts w:ascii="Arial" w:hAnsi="Arial" w:cs="Arial"/>
                            <w:sz w:val="10"/>
                            <w:szCs w:val="10"/>
                          </w:rPr>
                          <w:t>46. 15 de noviembre</w:t>
                        </w:r>
                      </w:p>
                      <w:p w14:paraId="102637A9" w14:textId="77777777" w:rsidR="00E62BAA" w:rsidRDefault="00E62BAA" w:rsidP="005A18F0">
                        <w:pPr>
                          <w:spacing w:after="0" w:line="240" w:lineRule="auto"/>
                          <w:rPr>
                            <w:rFonts w:ascii="Arial" w:hAnsi="Arial" w:cs="Arial"/>
                            <w:sz w:val="10"/>
                            <w:szCs w:val="10"/>
                          </w:rPr>
                        </w:pPr>
                        <w:r>
                          <w:rPr>
                            <w:rFonts w:ascii="Arial" w:hAnsi="Arial" w:cs="Arial"/>
                            <w:sz w:val="10"/>
                            <w:szCs w:val="10"/>
                          </w:rPr>
                          <w:t>47. 1 de diciembre</w:t>
                        </w:r>
                      </w:p>
                      <w:p w14:paraId="253219A0" w14:textId="77777777" w:rsidR="00E62BAA" w:rsidRPr="00E11E40" w:rsidRDefault="00E62BAA" w:rsidP="005A18F0">
                        <w:pPr>
                          <w:spacing w:after="0" w:line="240" w:lineRule="auto"/>
                          <w:rPr>
                            <w:rFonts w:ascii="Arial" w:hAnsi="Arial" w:cs="Arial"/>
                            <w:sz w:val="10"/>
                            <w:szCs w:val="10"/>
                          </w:rPr>
                        </w:pPr>
                        <w:r>
                          <w:rPr>
                            <w:rFonts w:ascii="Arial" w:hAnsi="Arial" w:cs="Arial"/>
                            <w:sz w:val="10"/>
                            <w:szCs w:val="10"/>
                          </w:rPr>
                          <w:t>48. 15 de diciembre</w:t>
                        </w:r>
                      </w:p>
                    </w:txbxContent>
                  </v:textbox>
                </v:shape>
                <v:group id="Grupo 44" o:spid="_x0000_s1039" style="position:absolute;top:1436;width:44862;height:27519" coordorigin=",1436" coordsize="44862,275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Imagen 40" o:spid="_x0000_s1040" type="#_x0000_t75" style="position:absolute;top:1436;width:44862;height:275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">
                    <v:imagedata r:id="rId59" o:title="" croptop="3253f"/>
                    <v:path arrowok="t"/>
                  </v:shape>
                  <v:shape id="Cuadro de texto 39" o:spid="_x0000_s1041" type="#_x0000_t202" style="position:absolute;left:21357;top:27758;width:4572;height: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" filled="f" stroked="f" strokeweight=".5pt">
                    <v:textbox inset="0,0,0,0">
                      <w:txbxContent>
                        <w:p w14:paraId="0E0DD0B1" w14:textId="77777777" w:rsidR="00E62BAA" w:rsidRDefault="00E62BAA" w:rsidP="005A18F0">
                          <w:r w:rsidRPr="00E11E40">
                            <w:rPr>
                              <w:rFonts w:ascii="Arial" w:hAnsi="Arial" w:cs="Arial"/>
                              <w:b/>
                              <w:sz w:val="10"/>
                              <w:szCs w:val="10"/>
                            </w:rPr>
                            <w:t>Tratamient</w:t>
                          </w:r>
                          <w:r>
                            <w:rPr>
                              <w:rFonts w:ascii="Arial" w:hAnsi="Arial" w:cs="Arial"/>
                              <w:b/>
                              <w:sz w:val="10"/>
                              <w:szCs w:val="10"/>
                            </w:rPr>
                            <w:t>os</w:t>
                          </w:r>
                        </w:p>
                      </w:txbxContent>
                    </v:textbox>
                  </v:shape>
                  <v:shape id="Cuadro de texto 43" o:spid="_x0000_s1042" type="#_x0000_t202" style="position:absolute;left:522;top:10580;width:980;height:10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" filled="f" stroked="f" strokeweight=".5pt">
                    <v:textbox style="layout-flow:vertical;mso-layout-flow-alt:bottom-to-top" inset="0,0,0,0">
                      <w:txbxContent>
                        <w:p w14:paraId="430BC74E" w14:textId="77777777" w:rsidR="00E62BAA" w:rsidRDefault="00E62BAA" w:rsidP="005A18F0">
                          <w:r>
                            <w:rPr>
                              <w:rFonts w:ascii="Arial" w:hAnsi="Arial" w:cs="Arial"/>
                              <w:b/>
                              <w:sz w:val="10"/>
                              <w:szCs w:val="10"/>
                            </w:rPr>
                            <w:t>Rendimiento monetario ($ ha</w:t>
                          </w:r>
                          <w:r w:rsidRPr="006370C2">
                            <w:rPr>
                              <w:rFonts w:ascii="Arial" w:hAnsi="Arial" w:cs="Arial"/>
                              <w:b/>
                              <w:sz w:val="10"/>
                              <w:szCs w:val="10"/>
                              <w:vertAlign w:val="superscript"/>
                            </w:rPr>
                            <w:t>-1</w:t>
                          </w:r>
                          <w:r>
                            <w:rPr>
                              <w:rFonts w:ascii="Arial" w:hAnsi="Arial" w:cs="Arial"/>
                              <w:b/>
                              <w:sz w:val="10"/>
                              <w:szCs w:val="10"/>
                            </w:rPr>
                            <w:t>)</w:t>
                          </w:r>
                        </w:p>
                      </w:txbxContent>
                    </v:textbox>
                  </v:shape>
                </v:group>
                <w10:wrap type="topAndBottom" anchorx="margin"/>
              </v:group>
            </w:pict>
          </mc:Fallback>
        </mc:AlternateContent>
      </w:r>
      <w:r w:rsidR="006370C2" w:rsidRPr="00EF5E59">
        <w:rPr>
          <w:rFonts w:ascii="Arial" w:eastAsiaTheme="minorEastAsia" w:hAnsi="Arial" w:cs="Arial"/>
          <w:sz w:val="24"/>
          <w:szCs w:val="24"/>
        </w:rPr>
        <w:t xml:space="preserve">En la </w:t>
      </w:r>
      <w:r w:rsidR="006370C2">
        <w:rPr>
          <w:rFonts w:ascii="Arial" w:eastAsiaTheme="minorEastAsia" w:hAnsi="Arial" w:cs="Arial"/>
          <w:sz w:val="24"/>
          <w:szCs w:val="24"/>
        </w:rPr>
        <w:t xml:space="preserve">Figura </w:t>
      </w:r>
      <w:r w:rsidR="005B000A">
        <w:rPr>
          <w:rFonts w:ascii="Arial" w:eastAsiaTheme="minorEastAsia" w:hAnsi="Arial" w:cs="Arial"/>
          <w:sz w:val="24"/>
          <w:szCs w:val="24"/>
        </w:rPr>
        <w:t>18</w:t>
      </w:r>
      <w:r w:rsidR="006370C2">
        <w:rPr>
          <w:rFonts w:ascii="Arial" w:eastAsiaTheme="minorEastAsia" w:hAnsi="Arial" w:cs="Arial"/>
          <w:sz w:val="24"/>
          <w:szCs w:val="24"/>
        </w:rPr>
        <w:t xml:space="preserve"> se observa que todos los tratamientos </w:t>
      </w:r>
      <w:r w:rsidR="006F2782">
        <w:rPr>
          <w:rFonts w:ascii="Arial" w:eastAsiaTheme="minorEastAsia" w:hAnsi="Arial" w:cs="Arial"/>
          <w:sz w:val="24"/>
          <w:szCs w:val="24"/>
        </w:rPr>
        <w:t>tienen probabilidad de generar ganancias</w:t>
      </w:r>
      <w:r w:rsidR="003D3CA3">
        <w:rPr>
          <w:rFonts w:ascii="Arial" w:eastAsiaTheme="minorEastAsia" w:hAnsi="Arial" w:cs="Arial"/>
          <w:sz w:val="24"/>
          <w:szCs w:val="24"/>
        </w:rPr>
        <w:t>. Las mismas tienen un comportamiento similar a los rendimientos obtenidos en las simulaciones</w:t>
      </w:r>
      <w:r w:rsidR="006370C2">
        <w:rPr>
          <w:rFonts w:ascii="Arial" w:eastAsiaTheme="minorEastAsia" w:hAnsi="Arial" w:cs="Arial"/>
          <w:sz w:val="24"/>
          <w:szCs w:val="24"/>
        </w:rPr>
        <w:t xml:space="preserve">. </w:t>
      </w:r>
    </w:p>
    <w:p w14:paraId="1DAFBE29" w14:textId="530AC88D" w:rsidR="005A18F0" w:rsidRDefault="005A18F0" w:rsidP="005B000A">
      <w:pPr>
        <w:autoSpaceDE w:val="0"/>
        <w:autoSpaceDN w:val="0"/>
        <w:adjustRightInd w:val="0"/>
        <w:spacing w:after="0" w:line="240" w:lineRule="auto"/>
        <w:jc w:val="both"/>
        <w:rPr>
          <w:rFonts w:ascii="Arial" w:eastAsiaTheme="minorEastAsia" w:hAnsi="Arial" w:cs="Arial"/>
          <w:sz w:val="24"/>
          <w:szCs w:val="24"/>
        </w:rPr>
      </w:pPr>
      <w:r>
        <w:rPr>
          <w:rFonts w:ascii="Arial" w:eastAsiaTheme="minorEastAsia" w:hAnsi="Arial" w:cs="Arial"/>
          <w:sz w:val="24"/>
          <w:szCs w:val="24"/>
        </w:rPr>
        <w:t xml:space="preserve">Figura </w:t>
      </w:r>
      <w:r w:rsidR="005B000A">
        <w:rPr>
          <w:rFonts w:ascii="Arial" w:eastAsiaTheme="minorEastAsia" w:hAnsi="Arial" w:cs="Arial"/>
          <w:sz w:val="24"/>
          <w:szCs w:val="24"/>
        </w:rPr>
        <w:t>18</w:t>
      </w:r>
      <w:r>
        <w:rPr>
          <w:rFonts w:ascii="Arial" w:eastAsiaTheme="minorEastAsia" w:hAnsi="Arial" w:cs="Arial"/>
          <w:sz w:val="24"/>
          <w:szCs w:val="24"/>
        </w:rPr>
        <w:t>.</w:t>
      </w:r>
      <w:r w:rsidR="005B000A">
        <w:rPr>
          <w:rFonts w:ascii="Arial" w:eastAsiaTheme="minorEastAsia" w:hAnsi="Arial" w:cs="Arial"/>
          <w:sz w:val="24"/>
          <w:szCs w:val="24"/>
        </w:rPr>
        <w:t xml:space="preserve"> Rendimiento monetario según los rendimientos simulados con riego y en condiciones de secano</w:t>
      </w:r>
    </w:p>
    <w:p w14:paraId="5FBC9918" w14:textId="77777777" w:rsidR="005B000A" w:rsidRDefault="005B000A" w:rsidP="005B000A">
      <w:pPr>
        <w:autoSpaceDE w:val="0"/>
        <w:autoSpaceDN w:val="0"/>
        <w:adjustRightInd w:val="0"/>
        <w:spacing w:after="0" w:line="240" w:lineRule="auto"/>
        <w:jc w:val="both"/>
        <w:rPr>
          <w:rFonts w:ascii="Arial" w:eastAsiaTheme="minorEastAsia" w:hAnsi="Arial" w:cs="Arial"/>
          <w:sz w:val="24"/>
          <w:szCs w:val="24"/>
        </w:rPr>
      </w:pPr>
    </w:p>
    <w:p w14:paraId="0C018B06" w14:textId="5FB5E2FA" w:rsidR="006F2782" w:rsidRDefault="003D5826" w:rsidP="00AD3BC4">
      <w:pPr>
        <w:autoSpaceDE w:val="0"/>
        <w:autoSpaceDN w:val="0"/>
        <w:adjustRightInd w:val="0"/>
        <w:spacing w:after="0" w:line="480" w:lineRule="auto"/>
        <w:jc w:val="both"/>
        <w:rPr>
          <w:rFonts w:ascii="Arial" w:eastAsiaTheme="minorEastAsia" w:hAnsi="Arial" w:cs="Arial"/>
          <w:sz w:val="24"/>
          <w:szCs w:val="24"/>
        </w:rPr>
      </w:pPr>
      <w:r>
        <w:rPr>
          <w:rFonts w:ascii="Arial" w:eastAsiaTheme="minorEastAsia" w:hAnsi="Arial" w:cs="Arial"/>
          <w:sz w:val="24"/>
          <w:szCs w:val="24"/>
        </w:rPr>
        <w:t>Para las siembras en las cuales se utiliza rieg</w:t>
      </w:r>
      <w:r w:rsidR="006F2782">
        <w:rPr>
          <w:rFonts w:ascii="Arial" w:eastAsiaTheme="minorEastAsia" w:hAnsi="Arial" w:cs="Arial"/>
          <w:sz w:val="24"/>
          <w:szCs w:val="24"/>
        </w:rPr>
        <w:t>o</w:t>
      </w:r>
      <w:r>
        <w:rPr>
          <w:rFonts w:ascii="Arial" w:eastAsiaTheme="minorEastAsia" w:hAnsi="Arial" w:cs="Arial"/>
          <w:sz w:val="24"/>
          <w:szCs w:val="24"/>
        </w:rPr>
        <w:t>, los mayores ingresos se obtienen</w:t>
      </w:r>
      <w:r w:rsidR="006F2782">
        <w:rPr>
          <w:rFonts w:ascii="Arial" w:eastAsiaTheme="minorEastAsia" w:hAnsi="Arial" w:cs="Arial"/>
          <w:sz w:val="24"/>
          <w:szCs w:val="24"/>
        </w:rPr>
        <w:t xml:space="preserve"> en las fechas de siembra desde el 1 de enero hasta el 1 de marzo y en todo el mes de diciembre, donde existe una probabilidad mayor al 75 % de que las mismas sean superiores a los $ 4000 ha</w:t>
      </w:r>
      <w:r w:rsidR="006F2782" w:rsidRPr="003D3CA3">
        <w:rPr>
          <w:rFonts w:ascii="Arial" w:eastAsiaTheme="minorEastAsia" w:hAnsi="Arial" w:cs="Arial"/>
          <w:sz w:val="24"/>
          <w:szCs w:val="24"/>
          <w:vertAlign w:val="superscript"/>
        </w:rPr>
        <w:t>-1</w:t>
      </w:r>
      <w:r w:rsidR="006F2782">
        <w:rPr>
          <w:rFonts w:ascii="Arial" w:eastAsiaTheme="minorEastAsia" w:hAnsi="Arial" w:cs="Arial"/>
          <w:sz w:val="24"/>
          <w:szCs w:val="24"/>
        </w:rPr>
        <w:t xml:space="preserve">. Incluso en las siembras de febrero la probabilidad es del 100 %. Para las fechas de siembra restantes la probabilidad de superar esta ganancia es de un 25 %. En los meses de </w:t>
      </w:r>
      <w:r w:rsidR="003D3CA3">
        <w:rPr>
          <w:rFonts w:ascii="Arial" w:eastAsiaTheme="minorEastAsia" w:hAnsi="Arial" w:cs="Arial"/>
          <w:sz w:val="24"/>
          <w:szCs w:val="24"/>
        </w:rPr>
        <w:t>julio, agosto y septiembre no existe posibilidad de lograr estos ingresos.</w:t>
      </w:r>
    </w:p>
    <w:p w14:paraId="347471BD" w14:textId="1FCE23CB" w:rsidR="006370C2" w:rsidRPr="004A0482" w:rsidRDefault="003D3CA3" w:rsidP="00AD3BC4">
      <w:pPr>
        <w:autoSpaceDE w:val="0"/>
        <w:autoSpaceDN w:val="0"/>
        <w:adjustRightInd w:val="0"/>
        <w:spacing w:after="0" w:line="480" w:lineRule="auto"/>
        <w:jc w:val="both"/>
        <w:rPr>
          <w:rFonts w:ascii="Arial" w:eastAsiaTheme="minorEastAsia" w:hAnsi="Arial" w:cs="Arial"/>
          <w:sz w:val="24"/>
          <w:szCs w:val="24"/>
        </w:rPr>
      </w:pPr>
      <w:r>
        <w:rPr>
          <w:rFonts w:ascii="Arial" w:eastAsiaTheme="minorEastAsia" w:hAnsi="Arial" w:cs="Arial"/>
          <w:sz w:val="24"/>
          <w:szCs w:val="24"/>
        </w:rPr>
        <w:t xml:space="preserve">En el caso de las fechas de siembra en que no se riega, las ganancias son menores, en comparación con las que se riega. </w:t>
      </w:r>
      <w:r w:rsidR="005A18F0">
        <w:rPr>
          <w:rFonts w:ascii="Arial" w:eastAsiaTheme="minorEastAsia" w:hAnsi="Arial" w:cs="Arial"/>
          <w:sz w:val="24"/>
          <w:szCs w:val="24"/>
        </w:rPr>
        <w:t xml:space="preserve">Se obtienen los mayores ingresos en las fechas de siembra del 1 de mayo hasta el 15 de agosto, en las cuales </w:t>
      </w:r>
      <w:r w:rsidR="005A18F0">
        <w:rPr>
          <w:rFonts w:ascii="Arial" w:eastAsiaTheme="minorEastAsia" w:hAnsi="Arial" w:cs="Arial"/>
          <w:sz w:val="24"/>
          <w:szCs w:val="24"/>
        </w:rPr>
        <w:lastRenderedPageBreak/>
        <w:t>existe una probabilidad mayor del 75 % de alcanzar $ 2800 ha</w:t>
      </w:r>
      <w:r w:rsidR="005A18F0" w:rsidRPr="005A18F0">
        <w:rPr>
          <w:rFonts w:ascii="Arial" w:eastAsiaTheme="minorEastAsia" w:hAnsi="Arial" w:cs="Arial"/>
          <w:sz w:val="24"/>
          <w:szCs w:val="24"/>
          <w:vertAlign w:val="superscript"/>
        </w:rPr>
        <w:t>-1</w:t>
      </w:r>
      <w:r w:rsidR="005A18F0">
        <w:rPr>
          <w:rFonts w:ascii="Arial" w:eastAsiaTheme="minorEastAsia" w:hAnsi="Arial" w:cs="Arial"/>
          <w:sz w:val="24"/>
          <w:szCs w:val="24"/>
        </w:rPr>
        <w:t>. En el intervalo anteriormente dicho solo en la fecha del 1 de mayo y la del 1 de junio existe menos de un 25 % de posibilidad de superar los $ 4000 ha</w:t>
      </w:r>
      <w:r w:rsidR="005A18F0" w:rsidRPr="005A18F0">
        <w:rPr>
          <w:rFonts w:ascii="Arial" w:eastAsiaTheme="minorEastAsia" w:hAnsi="Arial" w:cs="Arial"/>
          <w:sz w:val="24"/>
          <w:szCs w:val="24"/>
          <w:vertAlign w:val="superscript"/>
        </w:rPr>
        <w:t>-1</w:t>
      </w:r>
      <w:r w:rsidR="005A18F0">
        <w:rPr>
          <w:rFonts w:ascii="Arial" w:eastAsiaTheme="minorEastAsia" w:hAnsi="Arial" w:cs="Arial"/>
          <w:sz w:val="24"/>
          <w:szCs w:val="24"/>
        </w:rPr>
        <w:t>.</w:t>
      </w:r>
    </w:p>
    <w:p w14:paraId="0B199222" w14:textId="74CEBD80" w:rsidR="00AD3BC4" w:rsidRPr="00071EA4" w:rsidRDefault="00AD3BC4" w:rsidP="00BF5687">
      <w:pPr>
        <w:spacing w:after="0" w:line="480" w:lineRule="auto"/>
        <w:jc w:val="both"/>
        <w:rPr>
          <w:rFonts w:ascii="Arial" w:eastAsia="Times New Roman" w:hAnsi="Arial" w:cs="Arial"/>
          <w:sz w:val="24"/>
          <w:szCs w:val="24"/>
          <w:lang w:eastAsia="es-ES"/>
        </w:rPr>
      </w:pPr>
      <w:r w:rsidRPr="00071EA4">
        <w:rPr>
          <w:rFonts w:ascii="Arial" w:eastAsiaTheme="minorEastAsia" w:hAnsi="Arial" w:cs="Arial"/>
          <w:sz w:val="24"/>
          <w:szCs w:val="24"/>
        </w:rPr>
        <w:t xml:space="preserve">Con relación a lo antes expuesto es bueno destacar </w:t>
      </w:r>
      <w:r w:rsidR="0036660B">
        <w:rPr>
          <w:rFonts w:ascii="Arial" w:eastAsiaTheme="minorEastAsia" w:hAnsi="Arial" w:cs="Arial"/>
          <w:sz w:val="24"/>
          <w:szCs w:val="24"/>
        </w:rPr>
        <w:t>que,</w:t>
      </w:r>
      <w:r>
        <w:rPr>
          <w:rFonts w:ascii="Arial" w:eastAsiaTheme="minorEastAsia" w:hAnsi="Arial" w:cs="Arial"/>
          <w:sz w:val="24"/>
          <w:szCs w:val="24"/>
        </w:rPr>
        <w:t xml:space="preserve"> aunque la</w:t>
      </w:r>
      <w:r w:rsidR="0036660B">
        <w:rPr>
          <w:rFonts w:ascii="Arial" w:eastAsiaTheme="minorEastAsia" w:hAnsi="Arial" w:cs="Arial"/>
          <w:sz w:val="24"/>
          <w:szCs w:val="24"/>
        </w:rPr>
        <w:t>s</w:t>
      </w:r>
      <w:r>
        <w:rPr>
          <w:rFonts w:ascii="Arial" w:eastAsiaTheme="minorEastAsia" w:hAnsi="Arial" w:cs="Arial"/>
          <w:sz w:val="24"/>
          <w:szCs w:val="24"/>
        </w:rPr>
        <w:t xml:space="preserve"> mayor</w:t>
      </w:r>
      <w:r w:rsidR="0036660B">
        <w:rPr>
          <w:rFonts w:ascii="Arial" w:eastAsiaTheme="minorEastAsia" w:hAnsi="Arial" w:cs="Arial"/>
          <w:sz w:val="24"/>
          <w:szCs w:val="24"/>
        </w:rPr>
        <w:t>es</w:t>
      </w:r>
      <w:r>
        <w:rPr>
          <w:rFonts w:ascii="Arial" w:eastAsiaTheme="minorEastAsia" w:hAnsi="Arial" w:cs="Arial"/>
          <w:sz w:val="24"/>
          <w:szCs w:val="24"/>
        </w:rPr>
        <w:t xml:space="preserve"> ganancia</w:t>
      </w:r>
      <w:r w:rsidR="0036660B">
        <w:rPr>
          <w:rFonts w:ascii="Arial" w:eastAsiaTheme="minorEastAsia" w:hAnsi="Arial" w:cs="Arial"/>
          <w:sz w:val="24"/>
          <w:szCs w:val="24"/>
        </w:rPr>
        <w:t>s</w:t>
      </w:r>
      <w:r>
        <w:rPr>
          <w:rFonts w:ascii="Arial" w:eastAsiaTheme="minorEastAsia" w:hAnsi="Arial" w:cs="Arial"/>
          <w:sz w:val="24"/>
          <w:szCs w:val="24"/>
        </w:rPr>
        <w:t xml:space="preserve"> se genera</w:t>
      </w:r>
      <w:r w:rsidR="0036660B">
        <w:rPr>
          <w:rFonts w:ascii="Arial" w:eastAsiaTheme="minorEastAsia" w:hAnsi="Arial" w:cs="Arial"/>
          <w:sz w:val="24"/>
          <w:szCs w:val="24"/>
        </w:rPr>
        <w:t>n en los tratamientos con riego</w:t>
      </w:r>
      <w:r w:rsidR="0044399E">
        <w:rPr>
          <w:rFonts w:ascii="Arial" w:eastAsiaTheme="minorEastAsia" w:hAnsi="Arial" w:cs="Arial"/>
          <w:sz w:val="24"/>
          <w:szCs w:val="24"/>
        </w:rPr>
        <w:t>;</w:t>
      </w:r>
      <w:r w:rsidR="0036660B">
        <w:rPr>
          <w:rFonts w:ascii="Arial" w:eastAsiaTheme="minorEastAsia" w:hAnsi="Arial" w:cs="Arial"/>
          <w:sz w:val="24"/>
          <w:szCs w:val="24"/>
        </w:rPr>
        <w:t xml:space="preserve"> a partir del 1 de abril y hasta el 1 de octubre se recomienda realizar las siembras en condiciones de secano puesto que </w:t>
      </w:r>
      <w:r w:rsidRPr="00071EA4">
        <w:rPr>
          <w:rFonts w:ascii="Arial" w:eastAsiaTheme="minorEastAsia" w:hAnsi="Arial" w:cs="Arial"/>
          <w:sz w:val="24"/>
          <w:szCs w:val="24"/>
        </w:rPr>
        <w:t xml:space="preserve">desde el punto de vista </w:t>
      </w:r>
      <w:r w:rsidR="000705E6">
        <w:rPr>
          <w:rFonts w:ascii="Arial" w:eastAsiaTheme="minorEastAsia" w:hAnsi="Arial" w:cs="Arial"/>
          <w:sz w:val="24"/>
          <w:szCs w:val="24"/>
        </w:rPr>
        <w:t>agro</w:t>
      </w:r>
      <w:r w:rsidRPr="00071EA4">
        <w:rPr>
          <w:rFonts w:ascii="Arial" w:eastAsiaTheme="minorEastAsia" w:hAnsi="Arial" w:cs="Arial"/>
          <w:sz w:val="24"/>
          <w:szCs w:val="24"/>
        </w:rPr>
        <w:t xml:space="preserve">ecológico </w:t>
      </w:r>
      <w:r w:rsidR="000705E6">
        <w:rPr>
          <w:rFonts w:ascii="Arial" w:eastAsiaTheme="minorEastAsia" w:hAnsi="Arial" w:cs="Arial"/>
          <w:sz w:val="24"/>
          <w:szCs w:val="24"/>
        </w:rPr>
        <w:t xml:space="preserve">se favorece el </w:t>
      </w:r>
      <w:r w:rsidR="0036660B">
        <w:rPr>
          <w:rFonts w:ascii="Arial" w:eastAsiaTheme="minorEastAsia" w:hAnsi="Arial" w:cs="Arial"/>
          <w:sz w:val="24"/>
          <w:szCs w:val="24"/>
        </w:rPr>
        <w:t>ahorr</w:t>
      </w:r>
      <w:r w:rsidR="00BF5687">
        <w:rPr>
          <w:rFonts w:ascii="Arial" w:eastAsiaTheme="minorEastAsia" w:hAnsi="Arial" w:cs="Arial"/>
          <w:sz w:val="24"/>
          <w:szCs w:val="24"/>
        </w:rPr>
        <w:t>o</w:t>
      </w:r>
      <w:r w:rsidR="0036660B">
        <w:rPr>
          <w:rFonts w:ascii="Arial" w:eastAsiaTheme="minorEastAsia" w:hAnsi="Arial" w:cs="Arial"/>
          <w:sz w:val="24"/>
          <w:szCs w:val="24"/>
        </w:rPr>
        <w:t xml:space="preserve"> </w:t>
      </w:r>
      <w:r w:rsidR="000705E6">
        <w:rPr>
          <w:rFonts w:ascii="Arial" w:eastAsiaTheme="minorEastAsia" w:hAnsi="Arial" w:cs="Arial"/>
          <w:sz w:val="24"/>
          <w:szCs w:val="24"/>
        </w:rPr>
        <w:t xml:space="preserve">de </w:t>
      </w:r>
      <w:r w:rsidR="0036660B">
        <w:rPr>
          <w:rFonts w:ascii="Arial" w:eastAsiaTheme="minorEastAsia" w:hAnsi="Arial" w:cs="Arial"/>
          <w:sz w:val="24"/>
          <w:szCs w:val="24"/>
        </w:rPr>
        <w:t>agua</w:t>
      </w:r>
      <w:r w:rsidR="000705E6">
        <w:rPr>
          <w:rFonts w:ascii="Arial" w:eastAsiaTheme="minorEastAsia" w:hAnsi="Arial" w:cs="Arial"/>
          <w:sz w:val="24"/>
          <w:szCs w:val="24"/>
        </w:rPr>
        <w:t xml:space="preserve"> de riego</w:t>
      </w:r>
      <w:r w:rsidR="00BF5687">
        <w:rPr>
          <w:rFonts w:ascii="Arial" w:eastAsiaTheme="minorEastAsia" w:hAnsi="Arial" w:cs="Arial"/>
          <w:sz w:val="24"/>
          <w:szCs w:val="24"/>
        </w:rPr>
        <w:t xml:space="preserve">. Es importante recordar que este recurso </w:t>
      </w:r>
      <w:r w:rsidR="00BF5687" w:rsidRPr="00BF5687">
        <w:rPr>
          <w:rFonts w:ascii="Arial" w:eastAsiaTheme="minorEastAsia" w:hAnsi="Arial" w:cs="Arial"/>
          <w:sz w:val="24"/>
          <w:szCs w:val="24"/>
        </w:rPr>
        <w:t>es clave para la seguridad alimentaria, principalmente</w:t>
      </w:r>
      <w:r w:rsidR="00BF5687">
        <w:rPr>
          <w:rFonts w:ascii="Arial" w:eastAsiaTheme="minorEastAsia" w:hAnsi="Arial" w:cs="Arial"/>
          <w:sz w:val="24"/>
          <w:szCs w:val="24"/>
        </w:rPr>
        <w:t xml:space="preserve"> </w:t>
      </w:r>
      <w:r w:rsidR="00BF5687" w:rsidRPr="00BF5687">
        <w:rPr>
          <w:rFonts w:ascii="Arial" w:eastAsiaTheme="minorEastAsia" w:hAnsi="Arial" w:cs="Arial"/>
          <w:sz w:val="24"/>
          <w:szCs w:val="24"/>
        </w:rPr>
        <w:t>porque los cultivos y el ganado la necesitan para crecer</w:t>
      </w:r>
      <w:r w:rsidR="00BF5687">
        <w:rPr>
          <w:rFonts w:ascii="Arial" w:eastAsiaTheme="minorEastAsia" w:hAnsi="Arial" w:cs="Arial"/>
          <w:sz w:val="24"/>
          <w:szCs w:val="24"/>
        </w:rPr>
        <w:t xml:space="preserve"> </w:t>
      </w:r>
      <w:r w:rsidR="00803F87">
        <w:rPr>
          <w:rFonts w:ascii="Arial" w:eastAsiaTheme="minorEastAsia" w:hAnsi="Arial" w:cs="Arial"/>
          <w:sz w:val="24"/>
          <w:szCs w:val="24"/>
        </w:rPr>
        <w:fldChar w:fldCharType="begin"/>
      </w:r>
      <w:r w:rsidR="00803F87">
        <w:rPr>
          <w:rFonts w:ascii="Arial" w:eastAsiaTheme="minorEastAsia" w:hAnsi="Arial" w:cs="Arial"/>
          <w:sz w:val="24"/>
          <w:szCs w:val="24"/>
        </w:rPr>
        <w:instrText xml:space="preserve"> ADDIN ZOTERO_ITEM CSL_CITATION {"citationID":"zcgec6nJ","properties":{"formattedCitation":"(Olvera, 2021)","plainCitation":"(Olvera, 2021)","noteIndex":0},"citationItems":[{"id":287,"uris":["http://zotero.org/users/local/NeejuBUy/items/STA7CLRT"],"itemData":{"id":287,"type":"chapter","container-title":"Impactos del cambio climático. Una visión desde México","edition":"Primera edición","ISBN":"978-9917-0-0395-3","publisher":"Universidad Autónoma Metropolitana","title":"8. Agua, recurso primordial para alcanzar la seguridad alimentaria","author":[{"family":"Olvera","given":"ME"}],"issued":{"date-parts":[["2021"]]}}}],"schema":"https://github.com/citation-style-language/schema/raw/master/csl-citation.json"} </w:instrText>
      </w:r>
      <w:r w:rsidR="00803F87">
        <w:rPr>
          <w:rFonts w:ascii="Arial" w:eastAsiaTheme="minorEastAsia" w:hAnsi="Arial" w:cs="Arial"/>
          <w:sz w:val="24"/>
          <w:szCs w:val="24"/>
        </w:rPr>
        <w:fldChar w:fldCharType="separate"/>
      </w:r>
      <w:r w:rsidR="00803F87" w:rsidRPr="00803F87">
        <w:rPr>
          <w:rFonts w:ascii="Arial" w:hAnsi="Arial" w:cs="Arial"/>
          <w:sz w:val="24"/>
        </w:rPr>
        <w:t>(Olvera, 2021)</w:t>
      </w:r>
      <w:r w:rsidR="00803F87">
        <w:rPr>
          <w:rFonts w:ascii="Arial" w:eastAsiaTheme="minorEastAsia" w:hAnsi="Arial" w:cs="Arial"/>
          <w:sz w:val="24"/>
          <w:szCs w:val="24"/>
        </w:rPr>
        <w:fldChar w:fldCharType="end"/>
      </w:r>
      <w:r w:rsidR="00BF5687">
        <w:rPr>
          <w:rFonts w:ascii="Arial" w:eastAsiaTheme="minorEastAsia" w:hAnsi="Arial" w:cs="Arial"/>
          <w:sz w:val="24"/>
          <w:szCs w:val="24"/>
        </w:rPr>
        <w:t>.</w:t>
      </w:r>
      <w:r w:rsidR="0036660B">
        <w:rPr>
          <w:rFonts w:ascii="Arial" w:eastAsiaTheme="minorEastAsia" w:hAnsi="Arial" w:cs="Arial"/>
          <w:sz w:val="24"/>
          <w:szCs w:val="24"/>
        </w:rPr>
        <w:t xml:space="preserve"> </w:t>
      </w:r>
    </w:p>
    <w:p w14:paraId="37B61724" w14:textId="5761AE8F" w:rsidR="00E63F7C" w:rsidRPr="000F076D" w:rsidRDefault="000F076D" w:rsidP="00AD3BC4">
      <w:pPr>
        <w:pStyle w:val="Ttulo2"/>
        <w:spacing w:before="0" w:line="480" w:lineRule="auto"/>
        <w:rPr>
          <w:rFonts w:ascii="Arial" w:hAnsi="Arial" w:cs="Arial"/>
          <w:color w:val="000000" w:themeColor="text1"/>
          <w:sz w:val="24"/>
          <w:szCs w:val="24"/>
        </w:rPr>
      </w:pPr>
      <w:bookmarkStart w:id="114" w:name="_Toc148350440"/>
      <w:r w:rsidRPr="000F076D">
        <w:rPr>
          <w:rFonts w:ascii="Arial" w:hAnsi="Arial" w:cs="Arial"/>
          <w:color w:val="000000" w:themeColor="text1"/>
          <w:sz w:val="24"/>
          <w:szCs w:val="24"/>
        </w:rPr>
        <w:t>3.5 Consideraciones generales</w:t>
      </w:r>
      <w:bookmarkEnd w:id="114"/>
    </w:p>
    <w:p w14:paraId="1670388A" w14:textId="30E42667" w:rsidR="000F076D" w:rsidRPr="000F076D" w:rsidRDefault="000F076D" w:rsidP="000F076D">
      <w:pPr>
        <w:spacing w:after="0" w:line="480" w:lineRule="auto"/>
        <w:jc w:val="both"/>
        <w:rPr>
          <w:rFonts w:ascii="Arial" w:hAnsi="Arial" w:cs="Arial"/>
          <w:b/>
          <w:bCs/>
          <w:sz w:val="24"/>
          <w:szCs w:val="24"/>
        </w:rPr>
      </w:pPr>
      <w:r w:rsidRPr="000F076D">
        <w:rPr>
          <w:rStyle w:val="rynqvb"/>
          <w:rFonts w:ascii="Arial" w:hAnsi="Arial" w:cs="Arial"/>
          <w:color w:val="000000" w:themeColor="text1"/>
          <w:sz w:val="24"/>
          <w:szCs w:val="24"/>
        </w:rPr>
        <w:t>No</w:t>
      </w:r>
      <w:r w:rsidRPr="000F076D">
        <w:rPr>
          <w:rFonts w:ascii="Arial" w:hAnsi="Arial" w:cs="Arial"/>
          <w:sz w:val="24"/>
          <w:szCs w:val="24"/>
        </w:rPr>
        <w:t xml:space="preserve"> ha sido común en Cuba realizar estudios en la agricultura para predecir o establecer estrategias que permitan en un cultivo determinado, establecer metodologías a seguir con vistas a lograr una mejor adaptabilidad a las condiciones de la región en particular donde se desarrolle el cultivo, mucho menos hacerlo a partir del empleo de un </w:t>
      </w:r>
      <w:r w:rsidR="002036A3">
        <w:rPr>
          <w:rFonts w:ascii="Arial" w:hAnsi="Arial" w:cs="Arial"/>
          <w:sz w:val="24"/>
          <w:szCs w:val="24"/>
        </w:rPr>
        <w:t>m</w:t>
      </w:r>
      <w:r w:rsidRPr="000F076D">
        <w:rPr>
          <w:rFonts w:ascii="Arial" w:hAnsi="Arial" w:cs="Arial"/>
          <w:sz w:val="24"/>
          <w:szCs w:val="24"/>
        </w:rPr>
        <w:t>odelo que lo alcance con un bajo margen de error, de ahí que no abundan en la literatura científica nacional trabajos desarrollados con este fin.</w:t>
      </w:r>
    </w:p>
    <w:p w14:paraId="6A35B496" w14:textId="4D3A5740" w:rsidR="000F076D" w:rsidRPr="000F076D" w:rsidRDefault="000F076D" w:rsidP="000F076D">
      <w:pPr>
        <w:spacing w:after="0" w:line="480" w:lineRule="auto"/>
        <w:jc w:val="both"/>
        <w:rPr>
          <w:rFonts w:ascii="Arial" w:hAnsi="Arial" w:cs="Arial"/>
          <w:b/>
          <w:bCs/>
          <w:sz w:val="24"/>
          <w:szCs w:val="24"/>
        </w:rPr>
      </w:pPr>
      <w:r w:rsidRPr="000F076D">
        <w:rPr>
          <w:rFonts w:ascii="Arial" w:hAnsi="Arial" w:cs="Arial"/>
          <w:sz w:val="24"/>
          <w:szCs w:val="24"/>
        </w:rPr>
        <w:t xml:space="preserve">Para el empleo de un modelo determinado, siempre será necesario en primera instancia </w:t>
      </w:r>
      <w:r w:rsidR="002036A3">
        <w:rPr>
          <w:rFonts w:ascii="Arial" w:hAnsi="Arial" w:cs="Arial"/>
          <w:sz w:val="24"/>
          <w:szCs w:val="24"/>
        </w:rPr>
        <w:t>c</w:t>
      </w:r>
      <w:r w:rsidRPr="000F076D">
        <w:rPr>
          <w:rFonts w:ascii="Arial" w:hAnsi="Arial" w:cs="Arial"/>
          <w:sz w:val="24"/>
          <w:szCs w:val="24"/>
        </w:rPr>
        <w:t xml:space="preserve">alibrar el mismo, por lo que resulta necesario aportarle determinados elementos, tanto ambientales (meteorológicos, generalmente a partir de series de datos) así como de carácter biológico de la especie vegetal que se va a someter al empleo de dicho modelo, con el objetivo fundamental de estandarizar </w:t>
      </w:r>
      <w:r w:rsidRPr="000F076D">
        <w:rPr>
          <w:rFonts w:ascii="Arial" w:hAnsi="Arial" w:cs="Arial"/>
          <w:sz w:val="24"/>
          <w:szCs w:val="24"/>
        </w:rPr>
        <w:lastRenderedPageBreak/>
        <w:t xml:space="preserve">su comportamiento, en este caso del cultivo del maíz. Lo </w:t>
      </w:r>
      <w:r w:rsidR="003F3052" w:rsidRPr="000F076D">
        <w:rPr>
          <w:rFonts w:ascii="Arial" w:hAnsi="Arial" w:cs="Arial"/>
          <w:sz w:val="24"/>
          <w:szCs w:val="24"/>
        </w:rPr>
        <w:t>más</w:t>
      </w:r>
      <w:r w:rsidRPr="000F076D">
        <w:rPr>
          <w:rFonts w:ascii="Arial" w:hAnsi="Arial" w:cs="Arial"/>
          <w:sz w:val="24"/>
          <w:szCs w:val="24"/>
        </w:rPr>
        <w:t xml:space="preserve"> importante resulta, que dichos coeficientes controlan eventos fenológicos y aspectos del rendimiento.  </w:t>
      </w:r>
    </w:p>
    <w:p w14:paraId="295DD003" w14:textId="385B5B61" w:rsidR="000F076D" w:rsidRPr="000F076D" w:rsidRDefault="000F076D" w:rsidP="000F076D">
      <w:pPr>
        <w:spacing w:after="0" w:line="480" w:lineRule="auto"/>
        <w:jc w:val="both"/>
        <w:rPr>
          <w:rFonts w:ascii="Arial" w:hAnsi="Arial" w:cs="Arial"/>
          <w:sz w:val="24"/>
          <w:szCs w:val="24"/>
        </w:rPr>
      </w:pPr>
      <w:r w:rsidRPr="000F076D">
        <w:rPr>
          <w:rFonts w:ascii="Arial" w:hAnsi="Arial" w:cs="Arial"/>
          <w:sz w:val="24"/>
          <w:szCs w:val="24"/>
        </w:rPr>
        <w:t xml:space="preserve">Usar una variedad de maíz cubana (la misma que se emplea en el presente trabajo) con la cual se había hecho un estudio previamente para evaluar diferentes fechas de siembras, así como determinarse en esos trabajos el comportamiento de diferentes variables del crecimiento, permitió aportarle al </w:t>
      </w:r>
      <w:r w:rsidR="002036A3">
        <w:rPr>
          <w:rFonts w:ascii="Arial" w:hAnsi="Arial" w:cs="Arial"/>
          <w:sz w:val="24"/>
          <w:szCs w:val="24"/>
        </w:rPr>
        <w:t>m</w:t>
      </w:r>
      <w:r w:rsidRPr="000F076D">
        <w:rPr>
          <w:rFonts w:ascii="Arial" w:hAnsi="Arial" w:cs="Arial"/>
          <w:sz w:val="24"/>
          <w:szCs w:val="24"/>
        </w:rPr>
        <w:t xml:space="preserve">odelo DSSAT, empleado en el presente estudio, datos de relevante importancia, para que a través del mismo y aplicación de aproximaciones sucesivas en el cálculo, hasta minimizar el error, se pudieran determinar los </w:t>
      </w:r>
      <w:r w:rsidR="002036A3">
        <w:rPr>
          <w:rFonts w:ascii="Arial" w:hAnsi="Arial" w:cs="Arial"/>
          <w:sz w:val="24"/>
          <w:szCs w:val="24"/>
        </w:rPr>
        <w:t>c</w:t>
      </w:r>
      <w:r w:rsidRPr="000F076D">
        <w:rPr>
          <w:rFonts w:ascii="Arial" w:hAnsi="Arial" w:cs="Arial"/>
          <w:sz w:val="24"/>
          <w:szCs w:val="24"/>
        </w:rPr>
        <w:t xml:space="preserve">oeficientes </w:t>
      </w:r>
      <w:r w:rsidR="002036A3">
        <w:rPr>
          <w:rFonts w:ascii="Arial" w:hAnsi="Arial" w:cs="Arial"/>
          <w:sz w:val="24"/>
          <w:szCs w:val="24"/>
        </w:rPr>
        <w:t>g</w:t>
      </w:r>
      <w:r w:rsidRPr="000F076D">
        <w:rPr>
          <w:rFonts w:ascii="Arial" w:hAnsi="Arial" w:cs="Arial"/>
          <w:sz w:val="24"/>
          <w:szCs w:val="24"/>
        </w:rPr>
        <w:t xml:space="preserve">enéticos de la variedad de maíz en estudio, imprescindible para la corrida del modelo en cuestión y poder llegar a su </w:t>
      </w:r>
      <w:r w:rsidR="002036A3">
        <w:rPr>
          <w:rFonts w:ascii="Arial" w:hAnsi="Arial" w:cs="Arial"/>
          <w:sz w:val="24"/>
          <w:szCs w:val="24"/>
        </w:rPr>
        <w:t>evaluación</w:t>
      </w:r>
      <w:r w:rsidRPr="000F076D">
        <w:rPr>
          <w:rFonts w:ascii="Arial" w:hAnsi="Arial" w:cs="Arial"/>
          <w:sz w:val="24"/>
          <w:szCs w:val="24"/>
        </w:rPr>
        <w:t xml:space="preserve"> y </w:t>
      </w:r>
      <w:r w:rsidR="002036A3">
        <w:rPr>
          <w:rFonts w:ascii="Arial" w:hAnsi="Arial" w:cs="Arial"/>
          <w:sz w:val="24"/>
          <w:szCs w:val="24"/>
        </w:rPr>
        <w:t>s</w:t>
      </w:r>
      <w:r w:rsidRPr="000F076D">
        <w:rPr>
          <w:rFonts w:ascii="Arial" w:hAnsi="Arial" w:cs="Arial"/>
          <w:sz w:val="24"/>
          <w:szCs w:val="24"/>
        </w:rPr>
        <w:t xml:space="preserve">imulación. La obtención de estos </w:t>
      </w:r>
      <w:r w:rsidR="002036A3">
        <w:rPr>
          <w:rFonts w:ascii="Arial" w:hAnsi="Arial" w:cs="Arial"/>
          <w:sz w:val="24"/>
          <w:szCs w:val="24"/>
        </w:rPr>
        <w:t>c</w:t>
      </w:r>
      <w:r w:rsidRPr="000F076D">
        <w:rPr>
          <w:rFonts w:ascii="Arial" w:hAnsi="Arial" w:cs="Arial"/>
          <w:sz w:val="24"/>
          <w:szCs w:val="24"/>
        </w:rPr>
        <w:t>oeficientes, constituyó el primer resultado alcanzado en este trabajo.</w:t>
      </w:r>
    </w:p>
    <w:p w14:paraId="0F01BDB0" w14:textId="1325FE48" w:rsidR="000F076D" w:rsidRPr="000F076D" w:rsidRDefault="000F076D" w:rsidP="000F076D">
      <w:pPr>
        <w:spacing w:after="0" w:line="480" w:lineRule="auto"/>
        <w:jc w:val="both"/>
        <w:rPr>
          <w:rFonts w:ascii="Arial" w:hAnsi="Arial" w:cs="Arial"/>
          <w:sz w:val="24"/>
          <w:szCs w:val="24"/>
        </w:rPr>
      </w:pPr>
      <w:r w:rsidRPr="000F076D">
        <w:rPr>
          <w:rFonts w:ascii="Arial" w:hAnsi="Arial" w:cs="Arial"/>
          <w:sz w:val="24"/>
          <w:szCs w:val="24"/>
        </w:rPr>
        <w:t xml:space="preserve">Con el resultado anterior, se pasó al proceso de </w:t>
      </w:r>
      <w:r w:rsidR="002036A3">
        <w:rPr>
          <w:rFonts w:ascii="Arial" w:hAnsi="Arial" w:cs="Arial"/>
          <w:sz w:val="24"/>
          <w:szCs w:val="24"/>
        </w:rPr>
        <w:t>evaluación</w:t>
      </w:r>
      <w:r w:rsidRPr="000F076D">
        <w:rPr>
          <w:rFonts w:ascii="Arial" w:hAnsi="Arial" w:cs="Arial"/>
          <w:sz w:val="24"/>
          <w:szCs w:val="24"/>
        </w:rPr>
        <w:t xml:space="preserve"> del </w:t>
      </w:r>
      <w:r w:rsidR="002036A3">
        <w:rPr>
          <w:rFonts w:ascii="Arial" w:hAnsi="Arial" w:cs="Arial"/>
          <w:sz w:val="24"/>
          <w:szCs w:val="24"/>
        </w:rPr>
        <w:t>m</w:t>
      </w:r>
      <w:r w:rsidRPr="000F076D">
        <w:rPr>
          <w:rFonts w:ascii="Arial" w:hAnsi="Arial" w:cs="Arial"/>
          <w:sz w:val="24"/>
          <w:szCs w:val="24"/>
        </w:rPr>
        <w:t xml:space="preserve">odelo y luego a la </w:t>
      </w:r>
      <w:r w:rsidR="002036A3">
        <w:rPr>
          <w:rFonts w:ascii="Arial" w:hAnsi="Arial" w:cs="Arial"/>
          <w:sz w:val="24"/>
          <w:szCs w:val="24"/>
        </w:rPr>
        <w:t>s</w:t>
      </w:r>
      <w:r w:rsidRPr="000F076D">
        <w:rPr>
          <w:rFonts w:ascii="Arial" w:hAnsi="Arial" w:cs="Arial"/>
          <w:sz w:val="24"/>
          <w:szCs w:val="24"/>
        </w:rPr>
        <w:t>imulación, a partir del mismo, por lo que fueron estos los pasos a seguir en esta investigación.</w:t>
      </w:r>
    </w:p>
    <w:p w14:paraId="50D6BE10" w14:textId="1CA3E82F" w:rsidR="000F076D" w:rsidRPr="000F076D" w:rsidRDefault="000F076D" w:rsidP="000F076D">
      <w:pPr>
        <w:spacing w:after="0" w:line="480" w:lineRule="auto"/>
        <w:jc w:val="both"/>
        <w:rPr>
          <w:rFonts w:ascii="Arial" w:hAnsi="Arial" w:cs="Arial"/>
          <w:sz w:val="24"/>
          <w:szCs w:val="24"/>
        </w:rPr>
      </w:pPr>
      <w:r w:rsidRPr="000F076D">
        <w:rPr>
          <w:rFonts w:ascii="Arial" w:hAnsi="Arial" w:cs="Arial"/>
          <w:sz w:val="24"/>
          <w:szCs w:val="24"/>
        </w:rPr>
        <w:t xml:space="preserve">En el proceso de </w:t>
      </w:r>
      <w:r w:rsidR="002036A3">
        <w:rPr>
          <w:rFonts w:ascii="Arial" w:hAnsi="Arial" w:cs="Arial"/>
          <w:sz w:val="24"/>
          <w:szCs w:val="24"/>
        </w:rPr>
        <w:t>evaluación</w:t>
      </w:r>
      <w:r w:rsidRPr="000F076D">
        <w:rPr>
          <w:rFonts w:ascii="Arial" w:hAnsi="Arial" w:cs="Arial"/>
          <w:sz w:val="24"/>
          <w:szCs w:val="24"/>
        </w:rPr>
        <w:t>, el objetivo fundamental es conocer la utilidad predictiva o analítica del modelo ya calibrado, por lo que se usan juegos de datos independientes de los utilizados para la calibración. De esto se deriva que fue necesario realizar otros experimentos (tres) uno por año, donde se establecieron diferentes fechas de siembras, condición de riego y secano, así como dos escenarios diferentes en cuanto a suelo, sólo el último año.</w:t>
      </w:r>
    </w:p>
    <w:p w14:paraId="59463D55" w14:textId="77777777" w:rsidR="000F076D" w:rsidRPr="000F076D" w:rsidRDefault="000F076D" w:rsidP="000F076D">
      <w:pPr>
        <w:spacing w:after="0" w:line="480" w:lineRule="auto"/>
        <w:jc w:val="both"/>
        <w:rPr>
          <w:rFonts w:ascii="Arial" w:hAnsi="Arial" w:cs="Arial"/>
          <w:sz w:val="24"/>
          <w:szCs w:val="24"/>
        </w:rPr>
      </w:pPr>
      <w:r w:rsidRPr="000F076D">
        <w:rPr>
          <w:rFonts w:ascii="Arial" w:hAnsi="Arial" w:cs="Arial"/>
          <w:sz w:val="24"/>
          <w:szCs w:val="24"/>
        </w:rPr>
        <w:lastRenderedPageBreak/>
        <w:t xml:space="preserve">Independientemente de los resultados del crecimiento, evaluados a través de diferentes variables, donde se puso de manifiesto el efecto de los tratamientos empleados, así como la influencia de las precipitaciones, lo más significativo resultó que el ciclo del cultivo se modificó en función de las fechas de siembra, lo cual motivó variaciones en cuanto a los grados de calor efectivo acumulados </w:t>
      </w:r>
      <w:proofErr w:type="gramStart"/>
      <w:r w:rsidRPr="000F076D">
        <w:rPr>
          <w:rFonts w:ascii="Arial" w:hAnsi="Arial" w:cs="Arial"/>
          <w:sz w:val="24"/>
          <w:szCs w:val="24"/>
        </w:rPr>
        <w:t>y</w:t>
      </w:r>
      <w:proofErr w:type="gramEnd"/>
      <w:r w:rsidRPr="000F076D">
        <w:rPr>
          <w:rFonts w:ascii="Arial" w:hAnsi="Arial" w:cs="Arial"/>
          <w:sz w:val="24"/>
          <w:szCs w:val="24"/>
        </w:rPr>
        <w:t xml:space="preserve"> por ende, variaciones en los momentos de ocurrencia de las </w:t>
      </w:r>
      <w:proofErr w:type="spellStart"/>
      <w:r w:rsidRPr="000F076D">
        <w:rPr>
          <w:rFonts w:ascii="Arial" w:hAnsi="Arial" w:cs="Arial"/>
          <w:sz w:val="24"/>
          <w:szCs w:val="24"/>
        </w:rPr>
        <w:t>fenofases</w:t>
      </w:r>
      <w:proofErr w:type="spellEnd"/>
      <w:r w:rsidRPr="000F076D">
        <w:rPr>
          <w:rFonts w:ascii="Arial" w:hAnsi="Arial" w:cs="Arial"/>
          <w:sz w:val="24"/>
          <w:szCs w:val="24"/>
        </w:rPr>
        <w:t>.</w:t>
      </w:r>
    </w:p>
    <w:p w14:paraId="76ABD7B1" w14:textId="28DAF05D" w:rsidR="000F076D" w:rsidRPr="000F076D" w:rsidRDefault="000F076D" w:rsidP="000F076D">
      <w:pPr>
        <w:spacing w:after="0" w:line="480" w:lineRule="auto"/>
        <w:jc w:val="both"/>
        <w:rPr>
          <w:rFonts w:ascii="Arial" w:hAnsi="Arial" w:cs="Arial"/>
          <w:sz w:val="24"/>
          <w:szCs w:val="24"/>
        </w:rPr>
      </w:pPr>
      <w:r w:rsidRPr="000F076D">
        <w:rPr>
          <w:rFonts w:ascii="Arial" w:hAnsi="Arial" w:cs="Arial"/>
          <w:sz w:val="24"/>
          <w:szCs w:val="24"/>
        </w:rPr>
        <w:t xml:space="preserve">Una vez incorporados los datos necesarios al </w:t>
      </w:r>
      <w:r w:rsidR="0011221F">
        <w:rPr>
          <w:rFonts w:ascii="Arial" w:hAnsi="Arial" w:cs="Arial"/>
          <w:sz w:val="24"/>
          <w:szCs w:val="24"/>
        </w:rPr>
        <w:t>m</w:t>
      </w:r>
      <w:r w:rsidRPr="000F076D">
        <w:rPr>
          <w:rFonts w:ascii="Arial" w:hAnsi="Arial" w:cs="Arial"/>
          <w:sz w:val="24"/>
          <w:szCs w:val="24"/>
        </w:rPr>
        <w:t xml:space="preserve">odelo, obtenidos de los experimentos realizados, se desarrolla el proceso de </w:t>
      </w:r>
      <w:r w:rsidR="0011221F">
        <w:rPr>
          <w:rFonts w:ascii="Arial" w:hAnsi="Arial" w:cs="Arial"/>
          <w:sz w:val="24"/>
          <w:szCs w:val="24"/>
        </w:rPr>
        <w:t>e</w:t>
      </w:r>
      <w:r w:rsidRPr="000F076D">
        <w:rPr>
          <w:rFonts w:ascii="Arial" w:hAnsi="Arial" w:cs="Arial"/>
          <w:sz w:val="24"/>
          <w:szCs w:val="24"/>
        </w:rPr>
        <w:t>valuación, mediante la determinación de diferentes parámetros, entre los más comunes que se usan para la evaluación de los modelos, se incluyen el coeficiente de determinación (R</w:t>
      </w:r>
      <w:r w:rsidRPr="000F076D">
        <w:rPr>
          <w:rFonts w:ascii="Arial" w:hAnsi="Arial" w:cs="Arial"/>
          <w:sz w:val="24"/>
          <w:szCs w:val="24"/>
          <w:vertAlign w:val="superscript"/>
        </w:rPr>
        <w:t>2</w:t>
      </w:r>
      <w:r w:rsidRPr="000F076D">
        <w:rPr>
          <w:rFonts w:ascii="Arial" w:hAnsi="Arial" w:cs="Arial"/>
          <w:sz w:val="24"/>
          <w:szCs w:val="24"/>
        </w:rPr>
        <w:t>), el error cuadrático medio de la raíz cuadrada (RMSE), el RMSE normalizado (</w:t>
      </w:r>
      <w:proofErr w:type="spellStart"/>
      <w:r w:rsidRPr="000F076D">
        <w:rPr>
          <w:rFonts w:ascii="Arial" w:hAnsi="Arial" w:cs="Arial"/>
          <w:sz w:val="24"/>
          <w:szCs w:val="24"/>
        </w:rPr>
        <w:t>RMSEn</w:t>
      </w:r>
      <w:proofErr w:type="spellEnd"/>
      <w:r w:rsidRPr="000F076D">
        <w:rPr>
          <w:rFonts w:ascii="Arial" w:hAnsi="Arial" w:cs="Arial"/>
          <w:sz w:val="24"/>
          <w:szCs w:val="24"/>
        </w:rPr>
        <w:t xml:space="preserve">) y el índice de aceptación de </w:t>
      </w:r>
      <w:proofErr w:type="spellStart"/>
      <w:r w:rsidRPr="000F076D">
        <w:rPr>
          <w:rFonts w:ascii="Arial" w:hAnsi="Arial" w:cs="Arial"/>
          <w:sz w:val="24"/>
          <w:szCs w:val="24"/>
        </w:rPr>
        <w:t>Willmott</w:t>
      </w:r>
      <w:proofErr w:type="spellEnd"/>
      <w:r w:rsidRPr="000F076D">
        <w:rPr>
          <w:rFonts w:ascii="Arial" w:hAnsi="Arial" w:cs="Arial"/>
          <w:sz w:val="24"/>
          <w:szCs w:val="24"/>
        </w:rPr>
        <w:t xml:space="preserve"> (d). </w:t>
      </w:r>
    </w:p>
    <w:p w14:paraId="397E9E22" w14:textId="723F9EA0" w:rsidR="000F076D" w:rsidRPr="000F076D" w:rsidRDefault="000F076D" w:rsidP="000F076D">
      <w:pPr>
        <w:spacing w:after="0" w:line="480" w:lineRule="auto"/>
        <w:jc w:val="both"/>
        <w:rPr>
          <w:rFonts w:ascii="Arial" w:hAnsi="Arial" w:cs="Arial"/>
          <w:sz w:val="24"/>
          <w:szCs w:val="24"/>
        </w:rPr>
      </w:pPr>
      <w:r w:rsidRPr="000F076D">
        <w:rPr>
          <w:rFonts w:ascii="Arial" w:hAnsi="Arial" w:cs="Arial"/>
          <w:sz w:val="24"/>
          <w:szCs w:val="24"/>
        </w:rPr>
        <w:t xml:space="preserve">El proceso de análisis para la </w:t>
      </w:r>
      <w:r w:rsidR="002036A3">
        <w:rPr>
          <w:rFonts w:ascii="Arial" w:hAnsi="Arial" w:cs="Arial"/>
          <w:sz w:val="24"/>
          <w:szCs w:val="24"/>
        </w:rPr>
        <w:t>e</w:t>
      </w:r>
      <w:r w:rsidRPr="000F076D">
        <w:rPr>
          <w:rFonts w:ascii="Arial" w:hAnsi="Arial" w:cs="Arial"/>
          <w:sz w:val="24"/>
          <w:szCs w:val="24"/>
        </w:rPr>
        <w:t xml:space="preserve">valuación consistió en, una vez obtenidos los parámetros anteriores, realizar una valoración entre la medida porcentual de la diferencia relativa entre los valores simulados y observados, lo que permitió comprobar que la predicción fue estadísticamente, entre adecuada y excelente, para las variables estudiadas, lo que demuestra el buen ajuste del </w:t>
      </w:r>
      <w:r w:rsidR="002036A3">
        <w:rPr>
          <w:rFonts w:ascii="Arial" w:hAnsi="Arial" w:cs="Arial"/>
          <w:sz w:val="24"/>
          <w:szCs w:val="24"/>
        </w:rPr>
        <w:t>m</w:t>
      </w:r>
      <w:r w:rsidRPr="000F076D">
        <w:rPr>
          <w:rFonts w:ascii="Arial" w:hAnsi="Arial" w:cs="Arial"/>
          <w:sz w:val="24"/>
          <w:szCs w:val="24"/>
        </w:rPr>
        <w:t xml:space="preserve">odelo y la factibilidad de su empleo para simular el comportamiento del maíz en las condiciones de Cuba. </w:t>
      </w:r>
    </w:p>
    <w:p w14:paraId="49854981" w14:textId="2F5988B3" w:rsidR="000F076D" w:rsidRPr="000F076D" w:rsidRDefault="000F076D" w:rsidP="000F076D">
      <w:pPr>
        <w:spacing w:after="0" w:line="480" w:lineRule="auto"/>
        <w:jc w:val="both"/>
        <w:rPr>
          <w:rFonts w:ascii="Arial" w:hAnsi="Arial" w:cs="Arial"/>
          <w:sz w:val="24"/>
          <w:szCs w:val="24"/>
        </w:rPr>
      </w:pPr>
      <w:r w:rsidRPr="000F076D">
        <w:rPr>
          <w:rFonts w:ascii="Arial" w:hAnsi="Arial" w:cs="Arial"/>
          <w:sz w:val="24"/>
          <w:szCs w:val="24"/>
        </w:rPr>
        <w:t xml:space="preserve">Una vez determinada la factibilidad del </w:t>
      </w:r>
      <w:r w:rsidR="002036A3">
        <w:rPr>
          <w:rFonts w:ascii="Arial" w:hAnsi="Arial" w:cs="Arial"/>
          <w:sz w:val="24"/>
          <w:szCs w:val="24"/>
        </w:rPr>
        <w:t>m</w:t>
      </w:r>
      <w:r w:rsidRPr="000F076D">
        <w:rPr>
          <w:rFonts w:ascii="Arial" w:hAnsi="Arial" w:cs="Arial"/>
          <w:sz w:val="24"/>
          <w:szCs w:val="24"/>
        </w:rPr>
        <w:t xml:space="preserve">odelo y que puede ser empleado, se procedió a realizar la </w:t>
      </w:r>
      <w:r w:rsidR="002036A3">
        <w:rPr>
          <w:rFonts w:ascii="Arial" w:hAnsi="Arial" w:cs="Arial"/>
          <w:sz w:val="24"/>
          <w:szCs w:val="24"/>
        </w:rPr>
        <w:t>s</w:t>
      </w:r>
      <w:r w:rsidRPr="000F076D">
        <w:rPr>
          <w:rFonts w:ascii="Arial" w:hAnsi="Arial" w:cs="Arial"/>
          <w:sz w:val="24"/>
          <w:szCs w:val="24"/>
        </w:rPr>
        <w:t xml:space="preserve">imulación, con lo cual se comprobó y definió una fecha de siembra óptima en la que los rendimientos del maíz resultan más elevados. Esa </w:t>
      </w:r>
      <w:r w:rsidRPr="000F076D">
        <w:rPr>
          <w:rFonts w:ascii="Arial" w:hAnsi="Arial" w:cs="Arial"/>
          <w:sz w:val="24"/>
          <w:szCs w:val="24"/>
        </w:rPr>
        <w:lastRenderedPageBreak/>
        <w:t>fecha se corresponde con la época lluviosa en el caso de condiciones de secano y en la época poco lluviosa, a partir del 15 de noviembre, si se cuenta con regadío.</w:t>
      </w:r>
    </w:p>
    <w:p w14:paraId="1961BAD3" w14:textId="77777777" w:rsidR="000F076D" w:rsidRPr="000F076D" w:rsidRDefault="000F076D" w:rsidP="000F076D">
      <w:pPr>
        <w:spacing w:after="0" w:line="480" w:lineRule="auto"/>
        <w:jc w:val="both"/>
        <w:rPr>
          <w:rFonts w:ascii="Arial" w:hAnsi="Arial" w:cs="Arial"/>
          <w:sz w:val="24"/>
          <w:szCs w:val="24"/>
        </w:rPr>
      </w:pPr>
      <w:r w:rsidRPr="000F076D">
        <w:rPr>
          <w:rFonts w:ascii="Arial" w:hAnsi="Arial" w:cs="Arial"/>
          <w:sz w:val="24"/>
          <w:szCs w:val="24"/>
        </w:rPr>
        <w:t>Se pudo predecir también la posible afectación en los rendimientos en el futuro, producto de las variaciones que se puedan producir en las condiciones climáticas en función del efecto del cambio climático.</w:t>
      </w:r>
    </w:p>
    <w:p w14:paraId="019CE33E" w14:textId="070CC22C" w:rsidR="000F076D" w:rsidRPr="000F076D" w:rsidRDefault="005D1990" w:rsidP="000F076D">
      <w:pPr>
        <w:spacing w:after="0" w:line="480" w:lineRule="auto"/>
        <w:jc w:val="both"/>
        <w:rPr>
          <w:rFonts w:ascii="Arial" w:hAnsi="Arial" w:cs="Arial"/>
          <w:sz w:val="24"/>
          <w:szCs w:val="24"/>
        </w:rPr>
      </w:pPr>
      <w:r w:rsidRPr="005D1990">
        <w:rPr>
          <w:rFonts w:ascii="Arial" w:hAnsi="Arial" w:cs="Arial"/>
          <w:color w:val="000000" w:themeColor="text1"/>
          <w:sz w:val="24"/>
          <w:szCs w:val="24"/>
        </w:rPr>
        <w:t xml:space="preserve">Con respecto </w:t>
      </w:r>
      <w:r>
        <w:rPr>
          <w:rFonts w:ascii="Arial" w:hAnsi="Arial" w:cs="Arial"/>
          <w:color w:val="000000" w:themeColor="text1"/>
          <w:sz w:val="24"/>
          <w:szCs w:val="24"/>
        </w:rPr>
        <w:t>al análisis económico realizado a partir del empleo del propio modelo DSSAT, se corrobora que las mayores ganancias se obtienen en las siembras de invierno, siempre y cuando se cuente con riego. No obstante, se obtendrán ganancias en siembras en condiciones de secano, si hay precipitaciones, lo cual contribuye a un ahorro de agua importante.</w:t>
      </w:r>
    </w:p>
    <w:p w14:paraId="7AC676A5" w14:textId="77777777" w:rsidR="000F076D" w:rsidRPr="000F076D" w:rsidRDefault="000F076D" w:rsidP="000F076D">
      <w:pPr>
        <w:spacing w:after="0" w:line="480" w:lineRule="auto"/>
        <w:jc w:val="both"/>
        <w:rPr>
          <w:rFonts w:ascii="Arial" w:hAnsi="Arial" w:cs="Arial"/>
          <w:sz w:val="24"/>
          <w:szCs w:val="24"/>
        </w:rPr>
      </w:pPr>
      <w:r w:rsidRPr="000F076D">
        <w:rPr>
          <w:rFonts w:ascii="Arial" w:hAnsi="Arial" w:cs="Arial"/>
          <w:sz w:val="24"/>
          <w:szCs w:val="24"/>
        </w:rPr>
        <w:t>De todo el trabajo realizado, se considera necesaria la realización de otros experimentos que enriquezcan la base de datos del cultivar, así como de otros, pues los coeficientes genéticos dependen de ello, entre otros aspectos.</w:t>
      </w:r>
    </w:p>
    <w:p w14:paraId="2AC28FD4" w14:textId="77777777" w:rsidR="000F076D" w:rsidRPr="000F076D" w:rsidRDefault="000F076D" w:rsidP="000F076D">
      <w:pPr>
        <w:spacing w:after="0" w:line="480" w:lineRule="auto"/>
        <w:jc w:val="both"/>
        <w:rPr>
          <w:rFonts w:ascii="Arial" w:hAnsi="Arial" w:cs="Arial"/>
          <w:sz w:val="24"/>
          <w:szCs w:val="24"/>
        </w:rPr>
      </w:pPr>
      <w:r w:rsidRPr="000F076D">
        <w:rPr>
          <w:rFonts w:ascii="Arial" w:hAnsi="Arial" w:cs="Arial"/>
          <w:sz w:val="24"/>
          <w:szCs w:val="24"/>
        </w:rPr>
        <w:t xml:space="preserve">Por otra parte, será necesario valorar el comportamiento de las variedades, en caso de incluir tratamientos de fertilizantes o el empleo de </w:t>
      </w:r>
      <w:proofErr w:type="spellStart"/>
      <w:r w:rsidRPr="000F076D">
        <w:rPr>
          <w:rFonts w:ascii="Arial" w:hAnsi="Arial" w:cs="Arial"/>
          <w:sz w:val="24"/>
          <w:szCs w:val="24"/>
        </w:rPr>
        <w:t>bioestimulantes</w:t>
      </w:r>
      <w:proofErr w:type="spellEnd"/>
      <w:r w:rsidRPr="000F076D">
        <w:rPr>
          <w:rFonts w:ascii="Arial" w:hAnsi="Arial" w:cs="Arial"/>
          <w:sz w:val="24"/>
          <w:szCs w:val="24"/>
        </w:rPr>
        <w:t>, muy aplicados en las condiciones actuales, dadas las carencias actuales de insumos para la producción en cualquier cultivo, así como otras densidades de siembra, las cuales modifican los valores del índice de área foliar, todo lo cual contribuirá a la adaptación de este cultivo al cambio climático, con la mínima afectación en sus rendimientos.</w:t>
      </w:r>
    </w:p>
    <w:p w14:paraId="102C9074" w14:textId="70A65274" w:rsidR="00F12BC0" w:rsidRPr="000F076D" w:rsidRDefault="00F12BC0" w:rsidP="000F076D">
      <w:pPr>
        <w:spacing w:after="0" w:line="480" w:lineRule="auto"/>
        <w:jc w:val="both"/>
        <w:rPr>
          <w:rFonts w:ascii="Arial" w:hAnsi="Arial" w:cs="Arial"/>
          <w:sz w:val="24"/>
          <w:szCs w:val="24"/>
        </w:rPr>
      </w:pPr>
      <w:r w:rsidRPr="000F076D">
        <w:rPr>
          <w:rFonts w:ascii="Arial" w:hAnsi="Arial" w:cs="Arial"/>
          <w:sz w:val="24"/>
          <w:szCs w:val="24"/>
        </w:rPr>
        <w:br w:type="page"/>
      </w:r>
    </w:p>
    <w:p w14:paraId="09EDE603" w14:textId="77777777" w:rsidR="008A7F94" w:rsidRDefault="008A7F94" w:rsidP="006D2C43">
      <w:pPr>
        <w:pStyle w:val="Ttulo1"/>
        <w:spacing w:before="0" w:line="480" w:lineRule="auto"/>
        <w:rPr>
          <w:rFonts w:ascii="Arial" w:hAnsi="Arial" w:cs="Arial"/>
          <w:color w:val="000000" w:themeColor="text1"/>
          <w:sz w:val="24"/>
          <w:szCs w:val="24"/>
        </w:rPr>
        <w:sectPr w:rsidR="008A7F94" w:rsidSect="005B000A">
          <w:footerReference w:type="default" r:id="rId60"/>
          <w:pgSz w:w="12240" w:h="15840" w:code="1"/>
          <w:pgMar w:top="1701" w:right="1701" w:bottom="1418" w:left="1985" w:header="709" w:footer="709" w:gutter="0"/>
          <w:pgNumType w:start="50"/>
          <w:cols w:space="708"/>
          <w:docGrid w:linePitch="360"/>
        </w:sectPr>
      </w:pPr>
    </w:p>
    <w:p w14:paraId="55902F1A" w14:textId="77777777" w:rsidR="005E3A7D" w:rsidRDefault="005E3A7D" w:rsidP="005E3A7D">
      <w:pPr>
        <w:jc w:val="center"/>
        <w:rPr>
          <w:rFonts w:ascii="Lucida Calligraphy" w:hAnsi="Lucida Calligraphy" w:cs="Arial"/>
          <w:bCs/>
          <w:sz w:val="72"/>
          <w:szCs w:val="72"/>
        </w:rPr>
      </w:pPr>
    </w:p>
    <w:p w14:paraId="219BBF74" w14:textId="77777777" w:rsidR="005E3A7D" w:rsidRDefault="005E3A7D" w:rsidP="005E3A7D">
      <w:pPr>
        <w:jc w:val="center"/>
        <w:rPr>
          <w:rFonts w:ascii="Lucida Calligraphy" w:hAnsi="Lucida Calligraphy" w:cs="Arial"/>
          <w:bCs/>
          <w:sz w:val="72"/>
          <w:szCs w:val="72"/>
        </w:rPr>
      </w:pPr>
    </w:p>
    <w:p w14:paraId="71C513A6" w14:textId="77777777" w:rsidR="005E3A7D" w:rsidRDefault="005E3A7D" w:rsidP="005E3A7D">
      <w:pPr>
        <w:jc w:val="center"/>
        <w:rPr>
          <w:rFonts w:ascii="Lucida Calligraphy" w:hAnsi="Lucida Calligraphy" w:cs="Arial"/>
          <w:bCs/>
          <w:sz w:val="72"/>
          <w:szCs w:val="72"/>
        </w:rPr>
      </w:pPr>
    </w:p>
    <w:p w14:paraId="456858C8" w14:textId="77777777" w:rsidR="005E3A7D" w:rsidRDefault="005E3A7D" w:rsidP="005E3A7D">
      <w:pPr>
        <w:jc w:val="center"/>
        <w:rPr>
          <w:rFonts w:ascii="Lucida Calligraphy" w:hAnsi="Lucida Calligraphy" w:cs="Arial"/>
          <w:bCs/>
          <w:sz w:val="72"/>
          <w:szCs w:val="72"/>
        </w:rPr>
      </w:pPr>
    </w:p>
    <w:p w14:paraId="1A669985" w14:textId="59E62CAB" w:rsidR="00862813" w:rsidRPr="000F076D" w:rsidRDefault="005E3A7D" w:rsidP="000F076D">
      <w:pPr>
        <w:jc w:val="center"/>
        <w:rPr>
          <w:rFonts w:ascii="Arial" w:eastAsiaTheme="majorEastAsia" w:hAnsi="Arial" w:cs="Arial"/>
          <w:b/>
          <w:bCs/>
          <w:color w:val="000000" w:themeColor="text1"/>
          <w:sz w:val="24"/>
          <w:szCs w:val="24"/>
        </w:rPr>
      </w:pPr>
      <w:r>
        <w:rPr>
          <w:rFonts w:ascii="Lucida Calligraphy" w:hAnsi="Lucida Calligraphy" w:cs="Arial"/>
          <w:bCs/>
          <w:sz w:val="72"/>
          <w:szCs w:val="72"/>
        </w:rPr>
        <w:t>Conclusiones</w:t>
      </w:r>
    </w:p>
    <w:p w14:paraId="6DB9C390" w14:textId="77777777" w:rsidR="00862813" w:rsidRDefault="00862813">
      <w:pPr>
        <w:rPr>
          <w:rFonts w:ascii="Arial" w:eastAsiaTheme="majorEastAsia" w:hAnsi="Arial" w:cs="Arial"/>
          <w:b/>
          <w:bCs/>
          <w:color w:val="000000" w:themeColor="text1"/>
          <w:sz w:val="24"/>
          <w:szCs w:val="24"/>
        </w:rPr>
      </w:pPr>
      <w:r>
        <w:rPr>
          <w:rFonts w:ascii="Arial" w:hAnsi="Arial" w:cs="Arial"/>
          <w:color w:val="000000" w:themeColor="text1"/>
          <w:sz w:val="24"/>
          <w:szCs w:val="24"/>
        </w:rPr>
        <w:br w:type="page"/>
      </w:r>
    </w:p>
    <w:p w14:paraId="55EE874E" w14:textId="77777777" w:rsidR="008A7F94" w:rsidRDefault="008A7F94" w:rsidP="006D2C43">
      <w:pPr>
        <w:pStyle w:val="Ttulo1"/>
        <w:spacing w:before="0" w:line="480" w:lineRule="auto"/>
        <w:rPr>
          <w:rFonts w:ascii="Arial" w:hAnsi="Arial" w:cs="Arial"/>
          <w:color w:val="000000" w:themeColor="text1"/>
          <w:sz w:val="24"/>
          <w:szCs w:val="24"/>
        </w:rPr>
        <w:sectPr w:rsidR="008A7F94" w:rsidSect="008A7F94">
          <w:footerReference w:type="default" r:id="rId61"/>
          <w:pgSz w:w="12240" w:h="15840" w:code="1"/>
          <w:pgMar w:top="1701" w:right="1701" w:bottom="1418" w:left="1985" w:header="709" w:footer="709" w:gutter="0"/>
          <w:pgNumType w:start="47"/>
          <w:cols w:space="708"/>
          <w:docGrid w:linePitch="360"/>
        </w:sectPr>
      </w:pPr>
    </w:p>
    <w:p w14:paraId="4B2ED90A" w14:textId="0924B8B6" w:rsidR="006D2C43" w:rsidRDefault="000C5C81" w:rsidP="006D2C43">
      <w:pPr>
        <w:pStyle w:val="Ttulo1"/>
        <w:spacing w:before="0" w:line="480" w:lineRule="auto"/>
        <w:rPr>
          <w:rFonts w:ascii="Arial" w:hAnsi="Arial" w:cs="Arial"/>
          <w:b w:val="0"/>
          <w:color w:val="000000" w:themeColor="text1"/>
          <w:sz w:val="24"/>
          <w:szCs w:val="24"/>
        </w:rPr>
      </w:pPr>
      <w:bookmarkStart w:id="115" w:name="_Toc148350441"/>
      <w:r w:rsidRPr="00606C11">
        <w:rPr>
          <w:rFonts w:ascii="Arial" w:hAnsi="Arial" w:cs="Arial"/>
          <w:color w:val="000000" w:themeColor="text1"/>
          <w:sz w:val="24"/>
          <w:szCs w:val="24"/>
        </w:rPr>
        <w:lastRenderedPageBreak/>
        <w:t>CONCLUSIONES</w:t>
      </w:r>
      <w:bookmarkEnd w:id="113"/>
      <w:bookmarkEnd w:id="115"/>
    </w:p>
    <w:p w14:paraId="5F492601" w14:textId="117A10F3" w:rsidR="006D2C43" w:rsidRDefault="006D2C43" w:rsidP="006D2C43">
      <w:pPr>
        <w:pStyle w:val="Prrafodelista"/>
        <w:numPr>
          <w:ilvl w:val="0"/>
          <w:numId w:val="12"/>
        </w:numPr>
        <w:autoSpaceDE w:val="0"/>
        <w:autoSpaceDN w:val="0"/>
        <w:adjustRightInd w:val="0"/>
        <w:spacing w:after="0" w:line="480" w:lineRule="auto"/>
        <w:jc w:val="both"/>
        <w:rPr>
          <w:rFonts w:ascii="Arial" w:hAnsi="Arial" w:cs="Arial"/>
          <w:sz w:val="24"/>
          <w:szCs w:val="24"/>
        </w:rPr>
      </w:pPr>
      <w:r>
        <w:rPr>
          <w:rStyle w:val="tlid-translation"/>
          <w:rFonts w:ascii="Arial" w:hAnsi="Arial" w:cs="Arial"/>
          <w:sz w:val="24"/>
          <w:szCs w:val="24"/>
        </w:rPr>
        <w:t>La obtención de los coeficientes genéticos del cultivar de maíz P-7928 permitió establecer que e</w:t>
      </w:r>
      <w:r w:rsidRPr="00A85855">
        <w:rPr>
          <w:rStyle w:val="tlid-translation"/>
          <w:rFonts w:ascii="Arial" w:hAnsi="Arial" w:cs="Arial"/>
          <w:sz w:val="24"/>
          <w:szCs w:val="24"/>
        </w:rPr>
        <w:t>l modelo DSSAT puede usarse para mo</w:t>
      </w:r>
      <w:r>
        <w:rPr>
          <w:rStyle w:val="tlid-translation"/>
          <w:rFonts w:ascii="Arial" w:hAnsi="Arial" w:cs="Arial"/>
          <w:sz w:val="24"/>
          <w:szCs w:val="24"/>
        </w:rPr>
        <w:t xml:space="preserve">delar el rendimiento del </w:t>
      </w:r>
      <w:r w:rsidR="003B3887">
        <w:rPr>
          <w:rStyle w:val="tlid-translation"/>
          <w:rFonts w:ascii="Arial" w:hAnsi="Arial" w:cs="Arial"/>
          <w:sz w:val="24"/>
          <w:szCs w:val="24"/>
        </w:rPr>
        <w:t>maíz</w:t>
      </w:r>
      <w:r>
        <w:rPr>
          <w:rStyle w:val="tlid-translation"/>
          <w:rFonts w:ascii="Arial" w:hAnsi="Arial" w:cs="Arial"/>
          <w:sz w:val="24"/>
          <w:szCs w:val="24"/>
        </w:rPr>
        <w:t xml:space="preserve"> </w:t>
      </w:r>
      <w:r w:rsidRPr="00A85855">
        <w:rPr>
          <w:rStyle w:val="tlid-translation"/>
          <w:rFonts w:ascii="Arial" w:hAnsi="Arial" w:cs="Arial"/>
          <w:sz w:val="24"/>
          <w:szCs w:val="24"/>
        </w:rPr>
        <w:t xml:space="preserve">y sus componentes fisiológicos en </w:t>
      </w:r>
      <w:r>
        <w:rPr>
          <w:rStyle w:val="tlid-translation"/>
          <w:rFonts w:ascii="Arial" w:hAnsi="Arial" w:cs="Arial"/>
          <w:sz w:val="24"/>
          <w:szCs w:val="24"/>
        </w:rPr>
        <w:t xml:space="preserve">las condiciones de </w:t>
      </w:r>
      <w:r w:rsidRPr="00A85855">
        <w:rPr>
          <w:rStyle w:val="tlid-translation"/>
          <w:rFonts w:ascii="Arial" w:hAnsi="Arial" w:cs="Arial"/>
          <w:sz w:val="24"/>
          <w:szCs w:val="24"/>
        </w:rPr>
        <w:t>Cuba</w:t>
      </w:r>
      <w:r w:rsidRPr="00F84370">
        <w:rPr>
          <w:rFonts w:ascii="Arial" w:hAnsi="Arial" w:cs="Arial"/>
          <w:sz w:val="24"/>
          <w:szCs w:val="24"/>
        </w:rPr>
        <w:t>.</w:t>
      </w:r>
    </w:p>
    <w:p w14:paraId="1443D83F" w14:textId="2695E940" w:rsidR="006D2C43" w:rsidRDefault="006D2C43" w:rsidP="006D2C43">
      <w:pPr>
        <w:pStyle w:val="Prrafodelista"/>
        <w:numPr>
          <w:ilvl w:val="0"/>
          <w:numId w:val="12"/>
        </w:numPr>
        <w:autoSpaceDE w:val="0"/>
        <w:autoSpaceDN w:val="0"/>
        <w:adjustRightInd w:val="0"/>
        <w:spacing w:after="0" w:line="480" w:lineRule="auto"/>
        <w:jc w:val="both"/>
        <w:rPr>
          <w:rFonts w:ascii="Arial" w:hAnsi="Arial" w:cs="Arial"/>
          <w:sz w:val="24"/>
          <w:szCs w:val="24"/>
        </w:rPr>
      </w:pPr>
      <w:r w:rsidRPr="00EF6CD6">
        <w:rPr>
          <w:rFonts w:ascii="Arial" w:hAnsi="Arial" w:cs="Arial"/>
          <w:sz w:val="24"/>
          <w:szCs w:val="24"/>
        </w:rPr>
        <w:t xml:space="preserve">La duración </w:t>
      </w:r>
      <w:r>
        <w:rPr>
          <w:rFonts w:ascii="Arial" w:hAnsi="Arial" w:cs="Arial"/>
          <w:sz w:val="24"/>
          <w:szCs w:val="24"/>
        </w:rPr>
        <w:t>del</w:t>
      </w:r>
      <w:r w:rsidRPr="00EF6CD6">
        <w:rPr>
          <w:rFonts w:ascii="Arial" w:hAnsi="Arial" w:cs="Arial"/>
          <w:sz w:val="24"/>
          <w:szCs w:val="24"/>
        </w:rPr>
        <w:t xml:space="preserve"> ciclo de</w:t>
      </w:r>
      <w:r>
        <w:rPr>
          <w:rFonts w:ascii="Arial" w:hAnsi="Arial" w:cs="Arial"/>
          <w:sz w:val="24"/>
          <w:szCs w:val="24"/>
        </w:rPr>
        <w:t xml:space="preserve">l cultivo </w:t>
      </w:r>
      <w:r w:rsidRPr="00EF6CD6">
        <w:rPr>
          <w:rFonts w:ascii="Arial" w:hAnsi="Arial" w:cs="Arial"/>
          <w:sz w:val="24"/>
          <w:szCs w:val="24"/>
        </w:rPr>
        <w:t xml:space="preserve">varía en función de la fecha de siembra, </w:t>
      </w:r>
      <w:r w:rsidR="00AF61AA">
        <w:rPr>
          <w:rFonts w:ascii="Arial" w:hAnsi="Arial" w:cs="Arial"/>
          <w:sz w:val="24"/>
          <w:szCs w:val="24"/>
        </w:rPr>
        <w:t>al tener en cuenta</w:t>
      </w:r>
      <w:r w:rsidRPr="00EF6CD6">
        <w:rPr>
          <w:rFonts w:ascii="Arial" w:hAnsi="Arial" w:cs="Arial"/>
          <w:sz w:val="24"/>
          <w:szCs w:val="24"/>
        </w:rPr>
        <w:t xml:space="preserve"> las particularidades del comportamiento de la temperatura del aire</w:t>
      </w:r>
      <w:r>
        <w:rPr>
          <w:rFonts w:ascii="Arial" w:hAnsi="Arial" w:cs="Arial"/>
          <w:sz w:val="24"/>
          <w:szCs w:val="24"/>
        </w:rPr>
        <w:t>.</w:t>
      </w:r>
    </w:p>
    <w:p w14:paraId="52F5D812" w14:textId="064770A5" w:rsidR="003B3887" w:rsidRPr="001A1A56" w:rsidRDefault="003B3887" w:rsidP="001A1A56">
      <w:pPr>
        <w:pStyle w:val="Prrafodelista"/>
        <w:numPr>
          <w:ilvl w:val="0"/>
          <w:numId w:val="12"/>
        </w:numPr>
        <w:autoSpaceDE w:val="0"/>
        <w:autoSpaceDN w:val="0"/>
        <w:adjustRightInd w:val="0"/>
        <w:spacing w:after="0" w:line="480" w:lineRule="auto"/>
        <w:jc w:val="both"/>
        <w:rPr>
          <w:rFonts w:ascii="Arial" w:hAnsi="Arial" w:cs="Arial"/>
          <w:sz w:val="24"/>
          <w:szCs w:val="24"/>
        </w:rPr>
      </w:pPr>
      <w:r w:rsidRPr="003B3887">
        <w:rPr>
          <w:rFonts w:ascii="Arial" w:hAnsi="Arial" w:cs="Arial"/>
          <w:sz w:val="24"/>
          <w:szCs w:val="24"/>
        </w:rPr>
        <w:t xml:space="preserve">Durante la </w:t>
      </w:r>
      <w:r w:rsidR="001A1A56">
        <w:rPr>
          <w:rFonts w:ascii="Arial" w:hAnsi="Arial" w:cs="Arial"/>
          <w:sz w:val="24"/>
          <w:szCs w:val="24"/>
        </w:rPr>
        <w:t>evaluación del modelo</w:t>
      </w:r>
      <w:r w:rsidRPr="003B3887">
        <w:rPr>
          <w:rFonts w:ascii="Arial" w:hAnsi="Arial" w:cs="Arial"/>
          <w:sz w:val="24"/>
          <w:szCs w:val="24"/>
        </w:rPr>
        <w:t xml:space="preserve"> se estableció que la predicción fue estadísticamente entre adecuada y excelente para las variables estudiadas, lo que demuestra el buen ajuste del modelo</w:t>
      </w:r>
      <w:r w:rsidRPr="001A1A56">
        <w:rPr>
          <w:rFonts w:ascii="Arial" w:hAnsi="Arial" w:cs="Arial"/>
          <w:sz w:val="24"/>
          <w:szCs w:val="24"/>
        </w:rPr>
        <w:t xml:space="preserve"> y la factibilidad de su empleo para simula</w:t>
      </w:r>
      <w:r w:rsidR="0099365D" w:rsidRPr="001A1A56">
        <w:rPr>
          <w:rFonts w:ascii="Arial" w:hAnsi="Arial" w:cs="Arial"/>
          <w:sz w:val="24"/>
          <w:szCs w:val="24"/>
        </w:rPr>
        <w:t>r</w:t>
      </w:r>
      <w:r w:rsidRPr="001A1A56">
        <w:rPr>
          <w:rFonts w:ascii="Arial" w:hAnsi="Arial" w:cs="Arial"/>
          <w:sz w:val="24"/>
          <w:szCs w:val="24"/>
        </w:rPr>
        <w:t xml:space="preserve"> el comportamiento del maíz en las condiciones de Cuba.</w:t>
      </w:r>
    </w:p>
    <w:p w14:paraId="09CBA13D" w14:textId="75938C8F" w:rsidR="006D2C43" w:rsidRDefault="006D2C43" w:rsidP="006D2C43">
      <w:pPr>
        <w:pStyle w:val="Prrafodelista"/>
        <w:numPr>
          <w:ilvl w:val="0"/>
          <w:numId w:val="12"/>
        </w:numPr>
        <w:autoSpaceDE w:val="0"/>
        <w:autoSpaceDN w:val="0"/>
        <w:adjustRightInd w:val="0"/>
        <w:spacing w:after="0" w:line="480" w:lineRule="auto"/>
        <w:jc w:val="both"/>
        <w:rPr>
          <w:rFonts w:ascii="Arial" w:hAnsi="Arial" w:cs="Arial"/>
          <w:sz w:val="24"/>
          <w:szCs w:val="24"/>
        </w:rPr>
      </w:pPr>
      <w:r>
        <w:rPr>
          <w:rFonts w:ascii="Arial" w:hAnsi="Arial" w:cs="Arial"/>
          <w:sz w:val="24"/>
          <w:szCs w:val="24"/>
        </w:rPr>
        <w:t xml:space="preserve">La simulación </w:t>
      </w:r>
      <w:r w:rsidR="001F283A">
        <w:rPr>
          <w:rFonts w:ascii="Arial" w:hAnsi="Arial" w:cs="Arial"/>
          <w:sz w:val="24"/>
          <w:szCs w:val="24"/>
        </w:rPr>
        <w:t xml:space="preserve">realizada </w:t>
      </w:r>
      <w:r>
        <w:rPr>
          <w:rFonts w:ascii="Arial" w:hAnsi="Arial" w:cs="Arial"/>
          <w:sz w:val="24"/>
          <w:szCs w:val="24"/>
        </w:rPr>
        <w:t xml:space="preserve">permitió determinar </w:t>
      </w:r>
      <w:r w:rsidR="001F283A" w:rsidRPr="001F283A">
        <w:rPr>
          <w:rFonts w:ascii="Arial" w:hAnsi="Arial" w:cs="Arial"/>
          <w:sz w:val="24"/>
          <w:szCs w:val="24"/>
        </w:rPr>
        <w:t xml:space="preserve">una ventana de siembra óptima entre el 15 de noviembre y el 1 de marzo </w:t>
      </w:r>
      <w:r w:rsidR="001F283A">
        <w:rPr>
          <w:rFonts w:ascii="Arial" w:hAnsi="Arial" w:cs="Arial"/>
          <w:sz w:val="24"/>
          <w:szCs w:val="24"/>
        </w:rPr>
        <w:t xml:space="preserve">en caso de contar con riego </w:t>
      </w:r>
      <w:r w:rsidR="003B3887">
        <w:rPr>
          <w:rFonts w:ascii="Arial" w:hAnsi="Arial" w:cs="Arial"/>
          <w:sz w:val="24"/>
          <w:szCs w:val="24"/>
        </w:rPr>
        <w:t xml:space="preserve">y bajo condiciones de secano </w:t>
      </w:r>
      <w:r w:rsidR="001F283A" w:rsidRPr="00F761E5">
        <w:rPr>
          <w:rFonts w:ascii="Arial" w:eastAsia="Times New Roman" w:hAnsi="Arial" w:cs="Arial"/>
          <w:sz w:val="24"/>
          <w:szCs w:val="24"/>
        </w:rPr>
        <w:t>a partir del 1</w:t>
      </w:r>
      <w:r w:rsidR="00DE59E6">
        <w:rPr>
          <w:rFonts w:ascii="Arial" w:eastAsia="Times New Roman" w:hAnsi="Arial" w:cs="Arial"/>
          <w:sz w:val="24"/>
          <w:szCs w:val="24"/>
        </w:rPr>
        <w:t>5</w:t>
      </w:r>
      <w:r w:rsidR="001F283A" w:rsidRPr="00F761E5">
        <w:rPr>
          <w:rFonts w:ascii="Arial" w:eastAsia="Times New Roman" w:hAnsi="Arial" w:cs="Arial"/>
          <w:sz w:val="24"/>
          <w:szCs w:val="24"/>
        </w:rPr>
        <w:t xml:space="preserve"> de mayo hasta el 1</w:t>
      </w:r>
      <w:r w:rsidR="00DE59E6">
        <w:rPr>
          <w:rFonts w:ascii="Arial" w:eastAsia="Times New Roman" w:hAnsi="Arial" w:cs="Arial"/>
          <w:sz w:val="24"/>
          <w:szCs w:val="24"/>
        </w:rPr>
        <w:t xml:space="preserve"> de septiembre</w:t>
      </w:r>
      <w:r>
        <w:rPr>
          <w:rFonts w:ascii="Arial" w:hAnsi="Arial" w:cs="Arial"/>
          <w:sz w:val="24"/>
          <w:szCs w:val="24"/>
        </w:rPr>
        <w:t>.</w:t>
      </w:r>
    </w:p>
    <w:p w14:paraId="705F2F0F" w14:textId="0D766664" w:rsidR="00250536" w:rsidRPr="00250536" w:rsidRDefault="00250536" w:rsidP="00250536">
      <w:pPr>
        <w:pStyle w:val="Prrafodelista"/>
        <w:numPr>
          <w:ilvl w:val="0"/>
          <w:numId w:val="12"/>
        </w:numPr>
        <w:spacing w:after="0" w:line="480" w:lineRule="auto"/>
        <w:jc w:val="both"/>
        <w:rPr>
          <w:rFonts w:ascii="Arial" w:hAnsi="Arial" w:cs="Arial"/>
          <w:color w:val="000000" w:themeColor="text1"/>
          <w:sz w:val="24"/>
          <w:szCs w:val="24"/>
        </w:rPr>
      </w:pPr>
      <w:r w:rsidRPr="00250536">
        <w:rPr>
          <w:rFonts w:ascii="Arial" w:hAnsi="Arial" w:cs="Arial"/>
          <w:color w:val="000000" w:themeColor="text1"/>
          <w:sz w:val="24"/>
          <w:szCs w:val="24"/>
        </w:rPr>
        <w:t>El análisis económico realizado con el modelo DSSAT corrobora que las mayores utilidades se obtienen en siembras de invierno</w:t>
      </w:r>
      <w:r w:rsidR="00AF2A20">
        <w:rPr>
          <w:rFonts w:ascii="Arial" w:hAnsi="Arial" w:cs="Arial"/>
          <w:color w:val="000000" w:themeColor="text1"/>
          <w:sz w:val="24"/>
          <w:szCs w:val="24"/>
        </w:rPr>
        <w:t>, si se utiliza riego,</w:t>
      </w:r>
      <w:r w:rsidRPr="00250536">
        <w:rPr>
          <w:rFonts w:ascii="Arial" w:hAnsi="Arial" w:cs="Arial"/>
          <w:color w:val="000000" w:themeColor="text1"/>
          <w:sz w:val="24"/>
          <w:szCs w:val="24"/>
        </w:rPr>
        <w:t xml:space="preserve"> y en condiciones de secano, en época de precipitaciones.</w:t>
      </w:r>
    </w:p>
    <w:p w14:paraId="5366DDC9" w14:textId="77777777" w:rsidR="006D2C43" w:rsidRDefault="006D2C43" w:rsidP="006D2C43">
      <w:pPr>
        <w:pStyle w:val="Ttulo1"/>
        <w:spacing w:before="0" w:line="480" w:lineRule="auto"/>
        <w:rPr>
          <w:rFonts w:ascii="Arial" w:hAnsi="Arial" w:cs="Arial"/>
          <w:b w:val="0"/>
          <w:color w:val="000000" w:themeColor="text1"/>
          <w:sz w:val="24"/>
          <w:szCs w:val="24"/>
        </w:rPr>
      </w:pPr>
      <w:r>
        <w:rPr>
          <w:rFonts w:ascii="Arial" w:hAnsi="Arial" w:cs="Arial"/>
          <w:color w:val="000000" w:themeColor="text1"/>
          <w:sz w:val="24"/>
          <w:szCs w:val="24"/>
        </w:rPr>
        <w:br w:type="page"/>
      </w:r>
    </w:p>
    <w:p w14:paraId="2D2B9A75" w14:textId="77777777" w:rsidR="008A7F94" w:rsidRDefault="008A7F94" w:rsidP="006D2C43">
      <w:pPr>
        <w:pStyle w:val="Ttulo1"/>
        <w:spacing w:before="0" w:line="480" w:lineRule="auto"/>
        <w:rPr>
          <w:rFonts w:ascii="Arial" w:hAnsi="Arial" w:cs="Arial"/>
          <w:color w:val="000000" w:themeColor="text1"/>
          <w:sz w:val="24"/>
          <w:szCs w:val="24"/>
        </w:rPr>
        <w:sectPr w:rsidR="008A7F94" w:rsidSect="005B000A">
          <w:footerReference w:type="default" r:id="rId62"/>
          <w:pgSz w:w="12240" w:h="15840" w:code="1"/>
          <w:pgMar w:top="1701" w:right="1701" w:bottom="1418" w:left="1985" w:header="709" w:footer="709" w:gutter="0"/>
          <w:pgNumType w:start="92"/>
          <w:cols w:space="708"/>
          <w:docGrid w:linePitch="360"/>
        </w:sectPr>
      </w:pPr>
      <w:bookmarkStart w:id="116" w:name="_Toc138712766"/>
    </w:p>
    <w:p w14:paraId="7CF95D4B" w14:textId="77777777" w:rsidR="005E3A7D" w:rsidRDefault="005E3A7D" w:rsidP="005E3A7D">
      <w:pPr>
        <w:jc w:val="center"/>
        <w:rPr>
          <w:rFonts w:ascii="Lucida Calligraphy" w:hAnsi="Lucida Calligraphy" w:cs="Arial"/>
          <w:bCs/>
          <w:sz w:val="72"/>
          <w:szCs w:val="72"/>
        </w:rPr>
      </w:pPr>
    </w:p>
    <w:p w14:paraId="43F56D8D" w14:textId="77777777" w:rsidR="005E3A7D" w:rsidRDefault="005E3A7D" w:rsidP="005E3A7D">
      <w:pPr>
        <w:jc w:val="center"/>
        <w:rPr>
          <w:rFonts w:ascii="Lucida Calligraphy" w:hAnsi="Lucida Calligraphy" w:cs="Arial"/>
          <w:bCs/>
          <w:sz w:val="72"/>
          <w:szCs w:val="72"/>
        </w:rPr>
      </w:pPr>
    </w:p>
    <w:p w14:paraId="7B920667" w14:textId="77777777" w:rsidR="005E3A7D" w:rsidRDefault="005E3A7D" w:rsidP="005E3A7D">
      <w:pPr>
        <w:jc w:val="center"/>
        <w:rPr>
          <w:rFonts w:ascii="Lucida Calligraphy" w:hAnsi="Lucida Calligraphy" w:cs="Arial"/>
          <w:bCs/>
          <w:sz w:val="72"/>
          <w:szCs w:val="72"/>
        </w:rPr>
      </w:pPr>
    </w:p>
    <w:p w14:paraId="44E5CF6A" w14:textId="77777777" w:rsidR="005E3A7D" w:rsidRDefault="005E3A7D" w:rsidP="005E3A7D">
      <w:pPr>
        <w:jc w:val="center"/>
        <w:rPr>
          <w:rFonts w:ascii="Lucida Calligraphy" w:hAnsi="Lucida Calligraphy" w:cs="Arial"/>
          <w:bCs/>
          <w:sz w:val="72"/>
          <w:szCs w:val="72"/>
        </w:rPr>
      </w:pPr>
    </w:p>
    <w:p w14:paraId="72B9FE45" w14:textId="753672FA" w:rsidR="00862813" w:rsidRPr="005E3A7D" w:rsidRDefault="005E3A7D" w:rsidP="005E3A7D">
      <w:pPr>
        <w:jc w:val="center"/>
        <w:rPr>
          <w:rFonts w:ascii="Lucida Calligraphy" w:hAnsi="Lucida Calligraphy" w:cs="Arial"/>
          <w:bCs/>
          <w:sz w:val="72"/>
          <w:szCs w:val="72"/>
        </w:rPr>
      </w:pPr>
      <w:r>
        <w:rPr>
          <w:rFonts w:ascii="Lucida Calligraphy" w:hAnsi="Lucida Calligraphy" w:cs="Arial"/>
          <w:bCs/>
          <w:sz w:val="72"/>
          <w:szCs w:val="72"/>
        </w:rPr>
        <w:t>Recomendaciones</w:t>
      </w:r>
    </w:p>
    <w:p w14:paraId="4F01BDB6" w14:textId="77777777" w:rsidR="00862813" w:rsidRDefault="00862813">
      <w:pPr>
        <w:rPr>
          <w:rFonts w:ascii="Arial" w:eastAsiaTheme="majorEastAsia" w:hAnsi="Arial" w:cs="Arial"/>
          <w:b/>
          <w:bCs/>
          <w:color w:val="000000" w:themeColor="text1"/>
          <w:sz w:val="24"/>
          <w:szCs w:val="24"/>
        </w:rPr>
      </w:pPr>
      <w:r>
        <w:rPr>
          <w:rFonts w:ascii="Arial" w:hAnsi="Arial" w:cs="Arial"/>
          <w:color w:val="000000" w:themeColor="text1"/>
          <w:sz w:val="24"/>
          <w:szCs w:val="24"/>
        </w:rPr>
        <w:br w:type="page"/>
      </w:r>
    </w:p>
    <w:p w14:paraId="6CC59694" w14:textId="77777777" w:rsidR="008A7F94" w:rsidRDefault="008A7F94" w:rsidP="006D2C43">
      <w:pPr>
        <w:pStyle w:val="Ttulo1"/>
        <w:spacing w:before="0" w:line="480" w:lineRule="auto"/>
        <w:rPr>
          <w:rFonts w:ascii="Arial" w:hAnsi="Arial" w:cs="Arial"/>
          <w:color w:val="000000" w:themeColor="text1"/>
          <w:sz w:val="24"/>
          <w:szCs w:val="24"/>
        </w:rPr>
        <w:sectPr w:rsidR="008A7F94" w:rsidSect="008A7F94">
          <w:footerReference w:type="default" r:id="rId63"/>
          <w:pgSz w:w="12240" w:h="15840" w:code="1"/>
          <w:pgMar w:top="1701" w:right="1701" w:bottom="1418" w:left="1985" w:header="709" w:footer="709" w:gutter="0"/>
          <w:pgNumType w:start="86"/>
          <w:cols w:space="708"/>
          <w:docGrid w:linePitch="360"/>
        </w:sectPr>
      </w:pPr>
    </w:p>
    <w:p w14:paraId="2C574E99" w14:textId="6C9DF0F4" w:rsidR="006D2C43" w:rsidRPr="00606C11" w:rsidRDefault="000C5C81" w:rsidP="006D2C43">
      <w:pPr>
        <w:pStyle w:val="Ttulo1"/>
        <w:spacing w:before="0" w:line="480" w:lineRule="auto"/>
        <w:rPr>
          <w:rFonts w:ascii="Arial" w:hAnsi="Arial" w:cs="Arial"/>
          <w:b w:val="0"/>
          <w:color w:val="000000" w:themeColor="text1"/>
          <w:sz w:val="24"/>
          <w:szCs w:val="24"/>
        </w:rPr>
      </w:pPr>
      <w:bookmarkStart w:id="117" w:name="_Toc148350442"/>
      <w:r w:rsidRPr="00606C11">
        <w:rPr>
          <w:rFonts w:ascii="Arial" w:hAnsi="Arial" w:cs="Arial"/>
          <w:color w:val="000000" w:themeColor="text1"/>
          <w:sz w:val="24"/>
          <w:szCs w:val="24"/>
        </w:rPr>
        <w:lastRenderedPageBreak/>
        <w:t>RECOMENDACIONES</w:t>
      </w:r>
      <w:bookmarkEnd w:id="116"/>
      <w:bookmarkEnd w:id="117"/>
    </w:p>
    <w:p w14:paraId="2C6F109C" w14:textId="1EB0EC55" w:rsidR="006D2C43" w:rsidRDefault="006D2C43" w:rsidP="006D2C43">
      <w:pPr>
        <w:pStyle w:val="Prrafodelista"/>
        <w:numPr>
          <w:ilvl w:val="0"/>
          <w:numId w:val="17"/>
        </w:numPr>
        <w:spacing w:after="0" w:line="480" w:lineRule="auto"/>
        <w:jc w:val="both"/>
        <w:rPr>
          <w:rFonts w:ascii="Arial" w:hAnsi="Arial" w:cs="Arial"/>
          <w:color w:val="000000" w:themeColor="text1"/>
          <w:sz w:val="24"/>
          <w:szCs w:val="24"/>
        </w:rPr>
      </w:pPr>
      <w:r>
        <w:rPr>
          <w:rFonts w:ascii="Arial" w:hAnsi="Arial" w:cs="Arial"/>
          <w:color w:val="000000" w:themeColor="text1"/>
          <w:sz w:val="24"/>
          <w:szCs w:val="24"/>
        </w:rPr>
        <w:t xml:space="preserve">Desarrollar otros experimentos para </w:t>
      </w:r>
      <w:r w:rsidR="00AF61AA">
        <w:rPr>
          <w:rFonts w:ascii="Arial" w:hAnsi="Arial" w:cs="Arial"/>
          <w:color w:val="000000" w:themeColor="text1"/>
          <w:sz w:val="24"/>
          <w:szCs w:val="24"/>
        </w:rPr>
        <w:t>enriquecer la base de datos del cultivar</w:t>
      </w:r>
      <w:r>
        <w:rPr>
          <w:rFonts w:ascii="Arial" w:hAnsi="Arial" w:cs="Arial"/>
          <w:color w:val="000000" w:themeColor="text1"/>
          <w:sz w:val="24"/>
          <w:szCs w:val="24"/>
        </w:rPr>
        <w:t>.</w:t>
      </w:r>
    </w:p>
    <w:p w14:paraId="3BDD0006" w14:textId="77777777" w:rsidR="006D2C43" w:rsidRDefault="006D2C43" w:rsidP="006D2C43">
      <w:pPr>
        <w:pStyle w:val="Prrafodelista"/>
        <w:numPr>
          <w:ilvl w:val="0"/>
          <w:numId w:val="17"/>
        </w:numPr>
        <w:spacing w:after="0" w:line="480" w:lineRule="auto"/>
        <w:jc w:val="both"/>
        <w:rPr>
          <w:rFonts w:ascii="Arial" w:hAnsi="Arial" w:cs="Arial"/>
          <w:color w:val="000000" w:themeColor="text1"/>
          <w:sz w:val="24"/>
          <w:szCs w:val="24"/>
        </w:rPr>
      </w:pPr>
      <w:r>
        <w:rPr>
          <w:rFonts w:ascii="Arial" w:hAnsi="Arial" w:cs="Arial"/>
          <w:color w:val="000000" w:themeColor="text1"/>
          <w:sz w:val="24"/>
          <w:szCs w:val="24"/>
        </w:rPr>
        <w:t>Obtener los coeficientes genéticos de otros cultivares de maíz para estudiar tendencias del cultivo en general.</w:t>
      </w:r>
    </w:p>
    <w:p w14:paraId="2856A75E" w14:textId="0D5A95EC" w:rsidR="006D2C43" w:rsidRPr="00230A47" w:rsidRDefault="00AF61AA" w:rsidP="006D2C43">
      <w:pPr>
        <w:pStyle w:val="Prrafodelista"/>
        <w:numPr>
          <w:ilvl w:val="0"/>
          <w:numId w:val="17"/>
        </w:numPr>
        <w:spacing w:after="0" w:line="480" w:lineRule="auto"/>
        <w:ind w:left="714" w:hanging="357"/>
        <w:jc w:val="both"/>
        <w:rPr>
          <w:rFonts w:ascii="Arial" w:hAnsi="Arial" w:cs="Arial"/>
          <w:color w:val="000000" w:themeColor="text1"/>
          <w:sz w:val="24"/>
          <w:szCs w:val="24"/>
        </w:rPr>
      </w:pPr>
      <w:r>
        <w:rPr>
          <w:rFonts w:ascii="Arial" w:hAnsi="Arial" w:cs="Arial"/>
          <w:sz w:val="24"/>
          <w:szCs w:val="24"/>
        </w:rPr>
        <w:t xml:space="preserve">Desarrollar estrategias de manejo del cultivo que incluya fertilización, riego y densidad de siembra </w:t>
      </w:r>
      <w:r w:rsidR="006D2C43" w:rsidRPr="00230A47">
        <w:rPr>
          <w:rFonts w:ascii="Arial" w:hAnsi="Arial" w:cs="Arial"/>
          <w:sz w:val="24"/>
          <w:szCs w:val="24"/>
        </w:rPr>
        <w:t xml:space="preserve">con la finalidad de contribuir </w:t>
      </w:r>
      <w:r w:rsidR="005E3BF5">
        <w:rPr>
          <w:rFonts w:ascii="Arial" w:hAnsi="Arial" w:cs="Arial"/>
          <w:sz w:val="24"/>
          <w:szCs w:val="24"/>
        </w:rPr>
        <w:t xml:space="preserve">a la adaptación </w:t>
      </w:r>
      <w:r w:rsidR="006D2C43" w:rsidRPr="00230A47">
        <w:rPr>
          <w:rFonts w:ascii="Arial" w:hAnsi="Arial" w:cs="Arial"/>
          <w:sz w:val="24"/>
          <w:szCs w:val="24"/>
        </w:rPr>
        <w:t xml:space="preserve">al </w:t>
      </w:r>
      <w:r w:rsidR="005E3BF5">
        <w:rPr>
          <w:rFonts w:ascii="Arial" w:hAnsi="Arial" w:cs="Arial"/>
          <w:sz w:val="24"/>
          <w:szCs w:val="24"/>
        </w:rPr>
        <w:t xml:space="preserve">cambio climático </w:t>
      </w:r>
      <w:r w:rsidR="006D2C43">
        <w:rPr>
          <w:rFonts w:ascii="Arial" w:hAnsi="Arial" w:cs="Arial"/>
          <w:sz w:val="24"/>
          <w:szCs w:val="24"/>
        </w:rPr>
        <w:t>de este cultivo.</w:t>
      </w:r>
    </w:p>
    <w:p w14:paraId="1761B779" w14:textId="77777777" w:rsidR="00710B3F" w:rsidRDefault="00710B3F" w:rsidP="006D2C43">
      <w:pPr>
        <w:pStyle w:val="Ttulo1"/>
        <w:spacing w:before="0" w:line="480" w:lineRule="auto"/>
        <w:rPr>
          <w:rFonts w:ascii="Arial" w:hAnsi="Arial" w:cs="Arial"/>
          <w:color w:val="auto"/>
          <w:sz w:val="24"/>
          <w:szCs w:val="24"/>
        </w:rPr>
        <w:sectPr w:rsidR="00710B3F" w:rsidSect="005B000A">
          <w:footerReference w:type="default" r:id="rId64"/>
          <w:pgSz w:w="12240" w:h="15840" w:code="1"/>
          <w:pgMar w:top="1701" w:right="1701" w:bottom="1418" w:left="1985" w:header="709" w:footer="709" w:gutter="0"/>
          <w:pgNumType w:start="93"/>
          <w:cols w:space="708"/>
          <w:docGrid w:linePitch="360"/>
        </w:sectPr>
      </w:pPr>
      <w:bookmarkStart w:id="118" w:name="_Toc138712767"/>
    </w:p>
    <w:p w14:paraId="5E4F5D23" w14:textId="77777777" w:rsidR="005E3A7D" w:rsidRDefault="005E3A7D" w:rsidP="005E3A7D">
      <w:pPr>
        <w:tabs>
          <w:tab w:val="left" w:pos="455"/>
          <w:tab w:val="center" w:pos="4277"/>
        </w:tabs>
        <w:jc w:val="center"/>
        <w:rPr>
          <w:rFonts w:ascii="Lucida Calligraphy" w:hAnsi="Lucida Calligraphy" w:cs="Arial"/>
          <w:bCs/>
          <w:sz w:val="72"/>
          <w:szCs w:val="72"/>
        </w:rPr>
      </w:pPr>
    </w:p>
    <w:p w14:paraId="4A8510D9" w14:textId="77777777" w:rsidR="005E3A7D" w:rsidRDefault="005E3A7D" w:rsidP="005E3A7D">
      <w:pPr>
        <w:tabs>
          <w:tab w:val="left" w:pos="455"/>
          <w:tab w:val="center" w:pos="4277"/>
        </w:tabs>
        <w:jc w:val="center"/>
        <w:rPr>
          <w:rFonts w:ascii="Lucida Calligraphy" w:hAnsi="Lucida Calligraphy" w:cs="Arial"/>
          <w:bCs/>
          <w:sz w:val="72"/>
          <w:szCs w:val="72"/>
        </w:rPr>
      </w:pPr>
    </w:p>
    <w:p w14:paraId="6B32058C" w14:textId="77777777" w:rsidR="005E3A7D" w:rsidRDefault="005E3A7D" w:rsidP="005E3A7D">
      <w:pPr>
        <w:tabs>
          <w:tab w:val="left" w:pos="455"/>
          <w:tab w:val="center" w:pos="4277"/>
        </w:tabs>
        <w:jc w:val="center"/>
        <w:rPr>
          <w:rFonts w:ascii="Lucida Calligraphy" w:hAnsi="Lucida Calligraphy" w:cs="Arial"/>
          <w:bCs/>
          <w:sz w:val="72"/>
          <w:szCs w:val="72"/>
        </w:rPr>
      </w:pPr>
    </w:p>
    <w:p w14:paraId="3E336193" w14:textId="77777777" w:rsidR="005E3A7D" w:rsidRDefault="005E3A7D" w:rsidP="005E3A7D">
      <w:pPr>
        <w:tabs>
          <w:tab w:val="left" w:pos="455"/>
          <w:tab w:val="center" w:pos="4277"/>
        </w:tabs>
        <w:jc w:val="center"/>
        <w:rPr>
          <w:rFonts w:ascii="Lucida Calligraphy" w:hAnsi="Lucida Calligraphy" w:cs="Arial"/>
          <w:bCs/>
          <w:sz w:val="72"/>
          <w:szCs w:val="72"/>
        </w:rPr>
      </w:pPr>
    </w:p>
    <w:p w14:paraId="12F0ABAF" w14:textId="63DA065F" w:rsidR="00862813" w:rsidRDefault="005E3A7D" w:rsidP="005E3A7D">
      <w:pPr>
        <w:tabs>
          <w:tab w:val="left" w:pos="455"/>
          <w:tab w:val="center" w:pos="4277"/>
        </w:tabs>
        <w:jc w:val="center"/>
        <w:rPr>
          <w:rFonts w:ascii="Arial" w:hAnsi="Arial" w:cs="Arial"/>
          <w:sz w:val="24"/>
          <w:szCs w:val="24"/>
        </w:rPr>
      </w:pPr>
      <w:r>
        <w:rPr>
          <w:rFonts w:ascii="Lucida Calligraphy" w:hAnsi="Lucida Calligraphy" w:cs="Arial"/>
          <w:bCs/>
          <w:sz w:val="72"/>
          <w:szCs w:val="72"/>
        </w:rPr>
        <w:t>Referencias Bibliográficas</w:t>
      </w:r>
    </w:p>
    <w:p w14:paraId="6339CD83" w14:textId="77777777" w:rsidR="00862813" w:rsidRDefault="00862813">
      <w:pPr>
        <w:rPr>
          <w:rFonts w:ascii="Arial" w:eastAsiaTheme="majorEastAsia" w:hAnsi="Arial" w:cs="Arial"/>
          <w:b/>
          <w:bCs/>
          <w:sz w:val="24"/>
          <w:szCs w:val="24"/>
        </w:rPr>
      </w:pPr>
      <w:r>
        <w:rPr>
          <w:rFonts w:ascii="Arial" w:hAnsi="Arial" w:cs="Arial"/>
          <w:sz w:val="24"/>
          <w:szCs w:val="24"/>
        </w:rPr>
        <w:br w:type="page"/>
      </w:r>
    </w:p>
    <w:p w14:paraId="441255CA" w14:textId="1025C9C2" w:rsidR="00634F90" w:rsidRPr="006D2C43" w:rsidRDefault="000C5C81" w:rsidP="006D2C43">
      <w:pPr>
        <w:pStyle w:val="Ttulo1"/>
        <w:spacing w:before="0" w:line="480" w:lineRule="auto"/>
        <w:rPr>
          <w:rFonts w:ascii="Arial" w:hAnsi="Arial" w:cs="Arial"/>
          <w:color w:val="auto"/>
          <w:sz w:val="24"/>
          <w:szCs w:val="24"/>
        </w:rPr>
      </w:pPr>
      <w:bookmarkStart w:id="119" w:name="_Toc148350443"/>
      <w:r w:rsidRPr="006D2C43">
        <w:rPr>
          <w:rFonts w:ascii="Arial" w:hAnsi="Arial" w:cs="Arial"/>
          <w:color w:val="auto"/>
          <w:sz w:val="24"/>
          <w:szCs w:val="24"/>
        </w:rPr>
        <w:lastRenderedPageBreak/>
        <w:t>REFERENCIAS BIBLIOGRÁFICAS</w:t>
      </w:r>
      <w:bookmarkEnd w:id="118"/>
      <w:bookmarkEnd w:id="119"/>
    </w:p>
    <w:p w14:paraId="77AF7217" w14:textId="77777777" w:rsidR="00134825" w:rsidRPr="00921854" w:rsidRDefault="00DF51F6" w:rsidP="00921854">
      <w:pPr>
        <w:pStyle w:val="Bibliografa"/>
        <w:jc w:val="both"/>
        <w:rPr>
          <w:rFonts w:ascii="Arial" w:hAnsi="Arial" w:cs="Arial"/>
          <w:sz w:val="24"/>
          <w:szCs w:val="24"/>
          <w:lang w:val="en-US"/>
        </w:rPr>
      </w:pPr>
      <w:r w:rsidRPr="00921854">
        <w:rPr>
          <w:rFonts w:ascii="Arial" w:hAnsi="Arial" w:cs="Arial"/>
          <w:sz w:val="24"/>
          <w:szCs w:val="24"/>
        </w:rPr>
        <w:fldChar w:fldCharType="begin"/>
      </w:r>
      <w:r w:rsidR="000D29BE" w:rsidRPr="00921854">
        <w:rPr>
          <w:rFonts w:ascii="Arial" w:hAnsi="Arial" w:cs="Arial"/>
          <w:sz w:val="24"/>
          <w:szCs w:val="24"/>
          <w:lang w:val="en-US"/>
        </w:rPr>
        <w:instrText xml:space="preserve"> ADDIN ZOTERO_BIBL {"uncited":[],"omitted":[],"custom":[]} CSL_BIBLIOGRAPHY </w:instrText>
      </w:r>
      <w:r w:rsidRPr="00921854">
        <w:rPr>
          <w:rFonts w:ascii="Arial" w:hAnsi="Arial" w:cs="Arial"/>
          <w:sz w:val="24"/>
          <w:szCs w:val="24"/>
        </w:rPr>
        <w:fldChar w:fldCharType="separate"/>
      </w:r>
      <w:proofErr w:type="spellStart"/>
      <w:r w:rsidR="00134825" w:rsidRPr="00921854">
        <w:rPr>
          <w:rFonts w:ascii="Arial" w:hAnsi="Arial" w:cs="Arial"/>
          <w:sz w:val="24"/>
          <w:szCs w:val="24"/>
          <w:lang w:val="en-US"/>
        </w:rPr>
        <w:t>Abou</w:t>
      </w:r>
      <w:proofErr w:type="spellEnd"/>
      <w:r w:rsidR="00134825" w:rsidRPr="00921854">
        <w:rPr>
          <w:rFonts w:ascii="Arial" w:hAnsi="Arial" w:cs="Arial"/>
          <w:sz w:val="24"/>
          <w:szCs w:val="24"/>
          <w:lang w:val="en-US"/>
        </w:rPr>
        <w:t xml:space="preserve"> El-</w:t>
      </w:r>
      <w:proofErr w:type="spellStart"/>
      <w:r w:rsidR="00134825" w:rsidRPr="00921854">
        <w:rPr>
          <w:rFonts w:ascii="Arial" w:hAnsi="Arial" w:cs="Arial"/>
          <w:sz w:val="24"/>
          <w:szCs w:val="24"/>
          <w:lang w:val="en-US"/>
        </w:rPr>
        <w:t>Enin</w:t>
      </w:r>
      <w:proofErr w:type="spellEnd"/>
      <w:r w:rsidR="00134825" w:rsidRPr="00921854">
        <w:rPr>
          <w:rFonts w:ascii="Arial" w:hAnsi="Arial" w:cs="Arial"/>
          <w:sz w:val="24"/>
          <w:szCs w:val="24"/>
          <w:lang w:val="en-US"/>
        </w:rPr>
        <w:t>, M., Abo-</w:t>
      </w:r>
      <w:proofErr w:type="spellStart"/>
      <w:r w:rsidR="00134825" w:rsidRPr="00921854">
        <w:rPr>
          <w:rFonts w:ascii="Arial" w:hAnsi="Arial" w:cs="Arial"/>
          <w:sz w:val="24"/>
          <w:szCs w:val="24"/>
          <w:lang w:val="en-US"/>
        </w:rPr>
        <w:t>Remaila</w:t>
      </w:r>
      <w:proofErr w:type="spellEnd"/>
      <w:r w:rsidR="00134825" w:rsidRPr="00921854">
        <w:rPr>
          <w:rFonts w:ascii="Arial" w:hAnsi="Arial" w:cs="Arial"/>
          <w:sz w:val="24"/>
          <w:szCs w:val="24"/>
          <w:lang w:val="en-US"/>
        </w:rPr>
        <w:t xml:space="preserve">, S., &amp; Mahmoud, A. (2016). Application and evaluation of DSSAT V.4.6.1 program for simulation of wheat and soybean yields in Egypt. </w:t>
      </w:r>
      <w:r w:rsidR="00134825" w:rsidRPr="00921854">
        <w:rPr>
          <w:rFonts w:ascii="Arial" w:hAnsi="Arial" w:cs="Arial"/>
          <w:i/>
          <w:iCs/>
          <w:sz w:val="24"/>
          <w:szCs w:val="24"/>
          <w:lang w:val="en-US"/>
        </w:rPr>
        <w:t>Journal of Basic and Environmental Sciences</w:t>
      </w:r>
      <w:r w:rsidR="00134825" w:rsidRPr="00921854">
        <w:rPr>
          <w:rFonts w:ascii="Arial" w:hAnsi="Arial" w:cs="Arial"/>
          <w:sz w:val="24"/>
          <w:szCs w:val="24"/>
          <w:lang w:val="en-US"/>
        </w:rPr>
        <w:t xml:space="preserve">, </w:t>
      </w:r>
      <w:r w:rsidR="00134825" w:rsidRPr="00921854">
        <w:rPr>
          <w:rFonts w:ascii="Arial" w:hAnsi="Arial" w:cs="Arial"/>
          <w:i/>
          <w:iCs/>
          <w:sz w:val="24"/>
          <w:szCs w:val="24"/>
          <w:lang w:val="en-US"/>
        </w:rPr>
        <w:t>3</w:t>
      </w:r>
      <w:r w:rsidR="00134825" w:rsidRPr="00921854">
        <w:rPr>
          <w:rFonts w:ascii="Arial" w:hAnsi="Arial" w:cs="Arial"/>
          <w:sz w:val="24"/>
          <w:szCs w:val="24"/>
          <w:lang w:val="en-US"/>
        </w:rPr>
        <w:t>, 85-97.</w:t>
      </w:r>
    </w:p>
    <w:p w14:paraId="20B8E567"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lang w:val="en-US"/>
        </w:rPr>
        <w:t xml:space="preserve">Acosta, R., </w:t>
      </w:r>
      <w:proofErr w:type="spellStart"/>
      <w:r w:rsidRPr="00921854">
        <w:rPr>
          <w:rFonts w:ascii="Arial" w:hAnsi="Arial" w:cs="Arial"/>
          <w:sz w:val="24"/>
          <w:szCs w:val="24"/>
          <w:lang w:val="en-US"/>
        </w:rPr>
        <w:t>Colomer</w:t>
      </w:r>
      <w:proofErr w:type="spellEnd"/>
      <w:r w:rsidRPr="00921854">
        <w:rPr>
          <w:rFonts w:ascii="Arial" w:hAnsi="Arial" w:cs="Arial"/>
          <w:sz w:val="24"/>
          <w:szCs w:val="24"/>
          <w:lang w:val="en-US"/>
        </w:rPr>
        <w:t xml:space="preserve">, A., Ríos, H., &amp; </w:t>
      </w:r>
      <w:proofErr w:type="spellStart"/>
      <w:r w:rsidRPr="00921854">
        <w:rPr>
          <w:rFonts w:ascii="Arial" w:hAnsi="Arial" w:cs="Arial"/>
          <w:sz w:val="24"/>
          <w:szCs w:val="24"/>
          <w:lang w:val="en-US"/>
        </w:rPr>
        <w:t>Martínez</w:t>
      </w:r>
      <w:proofErr w:type="spellEnd"/>
      <w:r w:rsidRPr="00921854">
        <w:rPr>
          <w:rFonts w:ascii="Arial" w:hAnsi="Arial" w:cs="Arial"/>
          <w:sz w:val="24"/>
          <w:szCs w:val="24"/>
          <w:lang w:val="en-US"/>
        </w:rPr>
        <w:t xml:space="preserve">, M. (2013). </w:t>
      </w:r>
      <w:r w:rsidRPr="00921854">
        <w:rPr>
          <w:rFonts w:ascii="Arial" w:hAnsi="Arial" w:cs="Arial"/>
          <w:sz w:val="24"/>
          <w:szCs w:val="24"/>
        </w:rPr>
        <w:t xml:space="preserve">Evaluación </w:t>
      </w:r>
      <w:proofErr w:type="spellStart"/>
      <w:r w:rsidRPr="00921854">
        <w:rPr>
          <w:rFonts w:ascii="Arial" w:hAnsi="Arial" w:cs="Arial"/>
          <w:sz w:val="24"/>
          <w:szCs w:val="24"/>
        </w:rPr>
        <w:t>morfoagronómica</w:t>
      </w:r>
      <w:proofErr w:type="spellEnd"/>
      <w:r w:rsidRPr="00921854">
        <w:rPr>
          <w:rFonts w:ascii="Arial" w:hAnsi="Arial" w:cs="Arial"/>
          <w:sz w:val="24"/>
          <w:szCs w:val="24"/>
        </w:rPr>
        <w:t xml:space="preserve"> de una población de maíz (Zea </w:t>
      </w:r>
      <w:proofErr w:type="spellStart"/>
      <w:r w:rsidRPr="00921854">
        <w:rPr>
          <w:rFonts w:ascii="Arial" w:hAnsi="Arial" w:cs="Arial"/>
          <w:sz w:val="24"/>
          <w:szCs w:val="24"/>
        </w:rPr>
        <w:t>mays</w:t>
      </w:r>
      <w:proofErr w:type="spellEnd"/>
      <w:r w:rsidRPr="00921854">
        <w:rPr>
          <w:rFonts w:ascii="Arial" w:hAnsi="Arial" w:cs="Arial"/>
          <w:sz w:val="24"/>
          <w:szCs w:val="24"/>
        </w:rPr>
        <w:t xml:space="preserve">, L.) en condiciones de polinización abierta en el municipio </w:t>
      </w:r>
      <w:proofErr w:type="spellStart"/>
      <w:r w:rsidRPr="00921854">
        <w:rPr>
          <w:rFonts w:ascii="Arial" w:hAnsi="Arial" w:cs="Arial"/>
          <w:sz w:val="24"/>
          <w:szCs w:val="24"/>
        </w:rPr>
        <w:t>Batabanó</w:t>
      </w:r>
      <w:proofErr w:type="spellEnd"/>
      <w:r w:rsidRPr="00921854">
        <w:rPr>
          <w:rFonts w:ascii="Arial" w:hAnsi="Arial" w:cs="Arial"/>
          <w:sz w:val="24"/>
          <w:szCs w:val="24"/>
        </w:rPr>
        <w:t xml:space="preserve">, provincia </w:t>
      </w:r>
      <w:proofErr w:type="spellStart"/>
      <w:r w:rsidRPr="00921854">
        <w:rPr>
          <w:rFonts w:ascii="Arial" w:hAnsi="Arial" w:cs="Arial"/>
          <w:sz w:val="24"/>
          <w:szCs w:val="24"/>
        </w:rPr>
        <w:t>Mayabeque</w:t>
      </w:r>
      <w:proofErr w:type="spellEnd"/>
      <w:r w:rsidRPr="00921854">
        <w:rPr>
          <w:rFonts w:ascii="Arial" w:hAnsi="Arial" w:cs="Arial"/>
          <w:sz w:val="24"/>
          <w:szCs w:val="24"/>
        </w:rPr>
        <w:t xml:space="preserve">. </w:t>
      </w:r>
      <w:r w:rsidRPr="00921854">
        <w:rPr>
          <w:rFonts w:ascii="Arial" w:hAnsi="Arial" w:cs="Arial"/>
          <w:i/>
          <w:iCs/>
          <w:sz w:val="24"/>
          <w:szCs w:val="24"/>
        </w:rPr>
        <w:t>Cultivos Tropicales</w:t>
      </w:r>
      <w:r w:rsidRPr="00921854">
        <w:rPr>
          <w:rFonts w:ascii="Arial" w:hAnsi="Arial" w:cs="Arial"/>
          <w:sz w:val="24"/>
          <w:szCs w:val="24"/>
        </w:rPr>
        <w:t xml:space="preserve">, </w:t>
      </w:r>
      <w:r w:rsidRPr="00921854">
        <w:rPr>
          <w:rFonts w:ascii="Arial" w:hAnsi="Arial" w:cs="Arial"/>
          <w:i/>
          <w:iCs/>
          <w:sz w:val="24"/>
          <w:szCs w:val="24"/>
        </w:rPr>
        <w:t>34</w:t>
      </w:r>
      <w:r w:rsidRPr="00921854">
        <w:rPr>
          <w:rFonts w:ascii="Arial" w:hAnsi="Arial" w:cs="Arial"/>
          <w:sz w:val="24"/>
          <w:szCs w:val="24"/>
        </w:rPr>
        <w:t>(2), 52-60.</w:t>
      </w:r>
    </w:p>
    <w:p w14:paraId="70455C6F"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ACTAF. (2017). </w:t>
      </w:r>
      <w:r w:rsidRPr="00921854">
        <w:rPr>
          <w:rFonts w:ascii="Arial" w:hAnsi="Arial" w:cs="Arial"/>
          <w:i/>
          <w:iCs/>
          <w:sz w:val="24"/>
          <w:szCs w:val="24"/>
        </w:rPr>
        <w:t xml:space="preserve">Tecnología para la producción de semilla de maíz (Zea </w:t>
      </w:r>
      <w:proofErr w:type="spellStart"/>
      <w:r w:rsidRPr="00921854">
        <w:rPr>
          <w:rFonts w:ascii="Arial" w:hAnsi="Arial" w:cs="Arial"/>
          <w:i/>
          <w:iCs/>
          <w:sz w:val="24"/>
          <w:szCs w:val="24"/>
        </w:rPr>
        <w:t>mayz</w:t>
      </w:r>
      <w:proofErr w:type="spellEnd"/>
      <w:r w:rsidRPr="00921854">
        <w:rPr>
          <w:rFonts w:ascii="Arial" w:hAnsi="Arial" w:cs="Arial"/>
          <w:i/>
          <w:iCs/>
          <w:sz w:val="24"/>
          <w:szCs w:val="24"/>
        </w:rPr>
        <w:t>)</w:t>
      </w:r>
      <w:r w:rsidRPr="00921854">
        <w:rPr>
          <w:rFonts w:ascii="Arial" w:hAnsi="Arial" w:cs="Arial"/>
          <w:sz w:val="24"/>
          <w:szCs w:val="24"/>
        </w:rPr>
        <w:t>.</w:t>
      </w:r>
    </w:p>
    <w:p w14:paraId="2FF7FB1F"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Ahumada, R., Velázquez, G., Flores, E., &amp; Romero, J. (2014). Impactos potenciales del cambio climático en la producción de maíz. </w:t>
      </w:r>
      <w:r w:rsidRPr="00921854">
        <w:rPr>
          <w:rFonts w:ascii="Arial" w:hAnsi="Arial" w:cs="Arial"/>
          <w:i/>
          <w:iCs/>
          <w:sz w:val="24"/>
          <w:szCs w:val="24"/>
        </w:rPr>
        <w:t>Investigación y Ciencia de la Universidad Autónoma de Aguascalientes</w:t>
      </w:r>
      <w:r w:rsidRPr="00921854">
        <w:rPr>
          <w:rFonts w:ascii="Arial" w:hAnsi="Arial" w:cs="Arial"/>
          <w:sz w:val="24"/>
          <w:szCs w:val="24"/>
        </w:rPr>
        <w:t xml:space="preserve">, </w:t>
      </w:r>
      <w:r w:rsidRPr="00921854">
        <w:rPr>
          <w:rFonts w:ascii="Arial" w:hAnsi="Arial" w:cs="Arial"/>
          <w:i/>
          <w:iCs/>
          <w:sz w:val="24"/>
          <w:szCs w:val="24"/>
        </w:rPr>
        <w:t>61</w:t>
      </w:r>
      <w:r w:rsidRPr="00921854">
        <w:rPr>
          <w:rFonts w:ascii="Arial" w:hAnsi="Arial" w:cs="Arial"/>
          <w:sz w:val="24"/>
          <w:szCs w:val="24"/>
        </w:rPr>
        <w:t>, 48-53.</w:t>
      </w:r>
    </w:p>
    <w:p w14:paraId="5769A436"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rPr>
        <w:t>Akinbile</w:t>
      </w:r>
      <w:proofErr w:type="spellEnd"/>
      <w:r w:rsidRPr="00921854">
        <w:rPr>
          <w:rFonts w:ascii="Arial" w:hAnsi="Arial" w:cs="Arial"/>
          <w:sz w:val="24"/>
          <w:szCs w:val="24"/>
        </w:rPr>
        <w:t xml:space="preserve">, C. O., </w:t>
      </w:r>
      <w:proofErr w:type="spellStart"/>
      <w:r w:rsidRPr="00921854">
        <w:rPr>
          <w:rFonts w:ascii="Arial" w:hAnsi="Arial" w:cs="Arial"/>
          <w:sz w:val="24"/>
          <w:szCs w:val="24"/>
        </w:rPr>
        <w:t>Ogundipe</w:t>
      </w:r>
      <w:proofErr w:type="spellEnd"/>
      <w:r w:rsidRPr="00921854">
        <w:rPr>
          <w:rFonts w:ascii="Arial" w:hAnsi="Arial" w:cs="Arial"/>
          <w:sz w:val="24"/>
          <w:szCs w:val="24"/>
        </w:rPr>
        <w:t xml:space="preserve">, A., &amp; </w:t>
      </w:r>
      <w:proofErr w:type="spellStart"/>
      <w:r w:rsidRPr="00921854">
        <w:rPr>
          <w:rFonts w:ascii="Arial" w:hAnsi="Arial" w:cs="Arial"/>
          <w:sz w:val="24"/>
          <w:szCs w:val="24"/>
        </w:rPr>
        <w:t>Oluwalogbon</w:t>
      </w:r>
      <w:proofErr w:type="spellEnd"/>
      <w:r w:rsidRPr="00921854">
        <w:rPr>
          <w:rFonts w:ascii="Arial" w:hAnsi="Arial" w:cs="Arial"/>
          <w:sz w:val="24"/>
          <w:szCs w:val="24"/>
        </w:rPr>
        <w:t xml:space="preserve">, R. (2020). </w:t>
      </w:r>
      <w:r w:rsidRPr="00921854">
        <w:rPr>
          <w:rFonts w:ascii="Arial" w:hAnsi="Arial" w:cs="Arial"/>
          <w:sz w:val="24"/>
          <w:szCs w:val="24"/>
          <w:lang w:val="en-US"/>
        </w:rPr>
        <w:t xml:space="preserve">Crop water requirements, biomass and grain yields estimation for upland rice using CROPWAT, AQUACROP and CERES simulation models. </w:t>
      </w:r>
      <w:r w:rsidRPr="00921854">
        <w:rPr>
          <w:rFonts w:ascii="Arial" w:hAnsi="Arial" w:cs="Arial"/>
          <w:i/>
          <w:iCs/>
          <w:sz w:val="24"/>
          <w:szCs w:val="24"/>
          <w:lang w:val="en-US"/>
        </w:rPr>
        <w:t>Agricultural Engineering International: CIGR Journal</w:t>
      </w:r>
      <w:r w:rsidRPr="00921854">
        <w:rPr>
          <w:rFonts w:ascii="Arial" w:hAnsi="Arial" w:cs="Arial"/>
          <w:sz w:val="24"/>
          <w:szCs w:val="24"/>
          <w:lang w:val="en-US"/>
        </w:rPr>
        <w:t xml:space="preserve">, </w:t>
      </w:r>
      <w:r w:rsidRPr="00921854">
        <w:rPr>
          <w:rFonts w:ascii="Arial" w:hAnsi="Arial" w:cs="Arial"/>
          <w:i/>
          <w:iCs/>
          <w:sz w:val="24"/>
          <w:szCs w:val="24"/>
          <w:lang w:val="en-US"/>
        </w:rPr>
        <w:t>22</w:t>
      </w:r>
      <w:r w:rsidRPr="00921854">
        <w:rPr>
          <w:rFonts w:ascii="Arial" w:hAnsi="Arial" w:cs="Arial"/>
          <w:sz w:val="24"/>
          <w:szCs w:val="24"/>
          <w:lang w:val="en-US"/>
        </w:rPr>
        <w:t>(2).</w:t>
      </w:r>
    </w:p>
    <w:p w14:paraId="0ACD7E31"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Alfonso, Y., </w:t>
      </w:r>
      <w:proofErr w:type="spellStart"/>
      <w:r w:rsidRPr="00921854">
        <w:rPr>
          <w:rFonts w:ascii="Arial" w:hAnsi="Arial" w:cs="Arial"/>
          <w:sz w:val="24"/>
          <w:szCs w:val="24"/>
          <w:lang w:val="en-US"/>
        </w:rPr>
        <w:t>Cun</w:t>
      </w:r>
      <w:proofErr w:type="spellEnd"/>
      <w:r w:rsidRPr="00921854">
        <w:rPr>
          <w:rFonts w:ascii="Arial" w:hAnsi="Arial" w:cs="Arial"/>
          <w:sz w:val="24"/>
          <w:szCs w:val="24"/>
          <w:lang w:val="en-US"/>
        </w:rPr>
        <w:t xml:space="preserve">, R., &amp; Martin, G. M. (2022). </w:t>
      </w:r>
      <w:r w:rsidRPr="00921854">
        <w:rPr>
          <w:rFonts w:ascii="Arial" w:hAnsi="Arial" w:cs="Arial"/>
          <w:sz w:val="24"/>
          <w:szCs w:val="24"/>
        </w:rPr>
        <w:t xml:space="preserve">Determinación del tiempo de inundación del cultivo del maíz (Zea </w:t>
      </w:r>
      <w:proofErr w:type="spellStart"/>
      <w:r w:rsidRPr="00921854">
        <w:rPr>
          <w:rFonts w:ascii="Arial" w:hAnsi="Arial" w:cs="Arial"/>
          <w:sz w:val="24"/>
          <w:szCs w:val="24"/>
        </w:rPr>
        <w:t>mays</w:t>
      </w:r>
      <w:proofErr w:type="spellEnd"/>
      <w:r w:rsidRPr="00921854">
        <w:rPr>
          <w:rFonts w:ascii="Arial" w:hAnsi="Arial" w:cs="Arial"/>
          <w:sz w:val="24"/>
          <w:szCs w:val="24"/>
        </w:rPr>
        <w:t xml:space="preserve"> L.) cultivado en suelo Ferralítico Rojo. </w:t>
      </w:r>
      <w:proofErr w:type="spellStart"/>
      <w:r w:rsidRPr="00921854">
        <w:rPr>
          <w:rFonts w:ascii="Arial" w:hAnsi="Arial" w:cs="Arial"/>
          <w:i/>
          <w:iCs/>
          <w:sz w:val="24"/>
          <w:szCs w:val="24"/>
          <w:lang w:val="en-US"/>
        </w:rPr>
        <w:t>Cultivo</w:t>
      </w:r>
      <w:proofErr w:type="spellEnd"/>
      <w:r w:rsidRPr="00921854">
        <w:rPr>
          <w:rFonts w:ascii="Arial" w:hAnsi="Arial" w:cs="Arial"/>
          <w:sz w:val="24"/>
          <w:szCs w:val="24"/>
          <w:lang w:val="en-US"/>
        </w:rPr>
        <w:t xml:space="preserve">, </w:t>
      </w:r>
      <w:r w:rsidRPr="00921854">
        <w:rPr>
          <w:rFonts w:ascii="Arial" w:hAnsi="Arial" w:cs="Arial"/>
          <w:i/>
          <w:iCs/>
          <w:sz w:val="24"/>
          <w:szCs w:val="24"/>
          <w:lang w:val="en-US"/>
        </w:rPr>
        <w:t>43</w:t>
      </w:r>
      <w:r w:rsidRPr="00921854">
        <w:rPr>
          <w:rFonts w:ascii="Arial" w:hAnsi="Arial" w:cs="Arial"/>
          <w:sz w:val="24"/>
          <w:szCs w:val="24"/>
          <w:lang w:val="en-US"/>
        </w:rPr>
        <w:t>(1).</w:t>
      </w:r>
    </w:p>
    <w:p w14:paraId="086ED7B9"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Allen, R., Pereira, L., </w:t>
      </w:r>
      <w:proofErr w:type="spellStart"/>
      <w:r w:rsidRPr="00921854">
        <w:rPr>
          <w:rFonts w:ascii="Arial" w:hAnsi="Arial" w:cs="Arial"/>
          <w:sz w:val="24"/>
          <w:szCs w:val="24"/>
          <w:lang w:val="en-US"/>
        </w:rPr>
        <w:t>Raes</w:t>
      </w:r>
      <w:proofErr w:type="spellEnd"/>
      <w:r w:rsidRPr="00921854">
        <w:rPr>
          <w:rFonts w:ascii="Arial" w:hAnsi="Arial" w:cs="Arial"/>
          <w:sz w:val="24"/>
          <w:szCs w:val="24"/>
          <w:lang w:val="en-US"/>
        </w:rPr>
        <w:t xml:space="preserve">, D., &amp; Smith, M. (1998). Crop evapotranspiration—Guidelines for computing crop water requirements. </w:t>
      </w:r>
      <w:r w:rsidRPr="00921854">
        <w:rPr>
          <w:rFonts w:ascii="Arial" w:hAnsi="Arial" w:cs="Arial"/>
          <w:i/>
          <w:iCs/>
          <w:sz w:val="24"/>
          <w:szCs w:val="24"/>
          <w:lang w:val="en-US"/>
        </w:rPr>
        <w:t>FAO Irrigation and Drainage Paper No.56</w:t>
      </w:r>
      <w:r w:rsidRPr="00921854">
        <w:rPr>
          <w:rFonts w:ascii="Arial" w:hAnsi="Arial" w:cs="Arial"/>
          <w:sz w:val="24"/>
          <w:szCs w:val="24"/>
          <w:lang w:val="en-US"/>
        </w:rPr>
        <w:t xml:space="preserve">, </w:t>
      </w:r>
      <w:r w:rsidRPr="00921854">
        <w:rPr>
          <w:rFonts w:ascii="Arial" w:hAnsi="Arial" w:cs="Arial"/>
          <w:i/>
          <w:iCs/>
          <w:sz w:val="24"/>
          <w:szCs w:val="24"/>
          <w:lang w:val="en-US"/>
        </w:rPr>
        <w:t>300</w:t>
      </w:r>
      <w:r w:rsidRPr="00921854">
        <w:rPr>
          <w:rFonts w:ascii="Arial" w:hAnsi="Arial" w:cs="Arial"/>
          <w:sz w:val="24"/>
          <w:szCs w:val="24"/>
          <w:lang w:val="en-US"/>
        </w:rPr>
        <w:t>(9).</w:t>
      </w:r>
    </w:p>
    <w:p w14:paraId="1F569758"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lastRenderedPageBreak/>
        <w:t>Altschuler</w:t>
      </w:r>
      <w:proofErr w:type="spellEnd"/>
      <w:r w:rsidRPr="00921854">
        <w:rPr>
          <w:rFonts w:ascii="Arial" w:hAnsi="Arial" w:cs="Arial"/>
          <w:sz w:val="24"/>
          <w:szCs w:val="24"/>
          <w:lang w:val="en-US"/>
        </w:rPr>
        <w:t xml:space="preserve">, M., &amp; </w:t>
      </w:r>
      <w:proofErr w:type="spellStart"/>
      <w:r w:rsidRPr="00921854">
        <w:rPr>
          <w:rFonts w:ascii="Arial" w:hAnsi="Arial" w:cs="Arial"/>
          <w:sz w:val="24"/>
          <w:szCs w:val="24"/>
          <w:lang w:val="en-US"/>
        </w:rPr>
        <w:t>Mascarenhas</w:t>
      </w:r>
      <w:proofErr w:type="spellEnd"/>
      <w:r w:rsidRPr="00921854">
        <w:rPr>
          <w:rFonts w:ascii="Arial" w:hAnsi="Arial" w:cs="Arial"/>
          <w:sz w:val="24"/>
          <w:szCs w:val="24"/>
          <w:lang w:val="en-US"/>
        </w:rPr>
        <w:t xml:space="preserve">, J. P. (1982). Heat shock proteins and effects of heat shock in plants. </w:t>
      </w:r>
      <w:r w:rsidRPr="00921854">
        <w:rPr>
          <w:rFonts w:ascii="Arial" w:hAnsi="Arial" w:cs="Arial"/>
          <w:i/>
          <w:iCs/>
          <w:sz w:val="24"/>
          <w:szCs w:val="24"/>
          <w:lang w:val="en-US"/>
        </w:rPr>
        <w:t>Plant Molecular Biology</w:t>
      </w:r>
      <w:r w:rsidRPr="00921854">
        <w:rPr>
          <w:rFonts w:ascii="Arial" w:hAnsi="Arial" w:cs="Arial"/>
          <w:sz w:val="24"/>
          <w:szCs w:val="24"/>
          <w:lang w:val="en-US"/>
        </w:rPr>
        <w:t xml:space="preserve">, </w:t>
      </w:r>
      <w:r w:rsidRPr="00921854">
        <w:rPr>
          <w:rFonts w:ascii="Arial" w:hAnsi="Arial" w:cs="Arial"/>
          <w:i/>
          <w:iCs/>
          <w:sz w:val="24"/>
          <w:szCs w:val="24"/>
          <w:lang w:val="en-US"/>
        </w:rPr>
        <w:t>1</w:t>
      </w:r>
      <w:r w:rsidRPr="00921854">
        <w:rPr>
          <w:rFonts w:ascii="Arial" w:hAnsi="Arial" w:cs="Arial"/>
          <w:sz w:val="24"/>
          <w:szCs w:val="24"/>
          <w:lang w:val="en-US"/>
        </w:rPr>
        <w:t>, 103-115. https://doi.org/10.1007/BF00024974</w:t>
      </w:r>
    </w:p>
    <w:p w14:paraId="57F8DB37"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t>Álvarez</w:t>
      </w:r>
      <w:proofErr w:type="spellEnd"/>
      <w:r w:rsidRPr="00921854">
        <w:rPr>
          <w:rFonts w:ascii="Arial" w:hAnsi="Arial" w:cs="Arial"/>
          <w:sz w:val="24"/>
          <w:szCs w:val="24"/>
          <w:lang w:val="en-US"/>
        </w:rPr>
        <w:t xml:space="preserve">, S., </w:t>
      </w:r>
      <w:proofErr w:type="spellStart"/>
      <w:r w:rsidRPr="00921854">
        <w:rPr>
          <w:rFonts w:ascii="Arial" w:hAnsi="Arial" w:cs="Arial"/>
          <w:sz w:val="24"/>
          <w:szCs w:val="24"/>
          <w:lang w:val="en-US"/>
        </w:rPr>
        <w:t>López</w:t>
      </w:r>
      <w:proofErr w:type="spellEnd"/>
      <w:r w:rsidRPr="00921854">
        <w:rPr>
          <w:rFonts w:ascii="Arial" w:hAnsi="Arial" w:cs="Arial"/>
          <w:sz w:val="24"/>
          <w:szCs w:val="24"/>
          <w:lang w:val="en-US"/>
        </w:rPr>
        <w:t xml:space="preserve">, C., Lynn, M., &amp; </w:t>
      </w:r>
      <w:proofErr w:type="spellStart"/>
      <w:r w:rsidRPr="00921854">
        <w:rPr>
          <w:rFonts w:ascii="Arial" w:hAnsi="Arial" w:cs="Arial"/>
          <w:sz w:val="24"/>
          <w:szCs w:val="24"/>
          <w:lang w:val="en-US"/>
        </w:rPr>
        <w:t>Borrás</w:t>
      </w:r>
      <w:proofErr w:type="spellEnd"/>
      <w:r w:rsidRPr="00921854">
        <w:rPr>
          <w:rFonts w:ascii="Arial" w:hAnsi="Arial" w:cs="Arial"/>
          <w:sz w:val="24"/>
          <w:szCs w:val="24"/>
          <w:lang w:val="en-US"/>
        </w:rPr>
        <w:t>, L. (2014). The genetic architecture of maize (</w:t>
      </w:r>
      <w:proofErr w:type="spellStart"/>
      <w:r w:rsidRPr="00921854">
        <w:rPr>
          <w:rFonts w:ascii="Arial" w:hAnsi="Arial" w:cs="Arial"/>
          <w:sz w:val="24"/>
          <w:szCs w:val="24"/>
          <w:lang w:val="en-US"/>
        </w:rPr>
        <w:t>Zea</w:t>
      </w:r>
      <w:proofErr w:type="spellEnd"/>
      <w:r w:rsidRPr="00921854">
        <w:rPr>
          <w:rFonts w:ascii="Arial" w:hAnsi="Arial" w:cs="Arial"/>
          <w:sz w:val="24"/>
          <w:szCs w:val="24"/>
          <w:lang w:val="en-US"/>
        </w:rPr>
        <w:t xml:space="preserve"> mays L.). Kernel weight determination. </w:t>
      </w:r>
      <w:r w:rsidRPr="00921854">
        <w:rPr>
          <w:rFonts w:ascii="Arial" w:hAnsi="Arial" w:cs="Arial"/>
          <w:i/>
          <w:iCs/>
          <w:sz w:val="24"/>
          <w:szCs w:val="24"/>
          <w:lang w:val="en-US"/>
        </w:rPr>
        <w:t>G3: Genes, Genomes, Genetics</w:t>
      </w:r>
      <w:r w:rsidRPr="00921854">
        <w:rPr>
          <w:rFonts w:ascii="Arial" w:hAnsi="Arial" w:cs="Arial"/>
          <w:sz w:val="24"/>
          <w:szCs w:val="24"/>
          <w:lang w:val="en-US"/>
        </w:rPr>
        <w:t xml:space="preserve">, </w:t>
      </w:r>
      <w:r w:rsidRPr="00921854">
        <w:rPr>
          <w:rFonts w:ascii="Arial" w:hAnsi="Arial" w:cs="Arial"/>
          <w:i/>
          <w:iCs/>
          <w:sz w:val="24"/>
          <w:szCs w:val="24"/>
          <w:lang w:val="en-US"/>
        </w:rPr>
        <w:t>4</w:t>
      </w:r>
      <w:r w:rsidRPr="00921854">
        <w:rPr>
          <w:rFonts w:ascii="Arial" w:hAnsi="Arial" w:cs="Arial"/>
          <w:sz w:val="24"/>
          <w:szCs w:val="24"/>
          <w:lang w:val="en-US"/>
        </w:rPr>
        <w:t>, 1611-1621. https://doi.org/10.1534/g3.114.013243</w:t>
      </w:r>
    </w:p>
    <w:p w14:paraId="00FEBB6E"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Anwar, M. R., Liu, D. L., Farquharson, R., Macadam, I., </w:t>
      </w:r>
      <w:proofErr w:type="spellStart"/>
      <w:r w:rsidRPr="00921854">
        <w:rPr>
          <w:rFonts w:ascii="Arial" w:hAnsi="Arial" w:cs="Arial"/>
          <w:sz w:val="24"/>
          <w:szCs w:val="24"/>
          <w:lang w:val="en-US"/>
        </w:rPr>
        <w:t>Abadi</w:t>
      </w:r>
      <w:proofErr w:type="spellEnd"/>
      <w:r w:rsidRPr="00921854">
        <w:rPr>
          <w:rFonts w:ascii="Arial" w:hAnsi="Arial" w:cs="Arial"/>
          <w:sz w:val="24"/>
          <w:szCs w:val="24"/>
          <w:lang w:val="en-US"/>
        </w:rPr>
        <w:t xml:space="preserve">, A., Finlayson, J., Wang, B., &amp; </w:t>
      </w:r>
      <w:proofErr w:type="spellStart"/>
      <w:r w:rsidRPr="00921854">
        <w:rPr>
          <w:rFonts w:ascii="Arial" w:hAnsi="Arial" w:cs="Arial"/>
          <w:sz w:val="24"/>
          <w:szCs w:val="24"/>
          <w:lang w:val="en-US"/>
        </w:rPr>
        <w:t>Ramilan</w:t>
      </w:r>
      <w:proofErr w:type="spellEnd"/>
      <w:r w:rsidRPr="00921854">
        <w:rPr>
          <w:rFonts w:ascii="Arial" w:hAnsi="Arial" w:cs="Arial"/>
          <w:sz w:val="24"/>
          <w:szCs w:val="24"/>
          <w:lang w:val="en-US"/>
        </w:rPr>
        <w:t xml:space="preserve">, T. (2015). Climate change impacts on phenology and yields of five </w:t>
      </w:r>
      <w:proofErr w:type="spellStart"/>
      <w:r w:rsidRPr="00921854">
        <w:rPr>
          <w:rFonts w:ascii="Arial" w:hAnsi="Arial" w:cs="Arial"/>
          <w:sz w:val="24"/>
          <w:szCs w:val="24"/>
          <w:lang w:val="en-US"/>
        </w:rPr>
        <w:t>broadacre</w:t>
      </w:r>
      <w:proofErr w:type="spellEnd"/>
      <w:r w:rsidRPr="00921854">
        <w:rPr>
          <w:rFonts w:ascii="Arial" w:hAnsi="Arial" w:cs="Arial"/>
          <w:sz w:val="24"/>
          <w:szCs w:val="24"/>
          <w:lang w:val="en-US"/>
        </w:rPr>
        <w:t xml:space="preserve"> crops at four climatologically distinct locations in Australia. </w:t>
      </w:r>
      <w:r w:rsidRPr="00921854">
        <w:rPr>
          <w:rFonts w:ascii="Arial" w:hAnsi="Arial" w:cs="Arial"/>
          <w:i/>
          <w:iCs/>
          <w:sz w:val="24"/>
          <w:szCs w:val="24"/>
          <w:lang w:val="en-US"/>
        </w:rPr>
        <w:t>Agricultural Systems</w:t>
      </w:r>
      <w:r w:rsidRPr="00921854">
        <w:rPr>
          <w:rFonts w:ascii="Arial" w:hAnsi="Arial" w:cs="Arial"/>
          <w:sz w:val="24"/>
          <w:szCs w:val="24"/>
          <w:lang w:val="en-US"/>
        </w:rPr>
        <w:t xml:space="preserve">, </w:t>
      </w:r>
      <w:r w:rsidRPr="00921854">
        <w:rPr>
          <w:rFonts w:ascii="Arial" w:hAnsi="Arial" w:cs="Arial"/>
          <w:i/>
          <w:iCs/>
          <w:sz w:val="24"/>
          <w:szCs w:val="24"/>
          <w:lang w:val="en-US"/>
        </w:rPr>
        <w:t>132</w:t>
      </w:r>
      <w:r w:rsidRPr="00921854">
        <w:rPr>
          <w:rFonts w:ascii="Arial" w:hAnsi="Arial" w:cs="Arial"/>
          <w:sz w:val="24"/>
          <w:szCs w:val="24"/>
          <w:lang w:val="en-US"/>
        </w:rPr>
        <w:t>, 133-144. https://doi.org/10.1016/j.agsy.2014.09.010</w:t>
      </w:r>
    </w:p>
    <w:p w14:paraId="47691465" w14:textId="77777777" w:rsidR="00134825" w:rsidRPr="00921854" w:rsidRDefault="00134825" w:rsidP="00921854">
      <w:pPr>
        <w:pStyle w:val="Bibliografa"/>
        <w:jc w:val="both"/>
        <w:rPr>
          <w:rFonts w:ascii="Arial" w:hAnsi="Arial" w:cs="Arial"/>
          <w:sz w:val="24"/>
          <w:szCs w:val="24"/>
        </w:rPr>
      </w:pPr>
      <w:proofErr w:type="spellStart"/>
      <w:r w:rsidRPr="00921854">
        <w:rPr>
          <w:rFonts w:ascii="Arial" w:hAnsi="Arial" w:cs="Arial"/>
          <w:sz w:val="24"/>
          <w:szCs w:val="24"/>
          <w:lang w:val="en-US"/>
        </w:rPr>
        <w:t>Argeñal</w:t>
      </w:r>
      <w:proofErr w:type="spellEnd"/>
      <w:r w:rsidRPr="00921854">
        <w:rPr>
          <w:rFonts w:ascii="Arial" w:hAnsi="Arial" w:cs="Arial"/>
          <w:sz w:val="24"/>
          <w:szCs w:val="24"/>
          <w:lang w:val="en-US"/>
        </w:rPr>
        <w:t xml:space="preserve">, F. J. (2010). </w:t>
      </w:r>
      <w:r w:rsidRPr="00921854">
        <w:rPr>
          <w:rFonts w:ascii="Arial" w:hAnsi="Arial" w:cs="Arial"/>
          <w:i/>
          <w:iCs/>
          <w:sz w:val="24"/>
          <w:szCs w:val="24"/>
        </w:rPr>
        <w:t>Variabilidad Climática y Cambio Climático en Honduras</w:t>
      </w:r>
      <w:r w:rsidRPr="00921854">
        <w:rPr>
          <w:rFonts w:ascii="Arial" w:hAnsi="Arial" w:cs="Arial"/>
          <w:sz w:val="24"/>
          <w:szCs w:val="24"/>
        </w:rPr>
        <w:t xml:space="preserve"> (p. 84). Programa de las Naciones Unidas para el Desarrollo PNUD.</w:t>
      </w:r>
    </w:p>
    <w:p w14:paraId="254051B1"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rPr>
        <w:t>Asseng</w:t>
      </w:r>
      <w:proofErr w:type="spellEnd"/>
      <w:r w:rsidRPr="00921854">
        <w:rPr>
          <w:rFonts w:ascii="Arial" w:hAnsi="Arial" w:cs="Arial"/>
          <w:sz w:val="24"/>
          <w:szCs w:val="24"/>
        </w:rPr>
        <w:t xml:space="preserve">, S., </w:t>
      </w:r>
      <w:proofErr w:type="spellStart"/>
      <w:r w:rsidRPr="00921854">
        <w:rPr>
          <w:rFonts w:ascii="Arial" w:hAnsi="Arial" w:cs="Arial"/>
          <w:sz w:val="24"/>
          <w:szCs w:val="24"/>
        </w:rPr>
        <w:t>Ewert</w:t>
      </w:r>
      <w:proofErr w:type="spellEnd"/>
      <w:r w:rsidRPr="00921854">
        <w:rPr>
          <w:rFonts w:ascii="Arial" w:hAnsi="Arial" w:cs="Arial"/>
          <w:sz w:val="24"/>
          <w:szCs w:val="24"/>
        </w:rPr>
        <w:t xml:space="preserve">, F., </w:t>
      </w:r>
      <w:proofErr w:type="spellStart"/>
      <w:r w:rsidRPr="00921854">
        <w:rPr>
          <w:rFonts w:ascii="Arial" w:hAnsi="Arial" w:cs="Arial"/>
          <w:sz w:val="24"/>
          <w:szCs w:val="24"/>
        </w:rPr>
        <w:t>Martre</w:t>
      </w:r>
      <w:proofErr w:type="spellEnd"/>
      <w:r w:rsidRPr="00921854">
        <w:rPr>
          <w:rFonts w:ascii="Arial" w:hAnsi="Arial" w:cs="Arial"/>
          <w:sz w:val="24"/>
          <w:szCs w:val="24"/>
        </w:rPr>
        <w:t xml:space="preserve">, P., </w:t>
      </w:r>
      <w:proofErr w:type="spellStart"/>
      <w:r w:rsidRPr="00921854">
        <w:rPr>
          <w:rFonts w:ascii="Arial" w:hAnsi="Arial" w:cs="Arial"/>
          <w:sz w:val="24"/>
          <w:szCs w:val="24"/>
        </w:rPr>
        <w:t>Rötter</w:t>
      </w:r>
      <w:proofErr w:type="spellEnd"/>
      <w:r w:rsidRPr="00921854">
        <w:rPr>
          <w:rFonts w:ascii="Arial" w:hAnsi="Arial" w:cs="Arial"/>
          <w:sz w:val="24"/>
          <w:szCs w:val="24"/>
        </w:rPr>
        <w:t xml:space="preserve">, R. P., </w:t>
      </w:r>
      <w:proofErr w:type="spellStart"/>
      <w:r w:rsidRPr="00921854">
        <w:rPr>
          <w:rFonts w:ascii="Arial" w:hAnsi="Arial" w:cs="Arial"/>
          <w:sz w:val="24"/>
          <w:szCs w:val="24"/>
        </w:rPr>
        <w:t>Lobell</w:t>
      </w:r>
      <w:proofErr w:type="spellEnd"/>
      <w:r w:rsidRPr="00921854">
        <w:rPr>
          <w:rFonts w:ascii="Arial" w:hAnsi="Arial" w:cs="Arial"/>
          <w:sz w:val="24"/>
          <w:szCs w:val="24"/>
        </w:rPr>
        <w:t xml:space="preserve">, D. B., </w:t>
      </w:r>
      <w:proofErr w:type="spellStart"/>
      <w:r w:rsidRPr="00921854">
        <w:rPr>
          <w:rFonts w:ascii="Arial" w:hAnsi="Arial" w:cs="Arial"/>
          <w:sz w:val="24"/>
          <w:szCs w:val="24"/>
        </w:rPr>
        <w:t>Cammarano</w:t>
      </w:r>
      <w:proofErr w:type="spellEnd"/>
      <w:r w:rsidRPr="00921854">
        <w:rPr>
          <w:rFonts w:ascii="Arial" w:hAnsi="Arial" w:cs="Arial"/>
          <w:sz w:val="24"/>
          <w:szCs w:val="24"/>
        </w:rPr>
        <w:t xml:space="preserve">, D., </w:t>
      </w:r>
      <w:proofErr w:type="spellStart"/>
      <w:r w:rsidRPr="00921854">
        <w:rPr>
          <w:rFonts w:ascii="Arial" w:hAnsi="Arial" w:cs="Arial"/>
          <w:sz w:val="24"/>
          <w:szCs w:val="24"/>
        </w:rPr>
        <w:t>Kimball</w:t>
      </w:r>
      <w:proofErr w:type="spellEnd"/>
      <w:r w:rsidRPr="00921854">
        <w:rPr>
          <w:rFonts w:ascii="Arial" w:hAnsi="Arial" w:cs="Arial"/>
          <w:sz w:val="24"/>
          <w:szCs w:val="24"/>
        </w:rPr>
        <w:t xml:space="preserve">, B. A., </w:t>
      </w:r>
      <w:proofErr w:type="spellStart"/>
      <w:r w:rsidRPr="00921854">
        <w:rPr>
          <w:rFonts w:ascii="Arial" w:hAnsi="Arial" w:cs="Arial"/>
          <w:sz w:val="24"/>
          <w:szCs w:val="24"/>
        </w:rPr>
        <w:t>Ottman</w:t>
      </w:r>
      <w:proofErr w:type="spellEnd"/>
      <w:r w:rsidRPr="00921854">
        <w:rPr>
          <w:rFonts w:ascii="Arial" w:hAnsi="Arial" w:cs="Arial"/>
          <w:sz w:val="24"/>
          <w:szCs w:val="24"/>
        </w:rPr>
        <w:t xml:space="preserve">, M. J., Wall, G. W., White, J. W., Reynolds, M. P., Alderman, P. D., </w:t>
      </w:r>
      <w:proofErr w:type="spellStart"/>
      <w:r w:rsidRPr="00921854">
        <w:rPr>
          <w:rFonts w:ascii="Arial" w:hAnsi="Arial" w:cs="Arial"/>
          <w:sz w:val="24"/>
          <w:szCs w:val="24"/>
        </w:rPr>
        <w:t>Prasad</w:t>
      </w:r>
      <w:proofErr w:type="spellEnd"/>
      <w:r w:rsidRPr="00921854">
        <w:rPr>
          <w:rFonts w:ascii="Arial" w:hAnsi="Arial" w:cs="Arial"/>
          <w:sz w:val="24"/>
          <w:szCs w:val="24"/>
        </w:rPr>
        <w:t xml:space="preserve">, P. V. V., </w:t>
      </w:r>
      <w:proofErr w:type="spellStart"/>
      <w:r w:rsidRPr="00921854">
        <w:rPr>
          <w:rFonts w:ascii="Arial" w:hAnsi="Arial" w:cs="Arial"/>
          <w:sz w:val="24"/>
          <w:szCs w:val="24"/>
        </w:rPr>
        <w:t>Aggarwal</w:t>
      </w:r>
      <w:proofErr w:type="spellEnd"/>
      <w:r w:rsidRPr="00921854">
        <w:rPr>
          <w:rFonts w:ascii="Arial" w:hAnsi="Arial" w:cs="Arial"/>
          <w:sz w:val="24"/>
          <w:szCs w:val="24"/>
        </w:rPr>
        <w:t xml:space="preserve">, P. K., </w:t>
      </w:r>
      <w:proofErr w:type="spellStart"/>
      <w:r w:rsidRPr="00921854">
        <w:rPr>
          <w:rFonts w:ascii="Arial" w:hAnsi="Arial" w:cs="Arial"/>
          <w:sz w:val="24"/>
          <w:szCs w:val="24"/>
        </w:rPr>
        <w:t>Anothai</w:t>
      </w:r>
      <w:proofErr w:type="spellEnd"/>
      <w:r w:rsidRPr="00921854">
        <w:rPr>
          <w:rFonts w:ascii="Arial" w:hAnsi="Arial" w:cs="Arial"/>
          <w:sz w:val="24"/>
          <w:szCs w:val="24"/>
        </w:rPr>
        <w:t xml:space="preserve">, J., Basso, B., </w:t>
      </w:r>
      <w:proofErr w:type="spellStart"/>
      <w:r w:rsidRPr="00921854">
        <w:rPr>
          <w:rFonts w:ascii="Arial" w:hAnsi="Arial" w:cs="Arial"/>
          <w:sz w:val="24"/>
          <w:szCs w:val="24"/>
        </w:rPr>
        <w:t>Biernath</w:t>
      </w:r>
      <w:proofErr w:type="spellEnd"/>
      <w:r w:rsidRPr="00921854">
        <w:rPr>
          <w:rFonts w:ascii="Arial" w:hAnsi="Arial" w:cs="Arial"/>
          <w:sz w:val="24"/>
          <w:szCs w:val="24"/>
        </w:rPr>
        <w:t xml:space="preserve">, C., </w:t>
      </w:r>
      <w:proofErr w:type="spellStart"/>
      <w:r w:rsidRPr="00921854">
        <w:rPr>
          <w:rFonts w:ascii="Arial" w:hAnsi="Arial" w:cs="Arial"/>
          <w:sz w:val="24"/>
          <w:szCs w:val="24"/>
        </w:rPr>
        <w:t>Challinor</w:t>
      </w:r>
      <w:proofErr w:type="spellEnd"/>
      <w:r w:rsidRPr="00921854">
        <w:rPr>
          <w:rFonts w:ascii="Arial" w:hAnsi="Arial" w:cs="Arial"/>
          <w:sz w:val="24"/>
          <w:szCs w:val="24"/>
        </w:rPr>
        <w:t xml:space="preserve">, A. J., De </w:t>
      </w:r>
      <w:proofErr w:type="spellStart"/>
      <w:r w:rsidRPr="00921854">
        <w:rPr>
          <w:rFonts w:ascii="Arial" w:hAnsi="Arial" w:cs="Arial"/>
          <w:sz w:val="24"/>
          <w:szCs w:val="24"/>
        </w:rPr>
        <w:t>Sanctis</w:t>
      </w:r>
      <w:proofErr w:type="spellEnd"/>
      <w:r w:rsidRPr="00921854">
        <w:rPr>
          <w:rFonts w:ascii="Arial" w:hAnsi="Arial" w:cs="Arial"/>
          <w:sz w:val="24"/>
          <w:szCs w:val="24"/>
        </w:rPr>
        <w:t xml:space="preserve">, G., … </w:t>
      </w:r>
      <w:r w:rsidRPr="00921854">
        <w:rPr>
          <w:rFonts w:ascii="Arial" w:hAnsi="Arial" w:cs="Arial"/>
          <w:sz w:val="24"/>
          <w:szCs w:val="24"/>
          <w:lang w:val="en-US"/>
        </w:rPr>
        <w:t xml:space="preserve">Zhu, Y. (2014). Rising temperatures reduce global wheat production. </w:t>
      </w:r>
      <w:r w:rsidRPr="00921854">
        <w:rPr>
          <w:rFonts w:ascii="Arial" w:hAnsi="Arial" w:cs="Arial"/>
          <w:i/>
          <w:iCs/>
          <w:sz w:val="24"/>
          <w:szCs w:val="24"/>
          <w:lang w:val="en-US"/>
        </w:rPr>
        <w:t>Nature Climate Change</w:t>
      </w:r>
      <w:r w:rsidRPr="00921854">
        <w:rPr>
          <w:rFonts w:ascii="Arial" w:hAnsi="Arial" w:cs="Arial"/>
          <w:sz w:val="24"/>
          <w:szCs w:val="24"/>
          <w:lang w:val="en-US"/>
        </w:rPr>
        <w:t xml:space="preserve">, </w:t>
      </w:r>
      <w:r w:rsidRPr="00921854">
        <w:rPr>
          <w:rFonts w:ascii="Arial" w:hAnsi="Arial" w:cs="Arial"/>
          <w:i/>
          <w:iCs/>
          <w:sz w:val="24"/>
          <w:szCs w:val="24"/>
          <w:lang w:val="en-US"/>
        </w:rPr>
        <w:t>5</w:t>
      </w:r>
      <w:r w:rsidRPr="00921854">
        <w:rPr>
          <w:rFonts w:ascii="Arial" w:hAnsi="Arial" w:cs="Arial"/>
          <w:sz w:val="24"/>
          <w:szCs w:val="24"/>
          <w:lang w:val="en-US"/>
        </w:rPr>
        <w:t>(2), 143-147. https://doi.org/10.1038/nclimate2470</w:t>
      </w:r>
    </w:p>
    <w:p w14:paraId="2F8AC0EE"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t>Asseng</w:t>
      </w:r>
      <w:proofErr w:type="spellEnd"/>
      <w:r w:rsidRPr="00921854">
        <w:rPr>
          <w:rFonts w:ascii="Arial" w:hAnsi="Arial" w:cs="Arial"/>
          <w:sz w:val="24"/>
          <w:szCs w:val="24"/>
          <w:lang w:val="en-US"/>
        </w:rPr>
        <w:t xml:space="preserve">, S., Zhu, Y., Wang, E., &amp; Zhang, W. (2015). Crop modeling for climate change impact and adaptation. </w:t>
      </w:r>
      <w:proofErr w:type="spellStart"/>
      <w:r w:rsidRPr="00921854">
        <w:rPr>
          <w:rFonts w:ascii="Arial" w:hAnsi="Arial" w:cs="Arial"/>
          <w:sz w:val="24"/>
          <w:szCs w:val="24"/>
          <w:lang w:val="en-US"/>
        </w:rPr>
        <w:t>En</w:t>
      </w:r>
      <w:proofErr w:type="spellEnd"/>
      <w:r w:rsidRPr="00921854">
        <w:rPr>
          <w:rFonts w:ascii="Arial" w:hAnsi="Arial" w:cs="Arial"/>
          <w:sz w:val="24"/>
          <w:szCs w:val="24"/>
          <w:lang w:val="en-US"/>
        </w:rPr>
        <w:t xml:space="preserve"> </w:t>
      </w:r>
      <w:r w:rsidRPr="00921854">
        <w:rPr>
          <w:rFonts w:ascii="Arial" w:hAnsi="Arial" w:cs="Arial"/>
          <w:i/>
          <w:iCs/>
          <w:sz w:val="24"/>
          <w:szCs w:val="24"/>
          <w:lang w:val="en-US"/>
        </w:rPr>
        <w:t>Crop Physiology</w:t>
      </w:r>
      <w:r w:rsidRPr="00921854">
        <w:rPr>
          <w:rFonts w:ascii="Arial" w:hAnsi="Arial" w:cs="Arial"/>
          <w:sz w:val="24"/>
          <w:szCs w:val="24"/>
          <w:lang w:val="en-US"/>
        </w:rPr>
        <w:t xml:space="preserve"> (pp. 505-546). Elsevier. https://doi.org/10.1016/B978-0-12-417104-6.00020-0</w:t>
      </w:r>
    </w:p>
    <w:p w14:paraId="791824D4"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lang w:val="en-US"/>
        </w:rPr>
        <w:lastRenderedPageBreak/>
        <w:t xml:space="preserve">Ávila, L., &amp; Pérez, J. C. (2017). </w:t>
      </w:r>
      <w:r w:rsidRPr="00921854">
        <w:rPr>
          <w:rFonts w:ascii="Arial" w:hAnsi="Arial" w:cs="Arial"/>
          <w:sz w:val="24"/>
          <w:szCs w:val="24"/>
        </w:rPr>
        <w:t>Evaluación de cultivares de sorgo (</w:t>
      </w:r>
      <w:proofErr w:type="spellStart"/>
      <w:r w:rsidRPr="00921854">
        <w:rPr>
          <w:rFonts w:ascii="Arial" w:hAnsi="Arial" w:cs="Arial"/>
          <w:sz w:val="24"/>
          <w:szCs w:val="24"/>
        </w:rPr>
        <w:t>Sorghum</w:t>
      </w:r>
      <w:proofErr w:type="spellEnd"/>
      <w:r w:rsidRPr="00921854">
        <w:rPr>
          <w:rFonts w:ascii="Arial" w:hAnsi="Arial" w:cs="Arial"/>
          <w:sz w:val="24"/>
          <w:szCs w:val="24"/>
        </w:rPr>
        <w:t xml:space="preserve"> vulgares, L. </w:t>
      </w:r>
      <w:proofErr w:type="spellStart"/>
      <w:r w:rsidRPr="00921854">
        <w:rPr>
          <w:rFonts w:ascii="Arial" w:hAnsi="Arial" w:cs="Arial"/>
          <w:sz w:val="24"/>
          <w:szCs w:val="24"/>
        </w:rPr>
        <w:t>moench</w:t>
      </w:r>
      <w:proofErr w:type="spellEnd"/>
      <w:r w:rsidRPr="00921854">
        <w:rPr>
          <w:rFonts w:ascii="Arial" w:hAnsi="Arial" w:cs="Arial"/>
          <w:sz w:val="24"/>
          <w:szCs w:val="24"/>
        </w:rPr>
        <w:t xml:space="preserve">) en la CCS “José Manuel Rodríguez” del municipio Jesús Menéndez. </w:t>
      </w:r>
      <w:r w:rsidRPr="00921854">
        <w:rPr>
          <w:rFonts w:ascii="Arial" w:hAnsi="Arial" w:cs="Arial"/>
          <w:i/>
          <w:iCs/>
          <w:sz w:val="24"/>
          <w:szCs w:val="24"/>
        </w:rPr>
        <w:t>Revista Digital de Medio Ambiente “Ojeando la agenda”</w:t>
      </w:r>
      <w:r w:rsidRPr="00921854">
        <w:rPr>
          <w:rFonts w:ascii="Arial" w:hAnsi="Arial" w:cs="Arial"/>
          <w:sz w:val="24"/>
          <w:szCs w:val="24"/>
        </w:rPr>
        <w:t xml:space="preserve">, </w:t>
      </w:r>
      <w:r w:rsidRPr="00921854">
        <w:rPr>
          <w:rFonts w:ascii="Arial" w:hAnsi="Arial" w:cs="Arial"/>
          <w:i/>
          <w:iCs/>
          <w:sz w:val="24"/>
          <w:szCs w:val="24"/>
        </w:rPr>
        <w:t>47</w:t>
      </w:r>
      <w:r w:rsidRPr="00921854">
        <w:rPr>
          <w:rFonts w:ascii="Arial" w:hAnsi="Arial" w:cs="Arial"/>
          <w:sz w:val="24"/>
          <w:szCs w:val="24"/>
        </w:rPr>
        <w:t>.</w:t>
      </w:r>
    </w:p>
    <w:p w14:paraId="2E49C5F6"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rPr>
        <w:t xml:space="preserve">Ayala, C., &amp; </w:t>
      </w:r>
      <w:proofErr w:type="spellStart"/>
      <w:r w:rsidRPr="00921854">
        <w:rPr>
          <w:rFonts w:ascii="Arial" w:hAnsi="Arial" w:cs="Arial"/>
          <w:sz w:val="24"/>
          <w:szCs w:val="24"/>
        </w:rPr>
        <w:t>Dabdab</w:t>
      </w:r>
      <w:proofErr w:type="spellEnd"/>
      <w:r w:rsidRPr="00921854">
        <w:rPr>
          <w:rFonts w:ascii="Arial" w:hAnsi="Arial" w:cs="Arial"/>
          <w:sz w:val="24"/>
          <w:szCs w:val="24"/>
        </w:rPr>
        <w:t xml:space="preserve">, P. (2020). Factores que influyen en la recomendación de uso del maíz criollo: Un estudio para extensionistas salvadoreños. </w:t>
      </w:r>
      <w:proofErr w:type="spellStart"/>
      <w:r w:rsidRPr="00921854">
        <w:rPr>
          <w:rFonts w:ascii="Arial" w:hAnsi="Arial" w:cs="Arial"/>
          <w:i/>
          <w:iCs/>
          <w:sz w:val="24"/>
          <w:szCs w:val="24"/>
          <w:lang w:val="en-US"/>
        </w:rPr>
        <w:t>Trabajo</w:t>
      </w:r>
      <w:proofErr w:type="spellEnd"/>
      <w:r w:rsidRPr="00921854">
        <w:rPr>
          <w:rFonts w:ascii="Arial" w:hAnsi="Arial" w:cs="Arial"/>
          <w:i/>
          <w:iCs/>
          <w:sz w:val="24"/>
          <w:szCs w:val="24"/>
          <w:lang w:val="en-US"/>
        </w:rPr>
        <w:t xml:space="preserve"> y </w:t>
      </w:r>
      <w:proofErr w:type="spellStart"/>
      <w:r w:rsidRPr="00921854">
        <w:rPr>
          <w:rFonts w:ascii="Arial" w:hAnsi="Arial" w:cs="Arial"/>
          <w:i/>
          <w:iCs/>
          <w:sz w:val="24"/>
          <w:szCs w:val="24"/>
          <w:lang w:val="en-US"/>
        </w:rPr>
        <w:t>Sociedad</w:t>
      </w:r>
      <w:proofErr w:type="spellEnd"/>
      <w:r w:rsidRPr="00921854">
        <w:rPr>
          <w:rFonts w:ascii="Arial" w:hAnsi="Arial" w:cs="Arial"/>
          <w:sz w:val="24"/>
          <w:szCs w:val="24"/>
          <w:lang w:val="en-US"/>
        </w:rPr>
        <w:t xml:space="preserve">, </w:t>
      </w:r>
      <w:r w:rsidRPr="00921854">
        <w:rPr>
          <w:rFonts w:ascii="Arial" w:hAnsi="Arial" w:cs="Arial"/>
          <w:i/>
          <w:iCs/>
          <w:sz w:val="24"/>
          <w:szCs w:val="24"/>
          <w:lang w:val="en-US"/>
        </w:rPr>
        <w:t>21</w:t>
      </w:r>
      <w:r w:rsidRPr="00921854">
        <w:rPr>
          <w:rFonts w:ascii="Arial" w:hAnsi="Arial" w:cs="Arial"/>
          <w:sz w:val="24"/>
          <w:szCs w:val="24"/>
          <w:lang w:val="en-US"/>
        </w:rPr>
        <w:t>(34), 211-220.</w:t>
      </w:r>
    </w:p>
    <w:p w14:paraId="5F3C4C67"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Barrett, J., &amp; Nearing, M. (1998). Humanization of decision support using information from simulations. </w:t>
      </w:r>
      <w:proofErr w:type="spellStart"/>
      <w:r w:rsidRPr="00921854">
        <w:rPr>
          <w:rFonts w:ascii="Arial" w:hAnsi="Arial" w:cs="Arial"/>
          <w:sz w:val="24"/>
          <w:szCs w:val="24"/>
          <w:lang w:val="en-US"/>
        </w:rPr>
        <w:t>En</w:t>
      </w:r>
      <w:proofErr w:type="spellEnd"/>
      <w:r w:rsidRPr="00921854">
        <w:rPr>
          <w:rFonts w:ascii="Arial" w:hAnsi="Arial" w:cs="Arial"/>
          <w:sz w:val="24"/>
          <w:szCs w:val="24"/>
          <w:lang w:val="en-US"/>
        </w:rPr>
        <w:t xml:space="preserve"> </w:t>
      </w:r>
      <w:r w:rsidRPr="00921854">
        <w:rPr>
          <w:rFonts w:ascii="Arial" w:hAnsi="Arial" w:cs="Arial"/>
          <w:i/>
          <w:iCs/>
          <w:sz w:val="24"/>
          <w:szCs w:val="24"/>
          <w:lang w:val="en-US"/>
        </w:rPr>
        <w:t>Agricultural systems modeling and simulation</w:t>
      </w:r>
      <w:r w:rsidRPr="00921854">
        <w:rPr>
          <w:rFonts w:ascii="Arial" w:hAnsi="Arial" w:cs="Arial"/>
          <w:sz w:val="24"/>
          <w:szCs w:val="24"/>
          <w:lang w:val="en-US"/>
        </w:rPr>
        <w:t xml:space="preserve"> (pp. 1-17). Peart R. and R.B. Curry.</w:t>
      </w:r>
    </w:p>
    <w:p w14:paraId="274BE3AF"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lang w:val="en-US"/>
        </w:rPr>
        <w:t xml:space="preserve">Bates, B., </w:t>
      </w:r>
      <w:proofErr w:type="spellStart"/>
      <w:r w:rsidRPr="00921854">
        <w:rPr>
          <w:rFonts w:ascii="Arial" w:hAnsi="Arial" w:cs="Arial"/>
          <w:sz w:val="24"/>
          <w:szCs w:val="24"/>
          <w:lang w:val="en-US"/>
        </w:rPr>
        <w:t>Kundzewicz</w:t>
      </w:r>
      <w:proofErr w:type="spellEnd"/>
      <w:r w:rsidRPr="00921854">
        <w:rPr>
          <w:rFonts w:ascii="Arial" w:hAnsi="Arial" w:cs="Arial"/>
          <w:sz w:val="24"/>
          <w:szCs w:val="24"/>
          <w:lang w:val="en-US"/>
        </w:rPr>
        <w:t xml:space="preserve">, Z. W., </w:t>
      </w:r>
      <w:proofErr w:type="spellStart"/>
      <w:r w:rsidRPr="00921854">
        <w:rPr>
          <w:rFonts w:ascii="Arial" w:hAnsi="Arial" w:cs="Arial"/>
          <w:sz w:val="24"/>
          <w:szCs w:val="24"/>
          <w:lang w:val="en-US"/>
        </w:rPr>
        <w:t>Palutikof</w:t>
      </w:r>
      <w:proofErr w:type="spellEnd"/>
      <w:r w:rsidRPr="00921854">
        <w:rPr>
          <w:rFonts w:ascii="Arial" w:hAnsi="Arial" w:cs="Arial"/>
          <w:sz w:val="24"/>
          <w:szCs w:val="24"/>
          <w:lang w:val="en-US"/>
        </w:rPr>
        <w:t xml:space="preserve">, J., &amp; Wu, S. (2008). </w:t>
      </w:r>
      <w:r w:rsidRPr="00921854">
        <w:rPr>
          <w:rFonts w:ascii="Arial" w:hAnsi="Arial" w:cs="Arial"/>
          <w:i/>
          <w:iCs/>
          <w:sz w:val="24"/>
          <w:szCs w:val="24"/>
        </w:rPr>
        <w:t>El cambio climático y el agua. Documento técnico del Grupo Intergubernamental de Expertos sobre el Cambio Climático</w:t>
      </w:r>
      <w:r w:rsidRPr="00921854">
        <w:rPr>
          <w:rFonts w:ascii="Arial" w:hAnsi="Arial" w:cs="Arial"/>
          <w:sz w:val="24"/>
          <w:szCs w:val="24"/>
        </w:rPr>
        <w:t>. Secretaría del IPCC.</w:t>
      </w:r>
    </w:p>
    <w:p w14:paraId="256A895E"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Bejarano, A. (2000). Características botánicas y fisiología de la planta. En </w:t>
      </w:r>
      <w:r w:rsidRPr="00921854">
        <w:rPr>
          <w:rFonts w:ascii="Arial" w:hAnsi="Arial" w:cs="Arial"/>
          <w:i/>
          <w:iCs/>
          <w:sz w:val="24"/>
          <w:szCs w:val="24"/>
        </w:rPr>
        <w:t>El maíz</w:t>
      </w:r>
      <w:r w:rsidRPr="00921854">
        <w:rPr>
          <w:rFonts w:ascii="Arial" w:hAnsi="Arial" w:cs="Arial"/>
          <w:sz w:val="24"/>
          <w:szCs w:val="24"/>
        </w:rPr>
        <w:t xml:space="preserve"> (pp. 27-31). Fundación Polar.</w:t>
      </w:r>
    </w:p>
    <w:p w14:paraId="032497FF"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Benítez, H. L., &amp; Miranda, I. (2018). Desarrollo y aplicación de los modelos de simulación para el estudio de la dinámica de poblaciones. </w:t>
      </w:r>
      <w:r w:rsidRPr="00921854">
        <w:rPr>
          <w:rFonts w:ascii="Arial" w:hAnsi="Arial" w:cs="Arial"/>
          <w:i/>
          <w:iCs/>
          <w:sz w:val="24"/>
          <w:szCs w:val="24"/>
        </w:rPr>
        <w:t>Revista de Protección Vegetal</w:t>
      </w:r>
      <w:r w:rsidRPr="00921854">
        <w:rPr>
          <w:rFonts w:ascii="Arial" w:hAnsi="Arial" w:cs="Arial"/>
          <w:sz w:val="24"/>
          <w:szCs w:val="24"/>
        </w:rPr>
        <w:t xml:space="preserve">, </w:t>
      </w:r>
      <w:r w:rsidRPr="00921854">
        <w:rPr>
          <w:rFonts w:ascii="Arial" w:hAnsi="Arial" w:cs="Arial"/>
          <w:i/>
          <w:iCs/>
          <w:sz w:val="24"/>
          <w:szCs w:val="24"/>
        </w:rPr>
        <w:t>33</w:t>
      </w:r>
      <w:r w:rsidRPr="00921854">
        <w:rPr>
          <w:rFonts w:ascii="Arial" w:hAnsi="Arial" w:cs="Arial"/>
          <w:sz w:val="24"/>
          <w:szCs w:val="24"/>
        </w:rPr>
        <w:t>(2).</w:t>
      </w:r>
    </w:p>
    <w:p w14:paraId="2DE7B1A2"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rPr>
        <w:t>Borrás</w:t>
      </w:r>
      <w:proofErr w:type="spellEnd"/>
      <w:r w:rsidRPr="00921854">
        <w:rPr>
          <w:rFonts w:ascii="Arial" w:hAnsi="Arial" w:cs="Arial"/>
          <w:sz w:val="24"/>
          <w:szCs w:val="24"/>
        </w:rPr>
        <w:t xml:space="preserve">, L., </w:t>
      </w:r>
      <w:proofErr w:type="spellStart"/>
      <w:r w:rsidRPr="00921854">
        <w:rPr>
          <w:rFonts w:ascii="Arial" w:hAnsi="Arial" w:cs="Arial"/>
          <w:sz w:val="24"/>
          <w:szCs w:val="24"/>
        </w:rPr>
        <w:t>Slafer</w:t>
      </w:r>
      <w:proofErr w:type="spellEnd"/>
      <w:r w:rsidRPr="00921854">
        <w:rPr>
          <w:rFonts w:ascii="Arial" w:hAnsi="Arial" w:cs="Arial"/>
          <w:sz w:val="24"/>
          <w:szCs w:val="24"/>
        </w:rPr>
        <w:t xml:space="preserve">, G. A., &amp; Otegui, M. E. (2004). </w:t>
      </w:r>
      <w:r w:rsidRPr="00921854">
        <w:rPr>
          <w:rFonts w:ascii="Arial" w:hAnsi="Arial" w:cs="Arial"/>
          <w:sz w:val="24"/>
          <w:szCs w:val="24"/>
          <w:lang w:val="en-US"/>
        </w:rPr>
        <w:t xml:space="preserve">Seed dry weight response to source–sink manipulations in wheat, maize and soybean: A quantitative reappraisal. </w:t>
      </w:r>
      <w:r w:rsidRPr="00921854">
        <w:rPr>
          <w:rFonts w:ascii="Arial" w:hAnsi="Arial" w:cs="Arial"/>
          <w:i/>
          <w:iCs/>
          <w:sz w:val="24"/>
          <w:szCs w:val="24"/>
          <w:lang w:val="en-US"/>
        </w:rPr>
        <w:t>Field Crops Research</w:t>
      </w:r>
      <w:r w:rsidRPr="00921854">
        <w:rPr>
          <w:rFonts w:ascii="Arial" w:hAnsi="Arial" w:cs="Arial"/>
          <w:sz w:val="24"/>
          <w:szCs w:val="24"/>
          <w:lang w:val="en-US"/>
        </w:rPr>
        <w:t xml:space="preserve">, </w:t>
      </w:r>
      <w:r w:rsidRPr="00921854">
        <w:rPr>
          <w:rFonts w:ascii="Arial" w:hAnsi="Arial" w:cs="Arial"/>
          <w:i/>
          <w:iCs/>
          <w:sz w:val="24"/>
          <w:szCs w:val="24"/>
          <w:lang w:val="en-US"/>
        </w:rPr>
        <w:t>86</w:t>
      </w:r>
      <w:r w:rsidRPr="00921854">
        <w:rPr>
          <w:rFonts w:ascii="Arial" w:hAnsi="Arial" w:cs="Arial"/>
          <w:sz w:val="24"/>
          <w:szCs w:val="24"/>
          <w:lang w:val="en-US"/>
        </w:rPr>
        <w:t>, 131-146. https://doi.org/10.1016/j.fcr.2003.08.002</w:t>
      </w:r>
    </w:p>
    <w:p w14:paraId="2C965CD6"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lastRenderedPageBreak/>
        <w:t>Brisson</w:t>
      </w:r>
      <w:proofErr w:type="spellEnd"/>
      <w:r w:rsidRPr="00921854">
        <w:rPr>
          <w:rFonts w:ascii="Arial" w:hAnsi="Arial" w:cs="Arial"/>
          <w:sz w:val="24"/>
          <w:szCs w:val="24"/>
          <w:lang w:val="en-US"/>
        </w:rPr>
        <w:t xml:space="preserve">, N., Mary, B., </w:t>
      </w:r>
      <w:proofErr w:type="spellStart"/>
      <w:r w:rsidRPr="00921854">
        <w:rPr>
          <w:rFonts w:ascii="Arial" w:hAnsi="Arial" w:cs="Arial"/>
          <w:sz w:val="24"/>
          <w:szCs w:val="24"/>
          <w:lang w:val="en-US"/>
        </w:rPr>
        <w:t>Ripoche</w:t>
      </w:r>
      <w:proofErr w:type="spellEnd"/>
      <w:r w:rsidRPr="00921854">
        <w:rPr>
          <w:rFonts w:ascii="Arial" w:hAnsi="Arial" w:cs="Arial"/>
          <w:sz w:val="24"/>
          <w:szCs w:val="24"/>
          <w:lang w:val="en-US"/>
        </w:rPr>
        <w:t xml:space="preserve">, D., </w:t>
      </w:r>
      <w:proofErr w:type="spellStart"/>
      <w:r w:rsidRPr="00921854">
        <w:rPr>
          <w:rFonts w:ascii="Arial" w:hAnsi="Arial" w:cs="Arial"/>
          <w:sz w:val="24"/>
          <w:szCs w:val="24"/>
          <w:lang w:val="en-US"/>
        </w:rPr>
        <w:t>Jeuffroy</w:t>
      </w:r>
      <w:proofErr w:type="spellEnd"/>
      <w:r w:rsidRPr="00921854">
        <w:rPr>
          <w:rFonts w:ascii="Arial" w:hAnsi="Arial" w:cs="Arial"/>
          <w:sz w:val="24"/>
          <w:szCs w:val="24"/>
          <w:lang w:val="en-US"/>
        </w:rPr>
        <w:t xml:space="preserve">, M., </w:t>
      </w:r>
      <w:proofErr w:type="spellStart"/>
      <w:r w:rsidRPr="00921854">
        <w:rPr>
          <w:rFonts w:ascii="Arial" w:hAnsi="Arial" w:cs="Arial"/>
          <w:sz w:val="24"/>
          <w:szCs w:val="24"/>
          <w:lang w:val="en-US"/>
        </w:rPr>
        <w:t>Ruget</w:t>
      </w:r>
      <w:proofErr w:type="spellEnd"/>
      <w:r w:rsidRPr="00921854">
        <w:rPr>
          <w:rFonts w:ascii="Arial" w:hAnsi="Arial" w:cs="Arial"/>
          <w:sz w:val="24"/>
          <w:szCs w:val="24"/>
          <w:lang w:val="en-US"/>
        </w:rPr>
        <w:t xml:space="preserve">, F., </w:t>
      </w:r>
      <w:proofErr w:type="spellStart"/>
      <w:r w:rsidRPr="00921854">
        <w:rPr>
          <w:rFonts w:ascii="Arial" w:hAnsi="Arial" w:cs="Arial"/>
          <w:sz w:val="24"/>
          <w:szCs w:val="24"/>
          <w:lang w:val="en-US"/>
        </w:rPr>
        <w:t>Nicoullaud</w:t>
      </w:r>
      <w:proofErr w:type="spellEnd"/>
      <w:r w:rsidRPr="00921854">
        <w:rPr>
          <w:rFonts w:ascii="Arial" w:hAnsi="Arial" w:cs="Arial"/>
          <w:sz w:val="24"/>
          <w:szCs w:val="24"/>
          <w:lang w:val="en-US"/>
        </w:rPr>
        <w:t xml:space="preserve">, B., Gate, P., </w:t>
      </w:r>
      <w:proofErr w:type="spellStart"/>
      <w:r w:rsidRPr="00921854">
        <w:rPr>
          <w:rFonts w:ascii="Arial" w:hAnsi="Arial" w:cs="Arial"/>
          <w:sz w:val="24"/>
          <w:szCs w:val="24"/>
          <w:lang w:val="en-US"/>
        </w:rPr>
        <w:t>Devienne</w:t>
      </w:r>
      <w:proofErr w:type="spellEnd"/>
      <w:r w:rsidRPr="00921854">
        <w:rPr>
          <w:rFonts w:ascii="Arial" w:hAnsi="Arial" w:cs="Arial"/>
          <w:sz w:val="24"/>
          <w:szCs w:val="24"/>
          <w:lang w:val="en-US"/>
        </w:rPr>
        <w:t xml:space="preserve">-Barret, F., </w:t>
      </w:r>
      <w:proofErr w:type="spellStart"/>
      <w:r w:rsidRPr="00921854">
        <w:rPr>
          <w:rFonts w:ascii="Arial" w:hAnsi="Arial" w:cs="Arial"/>
          <w:sz w:val="24"/>
          <w:szCs w:val="24"/>
          <w:lang w:val="en-US"/>
        </w:rPr>
        <w:t>Antonioletti</w:t>
      </w:r>
      <w:proofErr w:type="spellEnd"/>
      <w:r w:rsidRPr="00921854">
        <w:rPr>
          <w:rFonts w:ascii="Arial" w:hAnsi="Arial" w:cs="Arial"/>
          <w:sz w:val="24"/>
          <w:szCs w:val="24"/>
          <w:lang w:val="en-US"/>
        </w:rPr>
        <w:t xml:space="preserve">, R., </w:t>
      </w:r>
      <w:proofErr w:type="spellStart"/>
      <w:r w:rsidRPr="00921854">
        <w:rPr>
          <w:rFonts w:ascii="Arial" w:hAnsi="Arial" w:cs="Arial"/>
          <w:sz w:val="24"/>
          <w:szCs w:val="24"/>
          <w:lang w:val="en-US"/>
        </w:rPr>
        <w:t>Durr</w:t>
      </w:r>
      <w:proofErr w:type="spellEnd"/>
      <w:r w:rsidRPr="00921854">
        <w:rPr>
          <w:rFonts w:ascii="Arial" w:hAnsi="Arial" w:cs="Arial"/>
          <w:sz w:val="24"/>
          <w:szCs w:val="24"/>
          <w:lang w:val="en-US"/>
        </w:rPr>
        <w:t xml:space="preserve">, C., Richard, G., Beaudoin, N., </w:t>
      </w:r>
      <w:proofErr w:type="spellStart"/>
      <w:r w:rsidRPr="00921854">
        <w:rPr>
          <w:rFonts w:ascii="Arial" w:hAnsi="Arial" w:cs="Arial"/>
          <w:sz w:val="24"/>
          <w:szCs w:val="24"/>
          <w:lang w:val="en-US"/>
        </w:rPr>
        <w:t>Recous</w:t>
      </w:r>
      <w:proofErr w:type="spellEnd"/>
      <w:r w:rsidRPr="00921854">
        <w:rPr>
          <w:rFonts w:ascii="Arial" w:hAnsi="Arial" w:cs="Arial"/>
          <w:sz w:val="24"/>
          <w:szCs w:val="24"/>
          <w:lang w:val="en-US"/>
        </w:rPr>
        <w:t xml:space="preserve">, S., </w:t>
      </w:r>
      <w:proofErr w:type="spellStart"/>
      <w:r w:rsidRPr="00921854">
        <w:rPr>
          <w:rFonts w:ascii="Arial" w:hAnsi="Arial" w:cs="Arial"/>
          <w:sz w:val="24"/>
          <w:szCs w:val="24"/>
          <w:lang w:val="en-US"/>
        </w:rPr>
        <w:t>Tayot</w:t>
      </w:r>
      <w:proofErr w:type="spellEnd"/>
      <w:r w:rsidRPr="00921854">
        <w:rPr>
          <w:rFonts w:ascii="Arial" w:hAnsi="Arial" w:cs="Arial"/>
          <w:sz w:val="24"/>
          <w:szCs w:val="24"/>
          <w:lang w:val="en-US"/>
        </w:rPr>
        <w:t xml:space="preserve">, X., </w:t>
      </w:r>
      <w:proofErr w:type="spellStart"/>
      <w:r w:rsidRPr="00921854">
        <w:rPr>
          <w:rFonts w:ascii="Arial" w:hAnsi="Arial" w:cs="Arial"/>
          <w:sz w:val="24"/>
          <w:szCs w:val="24"/>
          <w:lang w:val="en-US"/>
        </w:rPr>
        <w:t>Plenet</w:t>
      </w:r>
      <w:proofErr w:type="spellEnd"/>
      <w:r w:rsidRPr="00921854">
        <w:rPr>
          <w:rFonts w:ascii="Arial" w:hAnsi="Arial" w:cs="Arial"/>
          <w:sz w:val="24"/>
          <w:szCs w:val="24"/>
          <w:lang w:val="en-US"/>
        </w:rPr>
        <w:t xml:space="preserve">, D., </w:t>
      </w:r>
      <w:proofErr w:type="spellStart"/>
      <w:r w:rsidRPr="00921854">
        <w:rPr>
          <w:rFonts w:ascii="Arial" w:hAnsi="Arial" w:cs="Arial"/>
          <w:sz w:val="24"/>
          <w:szCs w:val="24"/>
          <w:lang w:val="en-US"/>
        </w:rPr>
        <w:t>Cellier</w:t>
      </w:r>
      <w:proofErr w:type="spellEnd"/>
      <w:r w:rsidRPr="00921854">
        <w:rPr>
          <w:rFonts w:ascii="Arial" w:hAnsi="Arial" w:cs="Arial"/>
          <w:sz w:val="24"/>
          <w:szCs w:val="24"/>
          <w:lang w:val="en-US"/>
        </w:rPr>
        <w:t xml:space="preserve">, P., </w:t>
      </w:r>
      <w:proofErr w:type="spellStart"/>
      <w:r w:rsidRPr="00921854">
        <w:rPr>
          <w:rFonts w:ascii="Arial" w:hAnsi="Arial" w:cs="Arial"/>
          <w:sz w:val="24"/>
          <w:szCs w:val="24"/>
          <w:lang w:val="en-US"/>
        </w:rPr>
        <w:t>Machet</w:t>
      </w:r>
      <w:proofErr w:type="spellEnd"/>
      <w:r w:rsidRPr="00921854">
        <w:rPr>
          <w:rFonts w:ascii="Arial" w:hAnsi="Arial" w:cs="Arial"/>
          <w:sz w:val="24"/>
          <w:szCs w:val="24"/>
          <w:lang w:val="en-US"/>
        </w:rPr>
        <w:t xml:space="preserve">, J.-M., </w:t>
      </w:r>
      <w:proofErr w:type="spellStart"/>
      <w:r w:rsidRPr="00921854">
        <w:rPr>
          <w:rFonts w:ascii="Arial" w:hAnsi="Arial" w:cs="Arial"/>
          <w:sz w:val="24"/>
          <w:szCs w:val="24"/>
          <w:lang w:val="en-US"/>
        </w:rPr>
        <w:t>Meynard</w:t>
      </w:r>
      <w:proofErr w:type="spellEnd"/>
      <w:r w:rsidRPr="00921854">
        <w:rPr>
          <w:rFonts w:ascii="Arial" w:hAnsi="Arial" w:cs="Arial"/>
          <w:sz w:val="24"/>
          <w:szCs w:val="24"/>
          <w:lang w:val="en-US"/>
        </w:rPr>
        <w:t xml:space="preserve">, J. M., &amp; Richard, D. (1998). STICS: a generic model for the simulation of crops and their water and nitrogen balances. 1. Theory and parameterization applied to wheat and corn. </w:t>
      </w:r>
      <w:proofErr w:type="spellStart"/>
      <w:r w:rsidRPr="00921854">
        <w:rPr>
          <w:rFonts w:ascii="Arial" w:hAnsi="Arial" w:cs="Arial"/>
          <w:i/>
          <w:iCs/>
          <w:sz w:val="24"/>
          <w:szCs w:val="24"/>
          <w:lang w:val="en-US"/>
        </w:rPr>
        <w:t>Agronomie</w:t>
      </w:r>
      <w:proofErr w:type="spellEnd"/>
      <w:r w:rsidRPr="00921854">
        <w:rPr>
          <w:rFonts w:ascii="Arial" w:hAnsi="Arial" w:cs="Arial"/>
          <w:sz w:val="24"/>
          <w:szCs w:val="24"/>
          <w:lang w:val="en-US"/>
        </w:rPr>
        <w:t xml:space="preserve">, </w:t>
      </w:r>
      <w:r w:rsidRPr="00921854">
        <w:rPr>
          <w:rFonts w:ascii="Arial" w:hAnsi="Arial" w:cs="Arial"/>
          <w:i/>
          <w:iCs/>
          <w:sz w:val="24"/>
          <w:szCs w:val="24"/>
          <w:lang w:val="en-US"/>
        </w:rPr>
        <w:t>18</w:t>
      </w:r>
      <w:r w:rsidRPr="00921854">
        <w:rPr>
          <w:rFonts w:ascii="Arial" w:hAnsi="Arial" w:cs="Arial"/>
          <w:sz w:val="24"/>
          <w:szCs w:val="24"/>
          <w:lang w:val="en-US"/>
        </w:rPr>
        <w:t>, 311-346.</w:t>
      </w:r>
    </w:p>
    <w:p w14:paraId="1F744514"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Bunting, A., </w:t>
      </w:r>
      <w:proofErr w:type="spellStart"/>
      <w:r w:rsidRPr="00921854">
        <w:rPr>
          <w:rFonts w:ascii="Arial" w:hAnsi="Arial" w:cs="Arial"/>
          <w:sz w:val="24"/>
          <w:szCs w:val="24"/>
          <w:lang w:val="en-US"/>
        </w:rPr>
        <w:t>Dennet</w:t>
      </w:r>
      <w:proofErr w:type="spellEnd"/>
      <w:r w:rsidRPr="00921854">
        <w:rPr>
          <w:rFonts w:ascii="Arial" w:hAnsi="Arial" w:cs="Arial"/>
          <w:sz w:val="24"/>
          <w:szCs w:val="24"/>
          <w:lang w:val="en-US"/>
        </w:rPr>
        <w:t xml:space="preserve">, D., </w:t>
      </w:r>
      <w:proofErr w:type="spellStart"/>
      <w:r w:rsidRPr="00921854">
        <w:rPr>
          <w:rFonts w:ascii="Arial" w:hAnsi="Arial" w:cs="Arial"/>
          <w:sz w:val="24"/>
          <w:szCs w:val="24"/>
          <w:lang w:val="en-US"/>
        </w:rPr>
        <w:t>Elston</w:t>
      </w:r>
      <w:proofErr w:type="spellEnd"/>
      <w:r w:rsidRPr="00921854">
        <w:rPr>
          <w:rFonts w:ascii="Arial" w:hAnsi="Arial" w:cs="Arial"/>
          <w:sz w:val="24"/>
          <w:szCs w:val="24"/>
          <w:lang w:val="en-US"/>
        </w:rPr>
        <w:t xml:space="preserve">, J., &amp; Speed, C. (1982). Climate and Crop distribution. </w:t>
      </w:r>
      <w:r w:rsidRPr="00921854">
        <w:rPr>
          <w:rFonts w:ascii="Arial" w:hAnsi="Arial" w:cs="Arial"/>
          <w:i/>
          <w:iCs/>
          <w:sz w:val="24"/>
          <w:szCs w:val="24"/>
          <w:lang w:val="en-US"/>
        </w:rPr>
        <w:t>Food, Nutrition and Climate International Symposium</w:t>
      </w:r>
      <w:r w:rsidRPr="00921854">
        <w:rPr>
          <w:rFonts w:ascii="Arial" w:hAnsi="Arial" w:cs="Arial"/>
          <w:sz w:val="24"/>
          <w:szCs w:val="24"/>
          <w:lang w:val="en-US"/>
        </w:rPr>
        <w:t>, 43-78.</w:t>
      </w:r>
    </w:p>
    <w:p w14:paraId="4A8AC0BE" w14:textId="77777777" w:rsidR="00134825" w:rsidRPr="00921854" w:rsidRDefault="00134825" w:rsidP="00921854">
      <w:pPr>
        <w:pStyle w:val="Bibliografa"/>
        <w:jc w:val="both"/>
        <w:rPr>
          <w:rFonts w:ascii="Arial" w:hAnsi="Arial" w:cs="Arial"/>
          <w:sz w:val="24"/>
          <w:szCs w:val="24"/>
        </w:rPr>
      </w:pPr>
      <w:proofErr w:type="spellStart"/>
      <w:r w:rsidRPr="00921854">
        <w:rPr>
          <w:rFonts w:ascii="Arial" w:hAnsi="Arial" w:cs="Arial"/>
          <w:sz w:val="24"/>
          <w:szCs w:val="24"/>
        </w:rPr>
        <w:t>Canet</w:t>
      </w:r>
      <w:proofErr w:type="spellEnd"/>
      <w:r w:rsidRPr="00921854">
        <w:rPr>
          <w:rFonts w:ascii="Arial" w:hAnsi="Arial" w:cs="Arial"/>
          <w:sz w:val="24"/>
          <w:szCs w:val="24"/>
        </w:rPr>
        <w:t xml:space="preserve">, R., &amp; Franco, I. (2002). Acumulación de temperaturas en las variedades de arroz J-104 y Perla de Cuba en condiciones de riego. </w:t>
      </w:r>
      <w:r w:rsidRPr="00921854">
        <w:rPr>
          <w:rFonts w:ascii="Arial" w:hAnsi="Arial" w:cs="Arial"/>
          <w:i/>
          <w:iCs/>
          <w:sz w:val="24"/>
          <w:szCs w:val="24"/>
        </w:rPr>
        <w:t>Revista Cubana de Arroz</w:t>
      </w:r>
      <w:r w:rsidRPr="00921854">
        <w:rPr>
          <w:rFonts w:ascii="Arial" w:hAnsi="Arial" w:cs="Arial"/>
          <w:sz w:val="24"/>
          <w:szCs w:val="24"/>
        </w:rPr>
        <w:t xml:space="preserve">, </w:t>
      </w:r>
      <w:r w:rsidRPr="00921854">
        <w:rPr>
          <w:rFonts w:ascii="Arial" w:hAnsi="Arial" w:cs="Arial"/>
          <w:i/>
          <w:iCs/>
          <w:sz w:val="24"/>
          <w:szCs w:val="24"/>
        </w:rPr>
        <w:t>4</w:t>
      </w:r>
      <w:r w:rsidRPr="00921854">
        <w:rPr>
          <w:rFonts w:ascii="Arial" w:hAnsi="Arial" w:cs="Arial"/>
          <w:sz w:val="24"/>
          <w:szCs w:val="24"/>
        </w:rPr>
        <w:t>, 79-83.</w:t>
      </w:r>
    </w:p>
    <w:p w14:paraId="481126DE" w14:textId="77777777" w:rsidR="00134825" w:rsidRPr="00921854" w:rsidRDefault="00134825" w:rsidP="00921854">
      <w:pPr>
        <w:pStyle w:val="Bibliografa"/>
        <w:jc w:val="both"/>
        <w:rPr>
          <w:rFonts w:ascii="Arial" w:hAnsi="Arial" w:cs="Arial"/>
          <w:sz w:val="24"/>
          <w:szCs w:val="24"/>
        </w:rPr>
      </w:pPr>
      <w:proofErr w:type="spellStart"/>
      <w:r w:rsidRPr="00921854">
        <w:rPr>
          <w:rFonts w:ascii="Arial" w:hAnsi="Arial" w:cs="Arial"/>
          <w:sz w:val="24"/>
          <w:szCs w:val="24"/>
        </w:rPr>
        <w:t>Cárcova</w:t>
      </w:r>
      <w:proofErr w:type="spellEnd"/>
      <w:r w:rsidRPr="00921854">
        <w:rPr>
          <w:rFonts w:ascii="Arial" w:hAnsi="Arial" w:cs="Arial"/>
          <w:sz w:val="24"/>
          <w:szCs w:val="24"/>
        </w:rPr>
        <w:t xml:space="preserve">, J., </w:t>
      </w:r>
      <w:proofErr w:type="spellStart"/>
      <w:r w:rsidRPr="00921854">
        <w:rPr>
          <w:rFonts w:ascii="Arial" w:hAnsi="Arial" w:cs="Arial"/>
          <w:sz w:val="24"/>
          <w:szCs w:val="24"/>
        </w:rPr>
        <w:t>Uribelarrea</w:t>
      </w:r>
      <w:proofErr w:type="spellEnd"/>
      <w:r w:rsidRPr="00921854">
        <w:rPr>
          <w:rFonts w:ascii="Arial" w:hAnsi="Arial" w:cs="Arial"/>
          <w:sz w:val="24"/>
          <w:szCs w:val="24"/>
        </w:rPr>
        <w:t xml:space="preserve">, M., </w:t>
      </w:r>
      <w:proofErr w:type="spellStart"/>
      <w:r w:rsidRPr="00921854">
        <w:rPr>
          <w:rFonts w:ascii="Arial" w:hAnsi="Arial" w:cs="Arial"/>
          <w:sz w:val="24"/>
          <w:szCs w:val="24"/>
        </w:rPr>
        <w:t>Borrás</w:t>
      </w:r>
      <w:proofErr w:type="spellEnd"/>
      <w:r w:rsidRPr="00921854">
        <w:rPr>
          <w:rFonts w:ascii="Arial" w:hAnsi="Arial" w:cs="Arial"/>
          <w:sz w:val="24"/>
          <w:szCs w:val="24"/>
        </w:rPr>
        <w:t xml:space="preserve">, L., Otegui, M. E., &amp; </w:t>
      </w:r>
      <w:proofErr w:type="spellStart"/>
      <w:r w:rsidRPr="00921854">
        <w:rPr>
          <w:rFonts w:ascii="Arial" w:hAnsi="Arial" w:cs="Arial"/>
          <w:sz w:val="24"/>
          <w:szCs w:val="24"/>
        </w:rPr>
        <w:t>Westgate</w:t>
      </w:r>
      <w:proofErr w:type="spellEnd"/>
      <w:r w:rsidRPr="00921854">
        <w:rPr>
          <w:rFonts w:ascii="Arial" w:hAnsi="Arial" w:cs="Arial"/>
          <w:sz w:val="24"/>
          <w:szCs w:val="24"/>
        </w:rPr>
        <w:t xml:space="preserve">, M. E. (2000). </w:t>
      </w:r>
      <w:r w:rsidRPr="00921854">
        <w:rPr>
          <w:rFonts w:ascii="Arial" w:hAnsi="Arial" w:cs="Arial"/>
          <w:sz w:val="24"/>
          <w:szCs w:val="24"/>
          <w:lang w:val="en-US"/>
        </w:rPr>
        <w:t xml:space="preserve">Synchronous pollination within and between ears improves kernel set in maize. </w:t>
      </w:r>
      <w:proofErr w:type="spellStart"/>
      <w:r w:rsidRPr="00921854">
        <w:rPr>
          <w:rFonts w:ascii="Arial" w:hAnsi="Arial" w:cs="Arial"/>
          <w:i/>
          <w:iCs/>
          <w:sz w:val="24"/>
          <w:szCs w:val="24"/>
        </w:rPr>
        <w:t>Crop</w:t>
      </w:r>
      <w:proofErr w:type="spellEnd"/>
      <w:r w:rsidRPr="00921854">
        <w:rPr>
          <w:rFonts w:ascii="Arial" w:hAnsi="Arial" w:cs="Arial"/>
          <w:i/>
          <w:iCs/>
          <w:sz w:val="24"/>
          <w:szCs w:val="24"/>
        </w:rPr>
        <w:t xml:space="preserve"> </w:t>
      </w:r>
      <w:proofErr w:type="spellStart"/>
      <w:r w:rsidRPr="00921854">
        <w:rPr>
          <w:rFonts w:ascii="Arial" w:hAnsi="Arial" w:cs="Arial"/>
          <w:i/>
          <w:iCs/>
          <w:sz w:val="24"/>
          <w:szCs w:val="24"/>
        </w:rPr>
        <w:t>Science</w:t>
      </w:r>
      <w:proofErr w:type="spellEnd"/>
      <w:r w:rsidRPr="00921854">
        <w:rPr>
          <w:rFonts w:ascii="Arial" w:hAnsi="Arial" w:cs="Arial"/>
          <w:sz w:val="24"/>
          <w:szCs w:val="24"/>
        </w:rPr>
        <w:t xml:space="preserve">, </w:t>
      </w:r>
      <w:r w:rsidRPr="00921854">
        <w:rPr>
          <w:rFonts w:ascii="Arial" w:hAnsi="Arial" w:cs="Arial"/>
          <w:i/>
          <w:iCs/>
          <w:sz w:val="24"/>
          <w:szCs w:val="24"/>
        </w:rPr>
        <w:t>40</w:t>
      </w:r>
      <w:r w:rsidRPr="00921854">
        <w:rPr>
          <w:rFonts w:ascii="Arial" w:hAnsi="Arial" w:cs="Arial"/>
          <w:sz w:val="24"/>
          <w:szCs w:val="24"/>
        </w:rPr>
        <w:t>, 1056-1061. https://doi.org/10.2135/cropsci2000.4041056x</w:t>
      </w:r>
    </w:p>
    <w:p w14:paraId="550CF76D"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Castillo, Y., González, F., </w:t>
      </w:r>
      <w:proofErr w:type="spellStart"/>
      <w:r w:rsidRPr="00921854">
        <w:rPr>
          <w:rFonts w:ascii="Arial" w:hAnsi="Arial" w:cs="Arial"/>
          <w:sz w:val="24"/>
          <w:szCs w:val="24"/>
        </w:rPr>
        <w:t>Hervis</w:t>
      </w:r>
      <w:proofErr w:type="spellEnd"/>
      <w:r w:rsidRPr="00921854">
        <w:rPr>
          <w:rFonts w:ascii="Arial" w:hAnsi="Arial" w:cs="Arial"/>
          <w:sz w:val="24"/>
          <w:szCs w:val="24"/>
        </w:rPr>
        <w:t xml:space="preserve">, G., Rivero, L. H., &amp; Cisneros, E. (2020). Impacto del cambio climático en el rendimiento del maíz sembrado en suelo Ferralítico Rojo compactado. </w:t>
      </w:r>
      <w:r w:rsidRPr="00921854">
        <w:rPr>
          <w:rFonts w:ascii="Arial" w:hAnsi="Arial" w:cs="Arial"/>
          <w:i/>
          <w:iCs/>
          <w:sz w:val="24"/>
          <w:szCs w:val="24"/>
        </w:rPr>
        <w:t>Revista Ingeniería Agrícola</w:t>
      </w:r>
      <w:r w:rsidRPr="00921854">
        <w:rPr>
          <w:rFonts w:ascii="Arial" w:hAnsi="Arial" w:cs="Arial"/>
          <w:sz w:val="24"/>
          <w:szCs w:val="24"/>
        </w:rPr>
        <w:t xml:space="preserve">, </w:t>
      </w:r>
      <w:r w:rsidRPr="00921854">
        <w:rPr>
          <w:rFonts w:ascii="Arial" w:hAnsi="Arial" w:cs="Arial"/>
          <w:i/>
          <w:iCs/>
          <w:sz w:val="24"/>
          <w:szCs w:val="24"/>
        </w:rPr>
        <w:t>10</w:t>
      </w:r>
      <w:r w:rsidRPr="00921854">
        <w:rPr>
          <w:rFonts w:ascii="Arial" w:hAnsi="Arial" w:cs="Arial"/>
          <w:sz w:val="24"/>
          <w:szCs w:val="24"/>
        </w:rPr>
        <w:t>(1), 49-60.</w:t>
      </w:r>
    </w:p>
    <w:p w14:paraId="6D7CF633"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Cavero, J., </w:t>
      </w:r>
      <w:proofErr w:type="spellStart"/>
      <w:r w:rsidRPr="00921854">
        <w:rPr>
          <w:rFonts w:ascii="Arial" w:hAnsi="Arial" w:cs="Arial"/>
          <w:sz w:val="24"/>
          <w:szCs w:val="24"/>
        </w:rPr>
        <w:t>Farre</w:t>
      </w:r>
      <w:proofErr w:type="spellEnd"/>
      <w:r w:rsidRPr="00921854">
        <w:rPr>
          <w:rFonts w:ascii="Arial" w:hAnsi="Arial" w:cs="Arial"/>
          <w:sz w:val="24"/>
          <w:szCs w:val="24"/>
        </w:rPr>
        <w:t xml:space="preserve">, I., </w:t>
      </w:r>
      <w:proofErr w:type="spellStart"/>
      <w:r w:rsidRPr="00921854">
        <w:rPr>
          <w:rFonts w:ascii="Arial" w:hAnsi="Arial" w:cs="Arial"/>
          <w:sz w:val="24"/>
          <w:szCs w:val="24"/>
        </w:rPr>
        <w:t>Debaeke</w:t>
      </w:r>
      <w:proofErr w:type="spellEnd"/>
      <w:r w:rsidRPr="00921854">
        <w:rPr>
          <w:rFonts w:ascii="Arial" w:hAnsi="Arial" w:cs="Arial"/>
          <w:sz w:val="24"/>
          <w:szCs w:val="24"/>
        </w:rPr>
        <w:t xml:space="preserve">, P., &amp; </w:t>
      </w:r>
      <w:proofErr w:type="spellStart"/>
      <w:r w:rsidRPr="00921854">
        <w:rPr>
          <w:rFonts w:ascii="Arial" w:hAnsi="Arial" w:cs="Arial"/>
          <w:sz w:val="24"/>
          <w:szCs w:val="24"/>
        </w:rPr>
        <w:t>Faci</w:t>
      </w:r>
      <w:proofErr w:type="spellEnd"/>
      <w:r w:rsidRPr="00921854">
        <w:rPr>
          <w:rFonts w:ascii="Arial" w:hAnsi="Arial" w:cs="Arial"/>
          <w:sz w:val="24"/>
          <w:szCs w:val="24"/>
        </w:rPr>
        <w:t xml:space="preserve">, J. M. (2000). </w:t>
      </w:r>
      <w:r w:rsidRPr="00921854">
        <w:rPr>
          <w:rFonts w:ascii="Arial" w:hAnsi="Arial" w:cs="Arial"/>
          <w:sz w:val="24"/>
          <w:szCs w:val="24"/>
          <w:lang w:val="en-US"/>
        </w:rPr>
        <w:t xml:space="preserve">Simulation of maize yield under water stress with the </w:t>
      </w:r>
      <w:proofErr w:type="spellStart"/>
      <w:r w:rsidRPr="00921854">
        <w:rPr>
          <w:rFonts w:ascii="Arial" w:hAnsi="Arial" w:cs="Arial"/>
          <w:sz w:val="24"/>
          <w:szCs w:val="24"/>
          <w:lang w:val="en-US"/>
        </w:rPr>
        <w:t>EPICphase</w:t>
      </w:r>
      <w:proofErr w:type="spellEnd"/>
      <w:r w:rsidRPr="00921854">
        <w:rPr>
          <w:rFonts w:ascii="Arial" w:hAnsi="Arial" w:cs="Arial"/>
          <w:sz w:val="24"/>
          <w:szCs w:val="24"/>
          <w:lang w:val="en-US"/>
        </w:rPr>
        <w:t xml:space="preserve"> and CROPWAT models. </w:t>
      </w:r>
      <w:proofErr w:type="spellStart"/>
      <w:r w:rsidRPr="00921854">
        <w:rPr>
          <w:rFonts w:ascii="Arial" w:hAnsi="Arial" w:cs="Arial"/>
          <w:i/>
          <w:iCs/>
          <w:sz w:val="24"/>
          <w:szCs w:val="24"/>
        </w:rPr>
        <w:t>Agronomy</w:t>
      </w:r>
      <w:proofErr w:type="spellEnd"/>
      <w:r w:rsidRPr="00921854">
        <w:rPr>
          <w:rFonts w:ascii="Arial" w:hAnsi="Arial" w:cs="Arial"/>
          <w:i/>
          <w:iCs/>
          <w:sz w:val="24"/>
          <w:szCs w:val="24"/>
        </w:rPr>
        <w:t xml:space="preserve"> </w:t>
      </w:r>
      <w:proofErr w:type="spellStart"/>
      <w:r w:rsidRPr="00921854">
        <w:rPr>
          <w:rFonts w:ascii="Arial" w:hAnsi="Arial" w:cs="Arial"/>
          <w:i/>
          <w:iCs/>
          <w:sz w:val="24"/>
          <w:szCs w:val="24"/>
        </w:rPr>
        <w:t>Journal</w:t>
      </w:r>
      <w:proofErr w:type="spellEnd"/>
      <w:r w:rsidRPr="00921854">
        <w:rPr>
          <w:rFonts w:ascii="Arial" w:hAnsi="Arial" w:cs="Arial"/>
          <w:sz w:val="24"/>
          <w:szCs w:val="24"/>
        </w:rPr>
        <w:t xml:space="preserve">, </w:t>
      </w:r>
      <w:r w:rsidRPr="00921854">
        <w:rPr>
          <w:rFonts w:ascii="Arial" w:hAnsi="Arial" w:cs="Arial"/>
          <w:i/>
          <w:iCs/>
          <w:sz w:val="24"/>
          <w:szCs w:val="24"/>
        </w:rPr>
        <w:t>92</w:t>
      </w:r>
      <w:r w:rsidRPr="00921854">
        <w:rPr>
          <w:rFonts w:ascii="Arial" w:hAnsi="Arial" w:cs="Arial"/>
          <w:sz w:val="24"/>
          <w:szCs w:val="24"/>
        </w:rPr>
        <w:t>, 679-690. https://doi.org/10.2134/agronj2000.924679x</w:t>
      </w:r>
    </w:p>
    <w:p w14:paraId="6DFDE80D"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Centella, A. (2019). </w:t>
      </w:r>
      <w:r w:rsidRPr="00921854">
        <w:rPr>
          <w:rFonts w:ascii="Arial" w:hAnsi="Arial" w:cs="Arial"/>
          <w:i/>
          <w:iCs/>
          <w:sz w:val="24"/>
          <w:szCs w:val="24"/>
        </w:rPr>
        <w:t>Los modelos climáticos y la estimación del clima futuro</w:t>
      </w:r>
      <w:r w:rsidRPr="00921854">
        <w:rPr>
          <w:rFonts w:ascii="Arial" w:hAnsi="Arial" w:cs="Arial"/>
          <w:sz w:val="24"/>
          <w:szCs w:val="24"/>
        </w:rPr>
        <w:t>. Editorial AMA.</w:t>
      </w:r>
    </w:p>
    <w:p w14:paraId="40BC3FB8"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lastRenderedPageBreak/>
        <w:t xml:space="preserve">Cid, G., López, T., González, F., &amp; Herrera, J. (2011). Propiedades físicas de algunos suelos de Cuba y su uso en modelos de simulación. </w:t>
      </w:r>
      <w:r w:rsidRPr="00921854">
        <w:rPr>
          <w:rFonts w:ascii="Arial" w:hAnsi="Arial" w:cs="Arial"/>
          <w:i/>
          <w:iCs/>
          <w:sz w:val="24"/>
          <w:szCs w:val="24"/>
        </w:rPr>
        <w:t>Revista Ciencias Técnicas Agropecuarias</w:t>
      </w:r>
      <w:r w:rsidRPr="00921854">
        <w:rPr>
          <w:rFonts w:ascii="Arial" w:hAnsi="Arial" w:cs="Arial"/>
          <w:sz w:val="24"/>
          <w:szCs w:val="24"/>
        </w:rPr>
        <w:t xml:space="preserve">, </w:t>
      </w:r>
      <w:r w:rsidRPr="00921854">
        <w:rPr>
          <w:rFonts w:ascii="Arial" w:hAnsi="Arial" w:cs="Arial"/>
          <w:i/>
          <w:iCs/>
          <w:sz w:val="24"/>
          <w:szCs w:val="24"/>
        </w:rPr>
        <w:t>20</w:t>
      </w:r>
      <w:r w:rsidRPr="00921854">
        <w:rPr>
          <w:rFonts w:ascii="Arial" w:hAnsi="Arial" w:cs="Arial"/>
          <w:sz w:val="24"/>
          <w:szCs w:val="24"/>
        </w:rPr>
        <w:t>(2), 42-46.</w:t>
      </w:r>
    </w:p>
    <w:p w14:paraId="10E55F92"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CONACYT. (2019). </w:t>
      </w:r>
      <w:r w:rsidRPr="00921854">
        <w:rPr>
          <w:rFonts w:ascii="Arial" w:hAnsi="Arial" w:cs="Arial"/>
          <w:i/>
          <w:iCs/>
          <w:sz w:val="24"/>
          <w:szCs w:val="24"/>
        </w:rPr>
        <w:t>Maíz</w:t>
      </w:r>
      <w:r w:rsidRPr="00921854">
        <w:rPr>
          <w:rFonts w:ascii="Arial" w:hAnsi="Arial" w:cs="Arial"/>
          <w:sz w:val="24"/>
          <w:szCs w:val="24"/>
        </w:rPr>
        <w:t>. https://conacyt.mx/cibiogem/index.php/maiz</w:t>
      </w:r>
    </w:p>
    <w:p w14:paraId="4A9022D4"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t>Corbeels</w:t>
      </w:r>
      <w:proofErr w:type="spellEnd"/>
      <w:r w:rsidRPr="00921854">
        <w:rPr>
          <w:rFonts w:ascii="Arial" w:hAnsi="Arial" w:cs="Arial"/>
          <w:sz w:val="24"/>
          <w:szCs w:val="24"/>
          <w:lang w:val="en-US"/>
        </w:rPr>
        <w:t xml:space="preserve">, M., </w:t>
      </w:r>
      <w:proofErr w:type="spellStart"/>
      <w:r w:rsidRPr="00921854">
        <w:rPr>
          <w:rFonts w:ascii="Arial" w:hAnsi="Arial" w:cs="Arial"/>
          <w:sz w:val="24"/>
          <w:szCs w:val="24"/>
          <w:lang w:val="en-US"/>
        </w:rPr>
        <w:t>Chirat</w:t>
      </w:r>
      <w:proofErr w:type="spellEnd"/>
      <w:r w:rsidRPr="00921854">
        <w:rPr>
          <w:rFonts w:ascii="Arial" w:hAnsi="Arial" w:cs="Arial"/>
          <w:sz w:val="24"/>
          <w:szCs w:val="24"/>
          <w:lang w:val="en-US"/>
        </w:rPr>
        <w:t xml:space="preserve">, G., </w:t>
      </w:r>
      <w:proofErr w:type="spellStart"/>
      <w:r w:rsidRPr="00921854">
        <w:rPr>
          <w:rFonts w:ascii="Arial" w:hAnsi="Arial" w:cs="Arial"/>
          <w:sz w:val="24"/>
          <w:szCs w:val="24"/>
          <w:lang w:val="en-US"/>
        </w:rPr>
        <w:t>Messad</w:t>
      </w:r>
      <w:proofErr w:type="spellEnd"/>
      <w:r w:rsidRPr="00921854">
        <w:rPr>
          <w:rFonts w:ascii="Arial" w:hAnsi="Arial" w:cs="Arial"/>
          <w:sz w:val="24"/>
          <w:szCs w:val="24"/>
          <w:lang w:val="en-US"/>
        </w:rPr>
        <w:t xml:space="preserve">, S., &amp; </w:t>
      </w:r>
      <w:proofErr w:type="spellStart"/>
      <w:r w:rsidRPr="00921854">
        <w:rPr>
          <w:rFonts w:ascii="Arial" w:hAnsi="Arial" w:cs="Arial"/>
          <w:sz w:val="24"/>
          <w:szCs w:val="24"/>
          <w:lang w:val="en-US"/>
        </w:rPr>
        <w:t>Thierfelder</w:t>
      </w:r>
      <w:proofErr w:type="spellEnd"/>
      <w:r w:rsidRPr="00921854">
        <w:rPr>
          <w:rFonts w:ascii="Arial" w:hAnsi="Arial" w:cs="Arial"/>
          <w:sz w:val="24"/>
          <w:szCs w:val="24"/>
          <w:lang w:val="en-US"/>
        </w:rPr>
        <w:t xml:space="preserve">, C. (2016). Performance and sensitivity of the DSSAT crop growth model in simulating maize yield under conservation agriculture. </w:t>
      </w:r>
      <w:r w:rsidRPr="00921854">
        <w:rPr>
          <w:rFonts w:ascii="Arial" w:hAnsi="Arial" w:cs="Arial"/>
          <w:i/>
          <w:iCs/>
          <w:sz w:val="24"/>
          <w:szCs w:val="24"/>
          <w:lang w:val="en-US"/>
        </w:rPr>
        <w:t>European Journal of Agronomy</w:t>
      </w:r>
      <w:r w:rsidRPr="00921854">
        <w:rPr>
          <w:rFonts w:ascii="Arial" w:hAnsi="Arial" w:cs="Arial"/>
          <w:sz w:val="24"/>
          <w:szCs w:val="24"/>
          <w:lang w:val="en-US"/>
        </w:rPr>
        <w:t xml:space="preserve">, </w:t>
      </w:r>
      <w:r w:rsidRPr="00921854">
        <w:rPr>
          <w:rFonts w:ascii="Arial" w:hAnsi="Arial" w:cs="Arial"/>
          <w:i/>
          <w:iCs/>
          <w:sz w:val="24"/>
          <w:szCs w:val="24"/>
          <w:lang w:val="en-US"/>
        </w:rPr>
        <w:t>76</w:t>
      </w:r>
      <w:r w:rsidRPr="00921854">
        <w:rPr>
          <w:rFonts w:ascii="Arial" w:hAnsi="Arial" w:cs="Arial"/>
          <w:sz w:val="24"/>
          <w:szCs w:val="24"/>
          <w:lang w:val="en-US"/>
        </w:rPr>
        <w:t>, 41-53. https://doi.org/10.1016/j.eja.2016.02.001</w:t>
      </w:r>
    </w:p>
    <w:p w14:paraId="1695011A"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lang w:val="en-US"/>
        </w:rPr>
        <w:t xml:space="preserve">Cronquist, A. (1981). </w:t>
      </w:r>
      <w:r w:rsidRPr="00921854">
        <w:rPr>
          <w:rFonts w:ascii="Arial" w:hAnsi="Arial" w:cs="Arial"/>
          <w:i/>
          <w:iCs/>
          <w:sz w:val="24"/>
          <w:szCs w:val="24"/>
          <w:lang w:val="en-US"/>
        </w:rPr>
        <w:t>An integrated system of classification of flowering plants</w:t>
      </w:r>
      <w:r w:rsidRPr="00921854">
        <w:rPr>
          <w:rFonts w:ascii="Arial" w:hAnsi="Arial" w:cs="Arial"/>
          <w:sz w:val="24"/>
          <w:szCs w:val="24"/>
          <w:lang w:val="en-US"/>
        </w:rPr>
        <w:t xml:space="preserve">. </w:t>
      </w:r>
      <w:r w:rsidRPr="00921854">
        <w:rPr>
          <w:rFonts w:ascii="Arial" w:hAnsi="Arial" w:cs="Arial"/>
          <w:sz w:val="24"/>
          <w:szCs w:val="24"/>
        </w:rPr>
        <w:t xml:space="preserve">Columbia </w:t>
      </w:r>
      <w:proofErr w:type="spellStart"/>
      <w:r w:rsidRPr="00921854">
        <w:rPr>
          <w:rFonts w:ascii="Arial" w:hAnsi="Arial" w:cs="Arial"/>
          <w:sz w:val="24"/>
          <w:szCs w:val="24"/>
        </w:rPr>
        <w:t>University</w:t>
      </w:r>
      <w:proofErr w:type="spellEnd"/>
      <w:r w:rsidRPr="00921854">
        <w:rPr>
          <w:rFonts w:ascii="Arial" w:hAnsi="Arial" w:cs="Arial"/>
          <w:sz w:val="24"/>
          <w:szCs w:val="24"/>
        </w:rPr>
        <w:t xml:space="preserve"> </w:t>
      </w:r>
      <w:proofErr w:type="spellStart"/>
      <w:r w:rsidRPr="00921854">
        <w:rPr>
          <w:rFonts w:ascii="Arial" w:hAnsi="Arial" w:cs="Arial"/>
          <w:sz w:val="24"/>
          <w:szCs w:val="24"/>
        </w:rPr>
        <w:t>Press</w:t>
      </w:r>
      <w:proofErr w:type="spellEnd"/>
      <w:r w:rsidRPr="00921854">
        <w:rPr>
          <w:rFonts w:ascii="Arial" w:hAnsi="Arial" w:cs="Arial"/>
          <w:sz w:val="24"/>
          <w:szCs w:val="24"/>
        </w:rPr>
        <w:t>.</w:t>
      </w:r>
    </w:p>
    <w:p w14:paraId="6D57ED01"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Cruz-Sánchez, H., Rodríguez-Pérez, W., &amp; Rosas-Patiño, G. (2013). Determinación de materia orgánica y nitrógeno total en suelos de CIMAZ-</w:t>
      </w:r>
      <w:proofErr w:type="spellStart"/>
      <w:r w:rsidRPr="00921854">
        <w:rPr>
          <w:rFonts w:ascii="Arial" w:hAnsi="Arial" w:cs="Arial"/>
          <w:sz w:val="24"/>
          <w:szCs w:val="24"/>
        </w:rPr>
        <w:t>Macagual</w:t>
      </w:r>
      <w:proofErr w:type="spellEnd"/>
      <w:r w:rsidRPr="00921854">
        <w:rPr>
          <w:rFonts w:ascii="Arial" w:hAnsi="Arial" w:cs="Arial"/>
          <w:sz w:val="24"/>
          <w:szCs w:val="24"/>
        </w:rPr>
        <w:t xml:space="preserve">, Puerto Rico y El </w:t>
      </w:r>
      <w:proofErr w:type="spellStart"/>
      <w:r w:rsidRPr="00921854">
        <w:rPr>
          <w:rFonts w:ascii="Arial" w:hAnsi="Arial" w:cs="Arial"/>
          <w:sz w:val="24"/>
          <w:szCs w:val="24"/>
        </w:rPr>
        <w:t>Doncello</w:t>
      </w:r>
      <w:proofErr w:type="spellEnd"/>
      <w:r w:rsidRPr="00921854">
        <w:rPr>
          <w:rFonts w:ascii="Arial" w:hAnsi="Arial" w:cs="Arial"/>
          <w:sz w:val="24"/>
          <w:szCs w:val="24"/>
        </w:rPr>
        <w:t xml:space="preserve"> (Caquetá, Colombia). </w:t>
      </w:r>
      <w:r w:rsidRPr="00921854">
        <w:rPr>
          <w:rFonts w:ascii="Arial" w:hAnsi="Arial" w:cs="Arial"/>
          <w:i/>
          <w:iCs/>
          <w:sz w:val="24"/>
          <w:szCs w:val="24"/>
        </w:rPr>
        <w:t>Revista Colombiana Amazónica</w:t>
      </w:r>
      <w:r w:rsidRPr="00921854">
        <w:rPr>
          <w:rFonts w:ascii="Arial" w:hAnsi="Arial" w:cs="Arial"/>
          <w:sz w:val="24"/>
          <w:szCs w:val="24"/>
        </w:rPr>
        <w:t xml:space="preserve">, </w:t>
      </w:r>
      <w:r w:rsidRPr="00921854">
        <w:rPr>
          <w:rFonts w:ascii="Arial" w:hAnsi="Arial" w:cs="Arial"/>
          <w:i/>
          <w:iCs/>
          <w:sz w:val="24"/>
          <w:szCs w:val="24"/>
        </w:rPr>
        <w:t>6</w:t>
      </w:r>
      <w:r w:rsidRPr="00921854">
        <w:rPr>
          <w:rFonts w:ascii="Arial" w:hAnsi="Arial" w:cs="Arial"/>
          <w:sz w:val="24"/>
          <w:szCs w:val="24"/>
        </w:rPr>
        <w:t>, 101-109.</w:t>
      </w:r>
    </w:p>
    <w:p w14:paraId="612C1FCB"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rPr>
        <w:t>Damour</w:t>
      </w:r>
      <w:proofErr w:type="spellEnd"/>
      <w:r w:rsidRPr="00921854">
        <w:rPr>
          <w:rFonts w:ascii="Arial" w:hAnsi="Arial" w:cs="Arial"/>
          <w:sz w:val="24"/>
          <w:szCs w:val="24"/>
        </w:rPr>
        <w:t xml:space="preserve">, G., </w:t>
      </w:r>
      <w:proofErr w:type="spellStart"/>
      <w:r w:rsidRPr="00921854">
        <w:rPr>
          <w:rFonts w:ascii="Arial" w:hAnsi="Arial" w:cs="Arial"/>
          <w:sz w:val="24"/>
          <w:szCs w:val="24"/>
        </w:rPr>
        <w:t>Simonneau</w:t>
      </w:r>
      <w:proofErr w:type="spellEnd"/>
      <w:r w:rsidRPr="00921854">
        <w:rPr>
          <w:rFonts w:ascii="Arial" w:hAnsi="Arial" w:cs="Arial"/>
          <w:sz w:val="24"/>
          <w:szCs w:val="24"/>
        </w:rPr>
        <w:t xml:space="preserve">, T., </w:t>
      </w:r>
      <w:proofErr w:type="spellStart"/>
      <w:r w:rsidRPr="00921854">
        <w:rPr>
          <w:rFonts w:ascii="Arial" w:hAnsi="Arial" w:cs="Arial"/>
          <w:sz w:val="24"/>
          <w:szCs w:val="24"/>
        </w:rPr>
        <w:t>Cochard</w:t>
      </w:r>
      <w:proofErr w:type="spellEnd"/>
      <w:r w:rsidRPr="00921854">
        <w:rPr>
          <w:rFonts w:ascii="Arial" w:hAnsi="Arial" w:cs="Arial"/>
          <w:sz w:val="24"/>
          <w:szCs w:val="24"/>
        </w:rPr>
        <w:t xml:space="preserve">, H., &amp; </w:t>
      </w:r>
      <w:proofErr w:type="spellStart"/>
      <w:r w:rsidRPr="00921854">
        <w:rPr>
          <w:rFonts w:ascii="Arial" w:hAnsi="Arial" w:cs="Arial"/>
          <w:sz w:val="24"/>
          <w:szCs w:val="24"/>
        </w:rPr>
        <w:t>Urban</w:t>
      </w:r>
      <w:proofErr w:type="spellEnd"/>
      <w:r w:rsidRPr="00921854">
        <w:rPr>
          <w:rFonts w:ascii="Arial" w:hAnsi="Arial" w:cs="Arial"/>
          <w:sz w:val="24"/>
          <w:szCs w:val="24"/>
        </w:rPr>
        <w:t xml:space="preserve">, L. (2010). </w:t>
      </w:r>
      <w:r w:rsidRPr="00921854">
        <w:rPr>
          <w:rFonts w:ascii="Arial" w:hAnsi="Arial" w:cs="Arial"/>
          <w:sz w:val="24"/>
          <w:szCs w:val="24"/>
          <w:lang w:val="en-US"/>
        </w:rPr>
        <w:t xml:space="preserve">An overview of models of stomatal conductance at the leaf level: Models of stomatal conductance. </w:t>
      </w:r>
      <w:r w:rsidRPr="00921854">
        <w:rPr>
          <w:rFonts w:ascii="Arial" w:hAnsi="Arial" w:cs="Arial"/>
          <w:i/>
          <w:iCs/>
          <w:sz w:val="24"/>
          <w:szCs w:val="24"/>
          <w:lang w:val="en-US"/>
        </w:rPr>
        <w:t>Plant, Cell and Environment</w:t>
      </w:r>
      <w:r w:rsidRPr="00921854">
        <w:rPr>
          <w:rFonts w:ascii="Arial" w:hAnsi="Arial" w:cs="Arial"/>
          <w:sz w:val="24"/>
          <w:szCs w:val="24"/>
          <w:lang w:val="en-US"/>
        </w:rPr>
        <w:t xml:space="preserve">, </w:t>
      </w:r>
      <w:r w:rsidRPr="00921854">
        <w:rPr>
          <w:rFonts w:ascii="Arial" w:hAnsi="Arial" w:cs="Arial"/>
          <w:i/>
          <w:iCs/>
          <w:sz w:val="24"/>
          <w:szCs w:val="24"/>
          <w:lang w:val="en-US"/>
        </w:rPr>
        <w:t>33</w:t>
      </w:r>
      <w:r w:rsidRPr="00921854">
        <w:rPr>
          <w:rFonts w:ascii="Arial" w:hAnsi="Arial" w:cs="Arial"/>
          <w:sz w:val="24"/>
          <w:szCs w:val="24"/>
          <w:lang w:val="en-US"/>
        </w:rPr>
        <w:t>, 1419-1438. https://doi.org/10.1111/j.1365-3040.2010.02181.x</w:t>
      </w:r>
    </w:p>
    <w:p w14:paraId="74CCA641"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De Wit, C. (1985). Modelling agricultural production. </w:t>
      </w:r>
      <w:proofErr w:type="spellStart"/>
      <w:r w:rsidRPr="00921854">
        <w:rPr>
          <w:rFonts w:ascii="Arial" w:hAnsi="Arial" w:cs="Arial"/>
          <w:i/>
          <w:iCs/>
          <w:sz w:val="24"/>
          <w:szCs w:val="24"/>
          <w:lang w:val="en-US"/>
        </w:rPr>
        <w:t>Acta</w:t>
      </w:r>
      <w:proofErr w:type="spellEnd"/>
      <w:r w:rsidRPr="00921854">
        <w:rPr>
          <w:rFonts w:ascii="Arial" w:hAnsi="Arial" w:cs="Arial"/>
          <w:i/>
          <w:iCs/>
          <w:sz w:val="24"/>
          <w:szCs w:val="24"/>
          <w:lang w:val="en-US"/>
        </w:rPr>
        <w:t xml:space="preserve"> </w:t>
      </w:r>
      <w:proofErr w:type="spellStart"/>
      <w:r w:rsidRPr="00921854">
        <w:rPr>
          <w:rFonts w:ascii="Arial" w:hAnsi="Arial" w:cs="Arial"/>
          <w:i/>
          <w:iCs/>
          <w:sz w:val="24"/>
          <w:szCs w:val="24"/>
          <w:lang w:val="en-US"/>
        </w:rPr>
        <w:t>Horticulturae</w:t>
      </w:r>
      <w:proofErr w:type="spellEnd"/>
      <w:r w:rsidRPr="00921854">
        <w:rPr>
          <w:rFonts w:ascii="Arial" w:hAnsi="Arial" w:cs="Arial"/>
          <w:i/>
          <w:iCs/>
          <w:sz w:val="24"/>
          <w:szCs w:val="24"/>
          <w:lang w:val="en-US"/>
        </w:rPr>
        <w:t xml:space="preserve"> 184</w:t>
      </w:r>
      <w:r w:rsidRPr="00921854">
        <w:rPr>
          <w:rFonts w:ascii="Arial" w:hAnsi="Arial" w:cs="Arial"/>
          <w:sz w:val="24"/>
          <w:szCs w:val="24"/>
          <w:lang w:val="en-US"/>
        </w:rPr>
        <w:t>, 59-70. https://doi.org/10.17660/ActaHortic.1986.184.6</w:t>
      </w:r>
    </w:p>
    <w:p w14:paraId="6A1300F3"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lang w:val="en-US"/>
        </w:rPr>
        <w:t xml:space="preserve">Dias, M., </w:t>
      </w:r>
      <w:proofErr w:type="spellStart"/>
      <w:r w:rsidRPr="00921854">
        <w:rPr>
          <w:rFonts w:ascii="Arial" w:hAnsi="Arial" w:cs="Arial"/>
          <w:sz w:val="24"/>
          <w:szCs w:val="24"/>
          <w:lang w:val="en-US"/>
        </w:rPr>
        <w:t>Navaratne</w:t>
      </w:r>
      <w:proofErr w:type="spellEnd"/>
      <w:r w:rsidRPr="00921854">
        <w:rPr>
          <w:rFonts w:ascii="Arial" w:hAnsi="Arial" w:cs="Arial"/>
          <w:sz w:val="24"/>
          <w:szCs w:val="24"/>
          <w:lang w:val="en-US"/>
        </w:rPr>
        <w:t xml:space="preserve">, C., </w:t>
      </w:r>
      <w:proofErr w:type="spellStart"/>
      <w:r w:rsidRPr="00921854">
        <w:rPr>
          <w:rFonts w:ascii="Arial" w:hAnsi="Arial" w:cs="Arial"/>
          <w:sz w:val="24"/>
          <w:szCs w:val="24"/>
          <w:lang w:val="en-US"/>
        </w:rPr>
        <w:t>Weerasinghe</w:t>
      </w:r>
      <w:proofErr w:type="spellEnd"/>
      <w:r w:rsidRPr="00921854">
        <w:rPr>
          <w:rFonts w:ascii="Arial" w:hAnsi="Arial" w:cs="Arial"/>
          <w:sz w:val="24"/>
          <w:szCs w:val="24"/>
          <w:lang w:val="en-US"/>
        </w:rPr>
        <w:t xml:space="preserve">, K., &amp; </w:t>
      </w:r>
      <w:proofErr w:type="spellStart"/>
      <w:r w:rsidRPr="00921854">
        <w:rPr>
          <w:rFonts w:ascii="Arial" w:hAnsi="Arial" w:cs="Arial"/>
          <w:sz w:val="24"/>
          <w:szCs w:val="24"/>
          <w:lang w:val="en-US"/>
        </w:rPr>
        <w:t>Hettiarachchi</w:t>
      </w:r>
      <w:proofErr w:type="spellEnd"/>
      <w:r w:rsidRPr="00921854">
        <w:rPr>
          <w:rFonts w:ascii="Arial" w:hAnsi="Arial" w:cs="Arial"/>
          <w:sz w:val="24"/>
          <w:szCs w:val="24"/>
          <w:lang w:val="en-US"/>
        </w:rPr>
        <w:t xml:space="preserve">, R. (2016). Application of DSSAT Crop Simulation Model to identify the changes of rice growth and yield in </w:t>
      </w:r>
      <w:proofErr w:type="spellStart"/>
      <w:r w:rsidRPr="00921854">
        <w:rPr>
          <w:rFonts w:ascii="Arial" w:hAnsi="Arial" w:cs="Arial"/>
          <w:sz w:val="24"/>
          <w:szCs w:val="24"/>
          <w:lang w:val="en-US"/>
        </w:rPr>
        <w:t>Nilwala</w:t>
      </w:r>
      <w:proofErr w:type="spellEnd"/>
      <w:r w:rsidRPr="00921854">
        <w:rPr>
          <w:rFonts w:ascii="Arial" w:hAnsi="Arial" w:cs="Arial"/>
          <w:sz w:val="24"/>
          <w:szCs w:val="24"/>
          <w:lang w:val="en-US"/>
        </w:rPr>
        <w:t xml:space="preserve"> River Basin for mid-centuries under changing climatic </w:t>
      </w:r>
      <w:r w:rsidRPr="00921854">
        <w:rPr>
          <w:rFonts w:ascii="Arial" w:hAnsi="Arial" w:cs="Arial"/>
          <w:sz w:val="24"/>
          <w:szCs w:val="24"/>
          <w:lang w:val="en-US"/>
        </w:rPr>
        <w:lastRenderedPageBreak/>
        <w:t xml:space="preserve">conditions. </w:t>
      </w:r>
      <w:proofErr w:type="spellStart"/>
      <w:r w:rsidRPr="00921854">
        <w:rPr>
          <w:rFonts w:ascii="Arial" w:hAnsi="Arial" w:cs="Arial"/>
          <w:i/>
          <w:iCs/>
          <w:sz w:val="24"/>
          <w:szCs w:val="24"/>
        </w:rPr>
        <w:t>Procedia</w:t>
      </w:r>
      <w:proofErr w:type="spellEnd"/>
      <w:r w:rsidRPr="00921854">
        <w:rPr>
          <w:rFonts w:ascii="Arial" w:hAnsi="Arial" w:cs="Arial"/>
          <w:i/>
          <w:iCs/>
          <w:sz w:val="24"/>
          <w:szCs w:val="24"/>
        </w:rPr>
        <w:t xml:space="preserve"> </w:t>
      </w:r>
      <w:proofErr w:type="spellStart"/>
      <w:r w:rsidRPr="00921854">
        <w:rPr>
          <w:rFonts w:ascii="Arial" w:hAnsi="Arial" w:cs="Arial"/>
          <w:i/>
          <w:iCs/>
          <w:sz w:val="24"/>
          <w:szCs w:val="24"/>
        </w:rPr>
        <w:t>Food</w:t>
      </w:r>
      <w:proofErr w:type="spellEnd"/>
      <w:r w:rsidRPr="00921854">
        <w:rPr>
          <w:rFonts w:ascii="Arial" w:hAnsi="Arial" w:cs="Arial"/>
          <w:i/>
          <w:iCs/>
          <w:sz w:val="24"/>
          <w:szCs w:val="24"/>
        </w:rPr>
        <w:t xml:space="preserve"> </w:t>
      </w:r>
      <w:proofErr w:type="spellStart"/>
      <w:r w:rsidRPr="00921854">
        <w:rPr>
          <w:rFonts w:ascii="Arial" w:hAnsi="Arial" w:cs="Arial"/>
          <w:i/>
          <w:iCs/>
          <w:sz w:val="24"/>
          <w:szCs w:val="24"/>
        </w:rPr>
        <w:t>Science</w:t>
      </w:r>
      <w:proofErr w:type="spellEnd"/>
      <w:r w:rsidRPr="00921854">
        <w:rPr>
          <w:rFonts w:ascii="Arial" w:hAnsi="Arial" w:cs="Arial"/>
          <w:sz w:val="24"/>
          <w:szCs w:val="24"/>
        </w:rPr>
        <w:t xml:space="preserve">, </w:t>
      </w:r>
      <w:r w:rsidRPr="00921854">
        <w:rPr>
          <w:rFonts w:ascii="Arial" w:hAnsi="Arial" w:cs="Arial"/>
          <w:i/>
          <w:iCs/>
          <w:sz w:val="24"/>
          <w:szCs w:val="24"/>
        </w:rPr>
        <w:t>6</w:t>
      </w:r>
      <w:r w:rsidRPr="00921854">
        <w:rPr>
          <w:rFonts w:ascii="Arial" w:hAnsi="Arial" w:cs="Arial"/>
          <w:sz w:val="24"/>
          <w:szCs w:val="24"/>
        </w:rPr>
        <w:t>, 159-163. https://doi.org/10.1016/j.profoo.2016.02.039</w:t>
      </w:r>
    </w:p>
    <w:p w14:paraId="7618557F"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Díaz, P., Medina, G., Ruíz, C., &amp; Serrano, A. (2007). </w:t>
      </w:r>
      <w:r w:rsidRPr="00921854">
        <w:rPr>
          <w:rFonts w:ascii="Arial" w:hAnsi="Arial" w:cs="Arial"/>
          <w:i/>
          <w:iCs/>
          <w:sz w:val="24"/>
          <w:szCs w:val="24"/>
        </w:rPr>
        <w:t>Potencial productivo del cultivo de soya (</w:t>
      </w:r>
      <w:proofErr w:type="spellStart"/>
      <w:r w:rsidRPr="00921854">
        <w:rPr>
          <w:rFonts w:ascii="Arial" w:hAnsi="Arial" w:cs="Arial"/>
          <w:i/>
          <w:iCs/>
          <w:sz w:val="24"/>
          <w:szCs w:val="24"/>
        </w:rPr>
        <w:t>Glycine</w:t>
      </w:r>
      <w:proofErr w:type="spellEnd"/>
      <w:r w:rsidRPr="00921854">
        <w:rPr>
          <w:rFonts w:ascii="Arial" w:hAnsi="Arial" w:cs="Arial"/>
          <w:i/>
          <w:iCs/>
          <w:sz w:val="24"/>
          <w:szCs w:val="24"/>
        </w:rPr>
        <w:t xml:space="preserve"> </w:t>
      </w:r>
      <w:proofErr w:type="spellStart"/>
      <w:r w:rsidRPr="00921854">
        <w:rPr>
          <w:rFonts w:ascii="Arial" w:hAnsi="Arial" w:cs="Arial"/>
          <w:i/>
          <w:iCs/>
          <w:sz w:val="24"/>
          <w:szCs w:val="24"/>
        </w:rPr>
        <w:t>max</w:t>
      </w:r>
      <w:proofErr w:type="spellEnd"/>
      <w:r w:rsidRPr="00921854">
        <w:rPr>
          <w:rFonts w:ascii="Arial" w:hAnsi="Arial" w:cs="Arial"/>
          <w:i/>
          <w:iCs/>
          <w:sz w:val="24"/>
          <w:szCs w:val="24"/>
        </w:rPr>
        <w:t xml:space="preserve"> (L.) Merrill) en México. Ciclo primavera-verano: Vol. Delimitación en sistemas de información geográfica</w:t>
      </w:r>
      <w:r w:rsidRPr="00921854">
        <w:rPr>
          <w:rFonts w:ascii="Arial" w:hAnsi="Arial" w:cs="Arial"/>
          <w:sz w:val="24"/>
          <w:szCs w:val="24"/>
        </w:rPr>
        <w:t>. Publicación Técnica.</w:t>
      </w:r>
    </w:p>
    <w:p w14:paraId="1E94E692"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rPr>
        <w:t xml:space="preserve">Dong, C., </w:t>
      </w:r>
      <w:proofErr w:type="spellStart"/>
      <w:r w:rsidRPr="00921854">
        <w:rPr>
          <w:rFonts w:ascii="Arial" w:hAnsi="Arial" w:cs="Arial"/>
          <w:sz w:val="24"/>
          <w:szCs w:val="24"/>
        </w:rPr>
        <w:t>Hu</w:t>
      </w:r>
      <w:proofErr w:type="spellEnd"/>
      <w:r w:rsidRPr="00921854">
        <w:rPr>
          <w:rFonts w:ascii="Arial" w:hAnsi="Arial" w:cs="Arial"/>
          <w:sz w:val="24"/>
          <w:szCs w:val="24"/>
        </w:rPr>
        <w:t xml:space="preserve">, D., Fu, Y., Wang, M., &amp; </w:t>
      </w:r>
      <w:proofErr w:type="spellStart"/>
      <w:r w:rsidRPr="00921854">
        <w:rPr>
          <w:rFonts w:ascii="Arial" w:hAnsi="Arial" w:cs="Arial"/>
          <w:sz w:val="24"/>
          <w:szCs w:val="24"/>
        </w:rPr>
        <w:t>Liu</w:t>
      </w:r>
      <w:proofErr w:type="spellEnd"/>
      <w:r w:rsidRPr="00921854">
        <w:rPr>
          <w:rFonts w:ascii="Arial" w:hAnsi="Arial" w:cs="Arial"/>
          <w:sz w:val="24"/>
          <w:szCs w:val="24"/>
        </w:rPr>
        <w:t xml:space="preserve">, H. (2014). </w:t>
      </w:r>
      <w:r w:rsidRPr="00921854">
        <w:rPr>
          <w:rFonts w:ascii="Arial" w:hAnsi="Arial" w:cs="Arial"/>
          <w:sz w:val="24"/>
          <w:szCs w:val="24"/>
          <w:lang w:val="en-US"/>
        </w:rPr>
        <w:t xml:space="preserve">Analysis and optimization of the effect of light and nutrient solution on wheat growth and development using an inverse system model strategy. </w:t>
      </w:r>
      <w:r w:rsidRPr="00921854">
        <w:rPr>
          <w:rFonts w:ascii="Arial" w:hAnsi="Arial" w:cs="Arial"/>
          <w:i/>
          <w:iCs/>
          <w:sz w:val="24"/>
          <w:szCs w:val="24"/>
          <w:lang w:val="en-US"/>
        </w:rPr>
        <w:t>Computers and Electronics in Agriculture</w:t>
      </w:r>
      <w:r w:rsidRPr="00921854">
        <w:rPr>
          <w:rFonts w:ascii="Arial" w:hAnsi="Arial" w:cs="Arial"/>
          <w:sz w:val="24"/>
          <w:szCs w:val="24"/>
          <w:lang w:val="en-US"/>
        </w:rPr>
        <w:t xml:space="preserve">, </w:t>
      </w:r>
      <w:r w:rsidRPr="00921854">
        <w:rPr>
          <w:rFonts w:ascii="Arial" w:hAnsi="Arial" w:cs="Arial"/>
          <w:i/>
          <w:iCs/>
          <w:sz w:val="24"/>
          <w:szCs w:val="24"/>
          <w:lang w:val="en-US"/>
        </w:rPr>
        <w:t>109</w:t>
      </w:r>
      <w:r w:rsidRPr="00921854">
        <w:rPr>
          <w:rFonts w:ascii="Arial" w:hAnsi="Arial" w:cs="Arial"/>
          <w:sz w:val="24"/>
          <w:szCs w:val="24"/>
          <w:lang w:val="en-US"/>
        </w:rPr>
        <w:t>, 221-231. https://doi.org/10.1016/j.compag.2014.10.013</w:t>
      </w:r>
    </w:p>
    <w:p w14:paraId="515E2536"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DSSAT. (2023). </w:t>
      </w:r>
      <w:r w:rsidRPr="00921854">
        <w:rPr>
          <w:rFonts w:ascii="Arial" w:hAnsi="Arial" w:cs="Arial"/>
          <w:i/>
          <w:iCs/>
          <w:sz w:val="24"/>
          <w:szCs w:val="24"/>
          <w:lang w:val="en-US"/>
        </w:rPr>
        <w:t>DSSAT Overview</w:t>
      </w:r>
      <w:r w:rsidRPr="00921854">
        <w:rPr>
          <w:rFonts w:ascii="Arial" w:hAnsi="Arial" w:cs="Arial"/>
          <w:sz w:val="24"/>
          <w:szCs w:val="24"/>
          <w:lang w:val="en-US"/>
        </w:rPr>
        <w:t>. DSSAT. www.dssat.net/about</w:t>
      </w:r>
    </w:p>
    <w:p w14:paraId="23C66EF9"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rPr>
        <w:t xml:space="preserve">Duarte, C., Herrera, J., López, T., González, F., &amp; Zamora, E. (2015). Nuevas normas netas de riego para los cultivos agrícolas en Cuba. </w:t>
      </w:r>
      <w:proofErr w:type="spellStart"/>
      <w:r w:rsidRPr="00921854">
        <w:rPr>
          <w:rFonts w:ascii="Arial" w:hAnsi="Arial" w:cs="Arial"/>
          <w:i/>
          <w:iCs/>
          <w:sz w:val="24"/>
          <w:szCs w:val="24"/>
          <w:lang w:val="en-US"/>
        </w:rPr>
        <w:t>Revista</w:t>
      </w:r>
      <w:proofErr w:type="spellEnd"/>
      <w:r w:rsidRPr="00921854">
        <w:rPr>
          <w:rFonts w:ascii="Arial" w:hAnsi="Arial" w:cs="Arial"/>
          <w:i/>
          <w:iCs/>
          <w:sz w:val="24"/>
          <w:szCs w:val="24"/>
          <w:lang w:val="en-US"/>
        </w:rPr>
        <w:t xml:space="preserve"> </w:t>
      </w:r>
      <w:proofErr w:type="spellStart"/>
      <w:r w:rsidRPr="00921854">
        <w:rPr>
          <w:rFonts w:ascii="Arial" w:hAnsi="Arial" w:cs="Arial"/>
          <w:i/>
          <w:iCs/>
          <w:sz w:val="24"/>
          <w:szCs w:val="24"/>
          <w:lang w:val="en-US"/>
        </w:rPr>
        <w:t>Ingeniería</w:t>
      </w:r>
      <w:proofErr w:type="spellEnd"/>
      <w:r w:rsidRPr="00921854">
        <w:rPr>
          <w:rFonts w:ascii="Arial" w:hAnsi="Arial" w:cs="Arial"/>
          <w:i/>
          <w:iCs/>
          <w:sz w:val="24"/>
          <w:szCs w:val="24"/>
          <w:lang w:val="en-US"/>
        </w:rPr>
        <w:t xml:space="preserve"> </w:t>
      </w:r>
      <w:proofErr w:type="spellStart"/>
      <w:r w:rsidRPr="00921854">
        <w:rPr>
          <w:rFonts w:ascii="Arial" w:hAnsi="Arial" w:cs="Arial"/>
          <w:i/>
          <w:iCs/>
          <w:sz w:val="24"/>
          <w:szCs w:val="24"/>
          <w:lang w:val="en-US"/>
        </w:rPr>
        <w:t>Agrícola</w:t>
      </w:r>
      <w:proofErr w:type="spellEnd"/>
      <w:r w:rsidRPr="00921854">
        <w:rPr>
          <w:rFonts w:ascii="Arial" w:hAnsi="Arial" w:cs="Arial"/>
          <w:sz w:val="24"/>
          <w:szCs w:val="24"/>
          <w:lang w:val="en-US"/>
        </w:rPr>
        <w:t xml:space="preserve">, </w:t>
      </w:r>
      <w:r w:rsidRPr="00921854">
        <w:rPr>
          <w:rFonts w:ascii="Arial" w:hAnsi="Arial" w:cs="Arial"/>
          <w:i/>
          <w:iCs/>
          <w:sz w:val="24"/>
          <w:szCs w:val="24"/>
          <w:lang w:val="en-US"/>
        </w:rPr>
        <w:t>5</w:t>
      </w:r>
      <w:r w:rsidRPr="00921854">
        <w:rPr>
          <w:rFonts w:ascii="Arial" w:hAnsi="Arial" w:cs="Arial"/>
          <w:sz w:val="24"/>
          <w:szCs w:val="24"/>
          <w:lang w:val="en-US"/>
        </w:rPr>
        <w:t>(4), 46-51.</w:t>
      </w:r>
    </w:p>
    <w:p w14:paraId="0E9BFE95"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t>Fageria</w:t>
      </w:r>
      <w:proofErr w:type="spellEnd"/>
      <w:r w:rsidRPr="00921854">
        <w:rPr>
          <w:rFonts w:ascii="Arial" w:hAnsi="Arial" w:cs="Arial"/>
          <w:sz w:val="24"/>
          <w:szCs w:val="24"/>
          <w:lang w:val="en-US"/>
        </w:rPr>
        <w:t xml:space="preserve">, N. (2007). Yield physiology of rice. </w:t>
      </w:r>
      <w:r w:rsidRPr="00921854">
        <w:rPr>
          <w:rFonts w:ascii="Arial" w:hAnsi="Arial" w:cs="Arial"/>
          <w:i/>
          <w:iCs/>
          <w:sz w:val="24"/>
          <w:szCs w:val="24"/>
          <w:lang w:val="en-US"/>
        </w:rPr>
        <w:t>Journal of Plant Nutrition</w:t>
      </w:r>
      <w:r w:rsidRPr="00921854">
        <w:rPr>
          <w:rFonts w:ascii="Arial" w:hAnsi="Arial" w:cs="Arial"/>
          <w:sz w:val="24"/>
          <w:szCs w:val="24"/>
          <w:lang w:val="en-US"/>
        </w:rPr>
        <w:t xml:space="preserve">, </w:t>
      </w:r>
      <w:r w:rsidRPr="00921854">
        <w:rPr>
          <w:rFonts w:ascii="Arial" w:hAnsi="Arial" w:cs="Arial"/>
          <w:i/>
          <w:iCs/>
          <w:sz w:val="24"/>
          <w:szCs w:val="24"/>
          <w:lang w:val="en-US"/>
        </w:rPr>
        <w:t>30</w:t>
      </w:r>
      <w:r w:rsidRPr="00921854">
        <w:rPr>
          <w:rFonts w:ascii="Arial" w:hAnsi="Arial" w:cs="Arial"/>
          <w:sz w:val="24"/>
          <w:szCs w:val="24"/>
          <w:lang w:val="en-US"/>
        </w:rPr>
        <w:t>, 843-879. https://doi.org/10.1080/15226510701374831</w:t>
      </w:r>
    </w:p>
    <w:p w14:paraId="11824F7B"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rPr>
        <w:t xml:space="preserve">FAO. (2022). </w:t>
      </w:r>
      <w:r w:rsidRPr="00921854">
        <w:rPr>
          <w:rFonts w:ascii="Arial" w:hAnsi="Arial" w:cs="Arial"/>
          <w:i/>
          <w:iCs/>
          <w:sz w:val="24"/>
          <w:szCs w:val="24"/>
        </w:rPr>
        <w:t xml:space="preserve">Conferencia regional de la FAO para </w:t>
      </w:r>
      <w:proofErr w:type="spellStart"/>
      <w:r w:rsidRPr="00921854">
        <w:rPr>
          <w:rFonts w:ascii="Arial" w:hAnsi="Arial" w:cs="Arial"/>
          <w:i/>
          <w:iCs/>
          <w:sz w:val="24"/>
          <w:szCs w:val="24"/>
        </w:rPr>
        <w:t>America</w:t>
      </w:r>
      <w:proofErr w:type="spellEnd"/>
      <w:r w:rsidRPr="00921854">
        <w:rPr>
          <w:rFonts w:ascii="Arial" w:hAnsi="Arial" w:cs="Arial"/>
          <w:i/>
          <w:iCs/>
          <w:sz w:val="24"/>
          <w:szCs w:val="24"/>
        </w:rPr>
        <w:t xml:space="preserve"> Latina y el Caribe. </w:t>
      </w:r>
      <w:proofErr w:type="gramStart"/>
      <w:r w:rsidRPr="00921854">
        <w:rPr>
          <w:rFonts w:ascii="Arial" w:hAnsi="Arial" w:cs="Arial"/>
          <w:i/>
          <w:iCs/>
          <w:sz w:val="24"/>
          <w:szCs w:val="24"/>
          <w:lang w:val="en-US"/>
        </w:rPr>
        <w:t>37</w:t>
      </w:r>
      <w:proofErr w:type="gramEnd"/>
      <w:r w:rsidRPr="00921854">
        <w:rPr>
          <w:rFonts w:ascii="Arial" w:hAnsi="Arial" w:cs="Arial"/>
          <w:i/>
          <w:iCs/>
          <w:sz w:val="24"/>
          <w:szCs w:val="24"/>
          <w:lang w:val="en-US"/>
        </w:rPr>
        <w:t xml:space="preserve"> </w:t>
      </w:r>
      <w:proofErr w:type="spellStart"/>
      <w:r w:rsidRPr="00921854">
        <w:rPr>
          <w:rFonts w:ascii="Arial" w:hAnsi="Arial" w:cs="Arial"/>
          <w:i/>
          <w:iCs/>
          <w:sz w:val="24"/>
          <w:szCs w:val="24"/>
          <w:lang w:val="en-US"/>
        </w:rPr>
        <w:t>periodo</w:t>
      </w:r>
      <w:proofErr w:type="spellEnd"/>
      <w:r w:rsidRPr="00921854">
        <w:rPr>
          <w:rFonts w:ascii="Arial" w:hAnsi="Arial" w:cs="Arial"/>
          <w:i/>
          <w:iCs/>
          <w:sz w:val="24"/>
          <w:szCs w:val="24"/>
          <w:lang w:val="en-US"/>
        </w:rPr>
        <w:t xml:space="preserve"> de </w:t>
      </w:r>
      <w:proofErr w:type="spellStart"/>
      <w:r w:rsidRPr="00921854">
        <w:rPr>
          <w:rFonts w:ascii="Arial" w:hAnsi="Arial" w:cs="Arial"/>
          <w:i/>
          <w:iCs/>
          <w:sz w:val="24"/>
          <w:szCs w:val="24"/>
          <w:lang w:val="en-US"/>
        </w:rPr>
        <w:t>sesiones</w:t>
      </w:r>
      <w:proofErr w:type="spellEnd"/>
      <w:r w:rsidRPr="00921854">
        <w:rPr>
          <w:rFonts w:ascii="Arial" w:hAnsi="Arial" w:cs="Arial"/>
          <w:sz w:val="24"/>
          <w:szCs w:val="24"/>
          <w:lang w:val="en-US"/>
        </w:rPr>
        <w:t>.</w:t>
      </w:r>
    </w:p>
    <w:p w14:paraId="4F2FE1BF"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FAOSTAT. (2020). </w:t>
      </w:r>
      <w:r w:rsidRPr="00921854">
        <w:rPr>
          <w:rFonts w:ascii="Arial" w:hAnsi="Arial" w:cs="Arial"/>
          <w:i/>
          <w:iCs/>
          <w:sz w:val="24"/>
          <w:szCs w:val="24"/>
          <w:lang w:val="en-US"/>
        </w:rPr>
        <w:t>Crops</w:t>
      </w:r>
      <w:r w:rsidRPr="00921854">
        <w:rPr>
          <w:rFonts w:ascii="Arial" w:hAnsi="Arial" w:cs="Arial"/>
          <w:sz w:val="24"/>
          <w:szCs w:val="24"/>
          <w:lang w:val="en-US"/>
        </w:rPr>
        <w:t>. Food and Agriculture Organization of the United Nations. https://www.fao.org/faostat/</w:t>
      </w:r>
    </w:p>
    <w:p w14:paraId="7AF441D6"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rPr>
        <w:t>Farias</w:t>
      </w:r>
      <w:proofErr w:type="spellEnd"/>
      <w:r w:rsidRPr="00921854">
        <w:rPr>
          <w:rFonts w:ascii="Arial" w:hAnsi="Arial" w:cs="Arial"/>
          <w:sz w:val="24"/>
          <w:szCs w:val="24"/>
        </w:rPr>
        <w:t xml:space="preserve">, J. (1995). </w:t>
      </w:r>
      <w:r w:rsidRPr="00921854">
        <w:rPr>
          <w:rFonts w:ascii="Arial" w:hAnsi="Arial" w:cs="Arial"/>
          <w:i/>
          <w:iCs/>
          <w:sz w:val="24"/>
          <w:szCs w:val="24"/>
        </w:rPr>
        <w:t>Requisitos climáticos. El cultivo de la soja en los trópicos mejoramiento y producción</w:t>
      </w:r>
      <w:r w:rsidRPr="00921854">
        <w:rPr>
          <w:rFonts w:ascii="Arial" w:hAnsi="Arial" w:cs="Arial"/>
          <w:sz w:val="24"/>
          <w:szCs w:val="24"/>
        </w:rPr>
        <w:t xml:space="preserve">. </w:t>
      </w:r>
      <w:r w:rsidRPr="00921854">
        <w:rPr>
          <w:rFonts w:ascii="Arial" w:hAnsi="Arial" w:cs="Arial"/>
          <w:sz w:val="24"/>
          <w:szCs w:val="24"/>
          <w:lang w:val="en-US"/>
        </w:rPr>
        <w:t>FAO.</w:t>
      </w:r>
    </w:p>
    <w:p w14:paraId="078EACB3"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lastRenderedPageBreak/>
        <w:t>Feleke</w:t>
      </w:r>
      <w:proofErr w:type="spellEnd"/>
      <w:r w:rsidRPr="00921854">
        <w:rPr>
          <w:rFonts w:ascii="Arial" w:hAnsi="Arial" w:cs="Arial"/>
          <w:sz w:val="24"/>
          <w:szCs w:val="24"/>
          <w:lang w:val="en-US"/>
        </w:rPr>
        <w:t xml:space="preserve">, H. G., Savage, M., &amp; </w:t>
      </w:r>
      <w:proofErr w:type="spellStart"/>
      <w:r w:rsidRPr="00921854">
        <w:rPr>
          <w:rFonts w:ascii="Arial" w:hAnsi="Arial" w:cs="Arial"/>
          <w:sz w:val="24"/>
          <w:szCs w:val="24"/>
          <w:lang w:val="en-US"/>
        </w:rPr>
        <w:t>Tesfaye</w:t>
      </w:r>
      <w:proofErr w:type="spellEnd"/>
      <w:r w:rsidRPr="00921854">
        <w:rPr>
          <w:rFonts w:ascii="Arial" w:hAnsi="Arial" w:cs="Arial"/>
          <w:sz w:val="24"/>
          <w:szCs w:val="24"/>
          <w:lang w:val="en-US"/>
        </w:rPr>
        <w:t xml:space="preserve">, K. (2021). Calibration and validation of APSIM–Maize, DSSAT CERES–Maize and </w:t>
      </w:r>
      <w:proofErr w:type="spellStart"/>
      <w:r w:rsidRPr="00921854">
        <w:rPr>
          <w:rFonts w:ascii="Arial" w:hAnsi="Arial" w:cs="Arial"/>
          <w:sz w:val="24"/>
          <w:szCs w:val="24"/>
          <w:lang w:val="en-US"/>
        </w:rPr>
        <w:t>AquaCrop</w:t>
      </w:r>
      <w:proofErr w:type="spellEnd"/>
      <w:r w:rsidRPr="00921854">
        <w:rPr>
          <w:rFonts w:ascii="Arial" w:hAnsi="Arial" w:cs="Arial"/>
          <w:sz w:val="24"/>
          <w:szCs w:val="24"/>
          <w:lang w:val="en-US"/>
        </w:rPr>
        <w:t xml:space="preserve"> models for Ethiopian tropical environments. </w:t>
      </w:r>
      <w:r w:rsidRPr="00921854">
        <w:rPr>
          <w:rFonts w:ascii="Arial" w:hAnsi="Arial" w:cs="Arial"/>
          <w:i/>
          <w:iCs/>
          <w:sz w:val="24"/>
          <w:szCs w:val="24"/>
          <w:lang w:val="en-US"/>
        </w:rPr>
        <w:t>South African Journal of Plant and Soil</w:t>
      </w:r>
      <w:r w:rsidRPr="00921854">
        <w:rPr>
          <w:rFonts w:ascii="Arial" w:hAnsi="Arial" w:cs="Arial"/>
          <w:sz w:val="24"/>
          <w:szCs w:val="24"/>
          <w:lang w:val="en-US"/>
        </w:rPr>
        <w:t xml:space="preserve">, </w:t>
      </w:r>
      <w:r w:rsidRPr="00921854">
        <w:rPr>
          <w:rFonts w:ascii="Arial" w:hAnsi="Arial" w:cs="Arial"/>
          <w:i/>
          <w:iCs/>
          <w:sz w:val="24"/>
          <w:szCs w:val="24"/>
          <w:lang w:val="en-US"/>
        </w:rPr>
        <w:t>38</w:t>
      </w:r>
      <w:r w:rsidRPr="00921854">
        <w:rPr>
          <w:rFonts w:ascii="Arial" w:hAnsi="Arial" w:cs="Arial"/>
          <w:sz w:val="24"/>
          <w:szCs w:val="24"/>
          <w:lang w:val="en-US"/>
        </w:rPr>
        <w:t>(1), 36-51. https://doi.org/10.1080/02571862.2020.1837271</w:t>
      </w:r>
    </w:p>
    <w:p w14:paraId="07840F8B"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Fernández, A., Zavala, J., Romero, R., Conde, A. C., &amp; Trejo, R. I. (2015). </w:t>
      </w:r>
      <w:r w:rsidRPr="00921854">
        <w:rPr>
          <w:rFonts w:ascii="Arial" w:hAnsi="Arial" w:cs="Arial"/>
          <w:i/>
          <w:iCs/>
          <w:sz w:val="24"/>
          <w:szCs w:val="24"/>
        </w:rPr>
        <w:t>Actualización de los escenarios de cambio climático para estudios de impactos, vulnerabilidad y adaptación en México y Centroamérica</w:t>
      </w:r>
      <w:r w:rsidRPr="00921854">
        <w:rPr>
          <w:rFonts w:ascii="Arial" w:hAnsi="Arial" w:cs="Arial"/>
          <w:sz w:val="24"/>
          <w:szCs w:val="24"/>
        </w:rPr>
        <w:t xml:space="preserve"> (p. 22).</w:t>
      </w:r>
    </w:p>
    <w:p w14:paraId="70550A08"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Flores-Gallardo, H., Ojeda-Bustamante, W., Flores-Magdaleno, H., Sifuentes-Ibarra, E., &amp; Mejía-</w:t>
      </w:r>
      <w:proofErr w:type="spellStart"/>
      <w:r w:rsidRPr="00921854">
        <w:rPr>
          <w:rFonts w:ascii="Arial" w:hAnsi="Arial" w:cs="Arial"/>
          <w:sz w:val="24"/>
          <w:szCs w:val="24"/>
        </w:rPr>
        <w:t>Saénz</w:t>
      </w:r>
      <w:proofErr w:type="spellEnd"/>
      <w:r w:rsidRPr="00921854">
        <w:rPr>
          <w:rFonts w:ascii="Arial" w:hAnsi="Arial" w:cs="Arial"/>
          <w:sz w:val="24"/>
          <w:szCs w:val="24"/>
        </w:rPr>
        <w:t xml:space="preserve">, E. (2013). Simulación del rendimiento de maíz (Zea </w:t>
      </w:r>
      <w:proofErr w:type="spellStart"/>
      <w:r w:rsidRPr="00921854">
        <w:rPr>
          <w:rFonts w:ascii="Arial" w:hAnsi="Arial" w:cs="Arial"/>
          <w:sz w:val="24"/>
          <w:szCs w:val="24"/>
        </w:rPr>
        <w:t>mays</w:t>
      </w:r>
      <w:proofErr w:type="spellEnd"/>
      <w:r w:rsidRPr="00921854">
        <w:rPr>
          <w:rFonts w:ascii="Arial" w:hAnsi="Arial" w:cs="Arial"/>
          <w:sz w:val="24"/>
          <w:szCs w:val="24"/>
        </w:rPr>
        <w:t xml:space="preserve"> L.) en el norte de Sinaloa usando el modelo </w:t>
      </w:r>
      <w:proofErr w:type="spellStart"/>
      <w:r w:rsidRPr="00921854">
        <w:rPr>
          <w:rFonts w:ascii="Arial" w:hAnsi="Arial" w:cs="Arial"/>
          <w:sz w:val="24"/>
          <w:szCs w:val="24"/>
        </w:rPr>
        <w:t>Aquacrop</w:t>
      </w:r>
      <w:proofErr w:type="spellEnd"/>
      <w:r w:rsidRPr="00921854">
        <w:rPr>
          <w:rFonts w:ascii="Arial" w:hAnsi="Arial" w:cs="Arial"/>
          <w:sz w:val="24"/>
          <w:szCs w:val="24"/>
        </w:rPr>
        <w:t xml:space="preserve">. </w:t>
      </w:r>
      <w:proofErr w:type="spellStart"/>
      <w:r w:rsidRPr="00921854">
        <w:rPr>
          <w:rFonts w:ascii="Arial" w:hAnsi="Arial" w:cs="Arial"/>
          <w:i/>
          <w:iCs/>
          <w:sz w:val="24"/>
          <w:szCs w:val="24"/>
        </w:rPr>
        <w:t>Agrociencia</w:t>
      </w:r>
      <w:proofErr w:type="spellEnd"/>
      <w:r w:rsidRPr="00921854">
        <w:rPr>
          <w:rFonts w:ascii="Arial" w:hAnsi="Arial" w:cs="Arial"/>
          <w:sz w:val="24"/>
          <w:szCs w:val="24"/>
        </w:rPr>
        <w:t xml:space="preserve">, </w:t>
      </w:r>
      <w:r w:rsidRPr="00921854">
        <w:rPr>
          <w:rFonts w:ascii="Arial" w:hAnsi="Arial" w:cs="Arial"/>
          <w:i/>
          <w:iCs/>
          <w:sz w:val="24"/>
          <w:szCs w:val="24"/>
        </w:rPr>
        <w:t>47</w:t>
      </w:r>
      <w:r w:rsidRPr="00921854">
        <w:rPr>
          <w:rFonts w:ascii="Arial" w:hAnsi="Arial" w:cs="Arial"/>
          <w:sz w:val="24"/>
          <w:szCs w:val="24"/>
        </w:rPr>
        <w:t>, 347-359.</w:t>
      </w:r>
    </w:p>
    <w:p w14:paraId="096EBA23"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Fraile, J. M. (2022). </w:t>
      </w:r>
      <w:proofErr w:type="spellStart"/>
      <w:r w:rsidRPr="00921854">
        <w:rPr>
          <w:rFonts w:ascii="Arial" w:hAnsi="Arial" w:cs="Arial"/>
          <w:i/>
          <w:iCs/>
          <w:sz w:val="24"/>
          <w:szCs w:val="24"/>
        </w:rPr>
        <w:t>Intercomparación</w:t>
      </w:r>
      <w:proofErr w:type="spellEnd"/>
      <w:r w:rsidRPr="00921854">
        <w:rPr>
          <w:rFonts w:ascii="Arial" w:hAnsi="Arial" w:cs="Arial"/>
          <w:i/>
          <w:iCs/>
          <w:sz w:val="24"/>
          <w:szCs w:val="24"/>
        </w:rPr>
        <w:t xml:space="preserve"> de las técnicas de machine </w:t>
      </w:r>
      <w:proofErr w:type="spellStart"/>
      <w:r w:rsidRPr="00921854">
        <w:rPr>
          <w:rFonts w:ascii="Arial" w:hAnsi="Arial" w:cs="Arial"/>
          <w:i/>
          <w:iCs/>
          <w:sz w:val="24"/>
          <w:szCs w:val="24"/>
        </w:rPr>
        <w:t>learning</w:t>
      </w:r>
      <w:proofErr w:type="spellEnd"/>
      <w:r w:rsidRPr="00921854">
        <w:rPr>
          <w:rFonts w:ascii="Arial" w:hAnsi="Arial" w:cs="Arial"/>
          <w:i/>
          <w:iCs/>
          <w:sz w:val="24"/>
          <w:szCs w:val="24"/>
        </w:rPr>
        <w:t xml:space="preserve"> para la generación de predicciones locales de cambio climático: Posibles impactos en el Desarrollo Humano Sostenible</w:t>
      </w:r>
      <w:r w:rsidRPr="00921854">
        <w:rPr>
          <w:rFonts w:ascii="Arial" w:hAnsi="Arial" w:cs="Arial"/>
          <w:sz w:val="24"/>
          <w:szCs w:val="24"/>
        </w:rPr>
        <w:t xml:space="preserve"> [Tesis de maestría]. Universidad Internacional Menéndez Pelayo.</w:t>
      </w:r>
    </w:p>
    <w:p w14:paraId="77E79379"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Gallardo, Y., Brown, O., &amp; Álvarez, M. (2018). Análisis de los impactos provocados por la sequía agrícola en los cultivos de maíz y frijol en áreas agrícolas del municipio Venezuela, Ciego de Ávila, Cuba. </w:t>
      </w:r>
      <w:proofErr w:type="spellStart"/>
      <w:r w:rsidRPr="00921854">
        <w:rPr>
          <w:rFonts w:ascii="Arial" w:hAnsi="Arial" w:cs="Arial"/>
          <w:i/>
          <w:iCs/>
          <w:sz w:val="24"/>
          <w:szCs w:val="24"/>
        </w:rPr>
        <w:t>Sociedade</w:t>
      </w:r>
      <w:proofErr w:type="spellEnd"/>
      <w:r w:rsidRPr="00921854">
        <w:rPr>
          <w:rFonts w:ascii="Arial" w:hAnsi="Arial" w:cs="Arial"/>
          <w:i/>
          <w:iCs/>
          <w:sz w:val="24"/>
          <w:szCs w:val="24"/>
        </w:rPr>
        <w:t xml:space="preserve"> &amp; </w:t>
      </w:r>
      <w:proofErr w:type="spellStart"/>
      <w:r w:rsidRPr="00921854">
        <w:rPr>
          <w:rFonts w:ascii="Arial" w:hAnsi="Arial" w:cs="Arial"/>
          <w:i/>
          <w:iCs/>
          <w:sz w:val="24"/>
          <w:szCs w:val="24"/>
        </w:rPr>
        <w:t>Natureza</w:t>
      </w:r>
      <w:proofErr w:type="spellEnd"/>
      <w:r w:rsidRPr="00921854">
        <w:rPr>
          <w:rFonts w:ascii="Arial" w:hAnsi="Arial" w:cs="Arial"/>
          <w:sz w:val="24"/>
          <w:szCs w:val="24"/>
        </w:rPr>
        <w:t xml:space="preserve">, </w:t>
      </w:r>
      <w:r w:rsidRPr="00921854">
        <w:rPr>
          <w:rFonts w:ascii="Arial" w:hAnsi="Arial" w:cs="Arial"/>
          <w:i/>
          <w:iCs/>
          <w:sz w:val="24"/>
          <w:szCs w:val="24"/>
        </w:rPr>
        <w:t>30</w:t>
      </w:r>
      <w:r w:rsidRPr="00921854">
        <w:rPr>
          <w:rFonts w:ascii="Arial" w:hAnsi="Arial" w:cs="Arial"/>
          <w:sz w:val="24"/>
          <w:szCs w:val="24"/>
        </w:rPr>
        <w:t>(2), 96-115. https://doi.org/10.14393/SN-v30n2-2018-5</w:t>
      </w:r>
    </w:p>
    <w:p w14:paraId="0A118318"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Gálvez, G. (2008). </w:t>
      </w:r>
      <w:r w:rsidRPr="00921854">
        <w:rPr>
          <w:rFonts w:ascii="Arial" w:hAnsi="Arial" w:cs="Arial"/>
          <w:i/>
          <w:iCs/>
          <w:sz w:val="24"/>
          <w:szCs w:val="24"/>
        </w:rPr>
        <w:t>Modelación del crecimiento de las plantas. Modelación de cultivos agrícolas</w:t>
      </w:r>
      <w:r w:rsidRPr="00921854">
        <w:rPr>
          <w:rFonts w:ascii="Arial" w:hAnsi="Arial" w:cs="Arial"/>
          <w:sz w:val="24"/>
          <w:szCs w:val="24"/>
        </w:rPr>
        <w:t>. Seminario de modelación de cultivos.</w:t>
      </w:r>
    </w:p>
    <w:p w14:paraId="5CDEE631"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Gálvez, G., </w:t>
      </w:r>
      <w:proofErr w:type="spellStart"/>
      <w:r w:rsidRPr="00921854">
        <w:rPr>
          <w:rFonts w:ascii="Arial" w:hAnsi="Arial" w:cs="Arial"/>
          <w:sz w:val="24"/>
          <w:szCs w:val="24"/>
        </w:rPr>
        <w:t>Sigarroa</w:t>
      </w:r>
      <w:proofErr w:type="spellEnd"/>
      <w:r w:rsidRPr="00921854">
        <w:rPr>
          <w:rFonts w:ascii="Arial" w:hAnsi="Arial" w:cs="Arial"/>
          <w:sz w:val="24"/>
          <w:szCs w:val="24"/>
        </w:rPr>
        <w:t xml:space="preserve">, A., López, T., &amp; Fernández, J. (2010). Modelación de cultivos agrícolas. Algunos ejemplos. </w:t>
      </w:r>
      <w:r w:rsidRPr="00921854">
        <w:rPr>
          <w:rFonts w:ascii="Arial" w:hAnsi="Arial" w:cs="Arial"/>
          <w:i/>
          <w:iCs/>
          <w:sz w:val="24"/>
          <w:szCs w:val="24"/>
        </w:rPr>
        <w:t>Cultivos Tropicales</w:t>
      </w:r>
      <w:r w:rsidRPr="00921854">
        <w:rPr>
          <w:rFonts w:ascii="Arial" w:hAnsi="Arial" w:cs="Arial"/>
          <w:sz w:val="24"/>
          <w:szCs w:val="24"/>
        </w:rPr>
        <w:t xml:space="preserve">, </w:t>
      </w:r>
      <w:r w:rsidRPr="00921854">
        <w:rPr>
          <w:rFonts w:ascii="Arial" w:hAnsi="Arial" w:cs="Arial"/>
          <w:i/>
          <w:iCs/>
          <w:sz w:val="24"/>
          <w:szCs w:val="24"/>
        </w:rPr>
        <w:t>31</w:t>
      </w:r>
      <w:r w:rsidRPr="00921854">
        <w:rPr>
          <w:rFonts w:ascii="Arial" w:hAnsi="Arial" w:cs="Arial"/>
          <w:sz w:val="24"/>
          <w:szCs w:val="24"/>
        </w:rPr>
        <w:t>(3), 60-65.</w:t>
      </w:r>
    </w:p>
    <w:p w14:paraId="6E31C1A9"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rPr>
        <w:lastRenderedPageBreak/>
        <w:t>Gao</w:t>
      </w:r>
      <w:proofErr w:type="spellEnd"/>
      <w:r w:rsidRPr="00921854">
        <w:rPr>
          <w:rFonts w:ascii="Arial" w:hAnsi="Arial" w:cs="Arial"/>
          <w:sz w:val="24"/>
          <w:szCs w:val="24"/>
        </w:rPr>
        <w:t xml:space="preserve">, J.-P., Chao, D.-Y., &amp; </w:t>
      </w:r>
      <w:proofErr w:type="spellStart"/>
      <w:r w:rsidRPr="00921854">
        <w:rPr>
          <w:rFonts w:ascii="Arial" w:hAnsi="Arial" w:cs="Arial"/>
          <w:sz w:val="24"/>
          <w:szCs w:val="24"/>
        </w:rPr>
        <w:t>Lin</w:t>
      </w:r>
      <w:proofErr w:type="spellEnd"/>
      <w:r w:rsidRPr="00921854">
        <w:rPr>
          <w:rFonts w:ascii="Arial" w:hAnsi="Arial" w:cs="Arial"/>
          <w:sz w:val="24"/>
          <w:szCs w:val="24"/>
        </w:rPr>
        <w:t xml:space="preserve">, H.-X. (2007). </w:t>
      </w:r>
      <w:r w:rsidRPr="00921854">
        <w:rPr>
          <w:rFonts w:ascii="Arial" w:hAnsi="Arial" w:cs="Arial"/>
          <w:sz w:val="24"/>
          <w:szCs w:val="24"/>
          <w:lang w:val="en-US"/>
        </w:rPr>
        <w:t xml:space="preserve">Understanding abiotic stress tolerance mechanisms: Recent studies on stress response in rice. </w:t>
      </w:r>
      <w:r w:rsidRPr="00921854">
        <w:rPr>
          <w:rFonts w:ascii="Arial" w:hAnsi="Arial" w:cs="Arial"/>
          <w:i/>
          <w:iCs/>
          <w:sz w:val="24"/>
          <w:szCs w:val="24"/>
          <w:lang w:val="en-US"/>
        </w:rPr>
        <w:t>Journal of Integrative Plant Biology</w:t>
      </w:r>
      <w:r w:rsidRPr="00921854">
        <w:rPr>
          <w:rFonts w:ascii="Arial" w:hAnsi="Arial" w:cs="Arial"/>
          <w:sz w:val="24"/>
          <w:szCs w:val="24"/>
          <w:lang w:val="en-US"/>
        </w:rPr>
        <w:t xml:space="preserve">, </w:t>
      </w:r>
      <w:r w:rsidRPr="00921854">
        <w:rPr>
          <w:rFonts w:ascii="Arial" w:hAnsi="Arial" w:cs="Arial"/>
          <w:i/>
          <w:iCs/>
          <w:sz w:val="24"/>
          <w:szCs w:val="24"/>
          <w:lang w:val="en-US"/>
        </w:rPr>
        <w:t>49</w:t>
      </w:r>
      <w:r w:rsidRPr="00921854">
        <w:rPr>
          <w:rFonts w:ascii="Arial" w:hAnsi="Arial" w:cs="Arial"/>
          <w:sz w:val="24"/>
          <w:szCs w:val="24"/>
          <w:lang w:val="en-US"/>
        </w:rPr>
        <w:t>(6), 742-750. https://doi.org/10.1111/j.1744-7909.2007.00495.x</w:t>
      </w:r>
    </w:p>
    <w:p w14:paraId="05DF64C3" w14:textId="77777777" w:rsidR="00134825" w:rsidRPr="00921854" w:rsidRDefault="00134825" w:rsidP="00921854">
      <w:pPr>
        <w:pStyle w:val="Bibliografa"/>
        <w:jc w:val="both"/>
        <w:rPr>
          <w:rFonts w:ascii="Arial" w:hAnsi="Arial" w:cs="Arial"/>
          <w:sz w:val="24"/>
          <w:szCs w:val="24"/>
        </w:rPr>
      </w:pPr>
      <w:proofErr w:type="spellStart"/>
      <w:r w:rsidRPr="00921854">
        <w:rPr>
          <w:rFonts w:ascii="Arial" w:hAnsi="Arial" w:cs="Arial"/>
          <w:sz w:val="24"/>
          <w:szCs w:val="24"/>
          <w:lang w:val="en-US"/>
        </w:rPr>
        <w:t>Garay</w:t>
      </w:r>
      <w:proofErr w:type="spellEnd"/>
      <w:r w:rsidRPr="00921854">
        <w:rPr>
          <w:rFonts w:ascii="Arial" w:hAnsi="Arial" w:cs="Arial"/>
          <w:sz w:val="24"/>
          <w:szCs w:val="24"/>
          <w:lang w:val="en-US"/>
        </w:rPr>
        <w:t xml:space="preserve">, J., &amp; Cruz, J. (2015). </w:t>
      </w:r>
      <w:r w:rsidRPr="00921854">
        <w:rPr>
          <w:rFonts w:ascii="Arial" w:hAnsi="Arial" w:cs="Arial"/>
          <w:i/>
          <w:iCs/>
          <w:sz w:val="24"/>
          <w:szCs w:val="24"/>
        </w:rPr>
        <w:t>El cultivo de maíz en San Luis</w:t>
      </w:r>
      <w:r w:rsidRPr="00921854">
        <w:rPr>
          <w:rFonts w:ascii="Arial" w:hAnsi="Arial" w:cs="Arial"/>
          <w:sz w:val="24"/>
          <w:szCs w:val="24"/>
        </w:rPr>
        <w:t>. INTA.</w:t>
      </w:r>
    </w:p>
    <w:p w14:paraId="662943C3"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García, P., Cabrera, S., Sánchez, J., &amp; Pérez, A. (2009). Rendimiento del maíz y las épocas de siembra en los Llanos Occidentales de Venezuela. </w:t>
      </w:r>
      <w:r w:rsidRPr="00921854">
        <w:rPr>
          <w:rFonts w:ascii="Arial" w:hAnsi="Arial" w:cs="Arial"/>
          <w:i/>
          <w:iCs/>
          <w:sz w:val="24"/>
          <w:szCs w:val="24"/>
        </w:rPr>
        <w:t>Agronomía Tropical</w:t>
      </w:r>
      <w:r w:rsidRPr="00921854">
        <w:rPr>
          <w:rFonts w:ascii="Arial" w:hAnsi="Arial" w:cs="Arial"/>
          <w:sz w:val="24"/>
          <w:szCs w:val="24"/>
        </w:rPr>
        <w:t xml:space="preserve">, </w:t>
      </w:r>
      <w:r w:rsidRPr="00921854">
        <w:rPr>
          <w:rFonts w:ascii="Arial" w:hAnsi="Arial" w:cs="Arial"/>
          <w:i/>
          <w:iCs/>
          <w:sz w:val="24"/>
          <w:szCs w:val="24"/>
        </w:rPr>
        <w:t>59</w:t>
      </w:r>
      <w:r w:rsidRPr="00921854">
        <w:rPr>
          <w:rFonts w:ascii="Arial" w:hAnsi="Arial" w:cs="Arial"/>
          <w:sz w:val="24"/>
          <w:szCs w:val="24"/>
        </w:rPr>
        <w:t>(2), 161-172.</w:t>
      </w:r>
    </w:p>
    <w:p w14:paraId="58196F26"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Giménez, L. (2012). Producción de maíz con estrés hídrico provocado en diferentes etapas de desarrollo. </w:t>
      </w:r>
      <w:proofErr w:type="spellStart"/>
      <w:r w:rsidRPr="00921854">
        <w:rPr>
          <w:rFonts w:ascii="Arial" w:hAnsi="Arial" w:cs="Arial"/>
          <w:i/>
          <w:iCs/>
          <w:sz w:val="24"/>
          <w:szCs w:val="24"/>
        </w:rPr>
        <w:t>Agrociencia</w:t>
      </w:r>
      <w:proofErr w:type="spellEnd"/>
      <w:r w:rsidRPr="00921854">
        <w:rPr>
          <w:rFonts w:ascii="Arial" w:hAnsi="Arial" w:cs="Arial"/>
          <w:sz w:val="24"/>
          <w:szCs w:val="24"/>
        </w:rPr>
        <w:t xml:space="preserve">, </w:t>
      </w:r>
      <w:r w:rsidRPr="00921854">
        <w:rPr>
          <w:rFonts w:ascii="Arial" w:hAnsi="Arial" w:cs="Arial"/>
          <w:i/>
          <w:iCs/>
          <w:sz w:val="24"/>
          <w:szCs w:val="24"/>
        </w:rPr>
        <w:t>16</w:t>
      </w:r>
      <w:r w:rsidRPr="00921854">
        <w:rPr>
          <w:rFonts w:ascii="Arial" w:hAnsi="Arial" w:cs="Arial"/>
          <w:sz w:val="24"/>
          <w:szCs w:val="24"/>
        </w:rPr>
        <w:t>(2), 92-102. https://doi.org/10.31285/AGRO.17.544</w:t>
      </w:r>
    </w:p>
    <w:p w14:paraId="62C9E071"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Gómez, M. J., </w:t>
      </w:r>
      <w:proofErr w:type="spellStart"/>
      <w:r w:rsidRPr="00921854">
        <w:rPr>
          <w:rFonts w:ascii="Arial" w:hAnsi="Arial" w:cs="Arial"/>
          <w:sz w:val="24"/>
          <w:szCs w:val="24"/>
        </w:rPr>
        <w:t>Wesly</w:t>
      </w:r>
      <w:proofErr w:type="spellEnd"/>
      <w:r w:rsidRPr="00921854">
        <w:rPr>
          <w:rFonts w:ascii="Arial" w:hAnsi="Arial" w:cs="Arial"/>
          <w:sz w:val="24"/>
          <w:szCs w:val="24"/>
        </w:rPr>
        <w:t xml:space="preserve">, R., </w:t>
      </w:r>
      <w:proofErr w:type="spellStart"/>
      <w:r w:rsidRPr="00921854">
        <w:rPr>
          <w:rFonts w:ascii="Arial" w:hAnsi="Arial" w:cs="Arial"/>
          <w:sz w:val="24"/>
          <w:szCs w:val="24"/>
        </w:rPr>
        <w:t>Rodriguez</w:t>
      </w:r>
      <w:proofErr w:type="spellEnd"/>
      <w:r w:rsidRPr="00921854">
        <w:rPr>
          <w:rFonts w:ascii="Arial" w:hAnsi="Arial" w:cs="Arial"/>
          <w:sz w:val="24"/>
          <w:szCs w:val="24"/>
        </w:rPr>
        <w:t xml:space="preserve">, I. Y., &amp; Rosas, J. C. (2021). Comportamiento agronómico de accesiones de maíz de Honduras bajo estrés de sequía. </w:t>
      </w:r>
      <w:r w:rsidRPr="00921854">
        <w:rPr>
          <w:rFonts w:ascii="Arial" w:hAnsi="Arial" w:cs="Arial"/>
          <w:i/>
          <w:iCs/>
          <w:sz w:val="24"/>
          <w:szCs w:val="24"/>
        </w:rPr>
        <w:t>Ceiba. Zamorano Investiga</w:t>
      </w:r>
      <w:r w:rsidRPr="00921854">
        <w:rPr>
          <w:rFonts w:ascii="Arial" w:hAnsi="Arial" w:cs="Arial"/>
          <w:sz w:val="24"/>
          <w:szCs w:val="24"/>
        </w:rPr>
        <w:t>, 36-51.</w:t>
      </w:r>
    </w:p>
    <w:p w14:paraId="75B42E82"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González, D., Rodríguez, O., Florido, R., Vázquez, R., &amp; Socorro, M. Á. (2022). Determinación de parámetros para la calibración del modelo DSSAT en el cultivo del maíz. </w:t>
      </w:r>
      <w:r w:rsidRPr="00921854">
        <w:rPr>
          <w:rFonts w:ascii="Arial" w:hAnsi="Arial" w:cs="Arial"/>
          <w:i/>
          <w:iCs/>
          <w:sz w:val="24"/>
          <w:szCs w:val="24"/>
        </w:rPr>
        <w:t>Revista Ingeniería Agrícola</w:t>
      </w:r>
      <w:r w:rsidRPr="00921854">
        <w:rPr>
          <w:rFonts w:ascii="Arial" w:hAnsi="Arial" w:cs="Arial"/>
          <w:sz w:val="24"/>
          <w:szCs w:val="24"/>
        </w:rPr>
        <w:t xml:space="preserve">, </w:t>
      </w:r>
      <w:r w:rsidRPr="00921854">
        <w:rPr>
          <w:rFonts w:ascii="Arial" w:hAnsi="Arial" w:cs="Arial"/>
          <w:i/>
          <w:iCs/>
          <w:sz w:val="24"/>
          <w:szCs w:val="24"/>
        </w:rPr>
        <w:t>12</w:t>
      </w:r>
      <w:r w:rsidRPr="00921854">
        <w:rPr>
          <w:rFonts w:ascii="Arial" w:hAnsi="Arial" w:cs="Arial"/>
          <w:sz w:val="24"/>
          <w:szCs w:val="24"/>
        </w:rPr>
        <w:t>(4), 42-48.</w:t>
      </w:r>
    </w:p>
    <w:p w14:paraId="1C691ACE"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González, F., Cisneros, E., </w:t>
      </w:r>
      <w:proofErr w:type="spellStart"/>
      <w:r w:rsidRPr="00921854">
        <w:rPr>
          <w:rFonts w:ascii="Arial" w:hAnsi="Arial" w:cs="Arial"/>
          <w:sz w:val="24"/>
          <w:szCs w:val="24"/>
        </w:rPr>
        <w:t>Hervis</w:t>
      </w:r>
      <w:proofErr w:type="spellEnd"/>
      <w:r w:rsidRPr="00921854">
        <w:rPr>
          <w:rFonts w:ascii="Arial" w:hAnsi="Arial" w:cs="Arial"/>
          <w:sz w:val="24"/>
          <w:szCs w:val="24"/>
        </w:rPr>
        <w:t xml:space="preserve">, G., </w:t>
      </w:r>
      <w:proofErr w:type="spellStart"/>
      <w:r w:rsidRPr="00921854">
        <w:rPr>
          <w:rFonts w:ascii="Arial" w:hAnsi="Arial" w:cs="Arial"/>
          <w:sz w:val="24"/>
          <w:szCs w:val="24"/>
        </w:rPr>
        <w:t>Riverol</w:t>
      </w:r>
      <w:proofErr w:type="spellEnd"/>
      <w:r w:rsidRPr="00921854">
        <w:rPr>
          <w:rFonts w:ascii="Arial" w:hAnsi="Arial" w:cs="Arial"/>
          <w:sz w:val="24"/>
          <w:szCs w:val="24"/>
        </w:rPr>
        <w:t xml:space="preserve">, L. H., Herrera, J., &amp; Cid, G. (2022). Fecha óptima de siembra y productividad de la soya ante escenarios de cambio climático. </w:t>
      </w:r>
      <w:r w:rsidRPr="00921854">
        <w:rPr>
          <w:rFonts w:ascii="Arial" w:hAnsi="Arial" w:cs="Arial"/>
          <w:i/>
          <w:iCs/>
          <w:sz w:val="24"/>
          <w:szCs w:val="24"/>
        </w:rPr>
        <w:t>Revista Ingeniería Agrícola</w:t>
      </w:r>
      <w:r w:rsidRPr="00921854">
        <w:rPr>
          <w:rFonts w:ascii="Arial" w:hAnsi="Arial" w:cs="Arial"/>
          <w:sz w:val="24"/>
          <w:szCs w:val="24"/>
        </w:rPr>
        <w:t xml:space="preserve">, </w:t>
      </w:r>
      <w:r w:rsidRPr="00921854">
        <w:rPr>
          <w:rFonts w:ascii="Arial" w:hAnsi="Arial" w:cs="Arial"/>
          <w:i/>
          <w:iCs/>
          <w:sz w:val="24"/>
          <w:szCs w:val="24"/>
        </w:rPr>
        <w:t>12</w:t>
      </w:r>
      <w:r w:rsidRPr="00921854">
        <w:rPr>
          <w:rFonts w:ascii="Arial" w:hAnsi="Arial" w:cs="Arial"/>
          <w:sz w:val="24"/>
          <w:szCs w:val="24"/>
        </w:rPr>
        <w:t>(1), 3-13. https://doi.org/10.7440/res64.2018.03</w:t>
      </w:r>
    </w:p>
    <w:p w14:paraId="073601C5"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Guamán, R. N., Desiderio, T. X., Villavicencio, Á. F., Ulloa, S. M., &amp; Romero, E. J. (2020). Evaluación del desarrollo y rendimiento del cultivo de maíz (Zea </w:t>
      </w:r>
      <w:proofErr w:type="spellStart"/>
      <w:r w:rsidRPr="00921854">
        <w:rPr>
          <w:rFonts w:ascii="Arial" w:hAnsi="Arial" w:cs="Arial"/>
          <w:sz w:val="24"/>
          <w:szCs w:val="24"/>
        </w:rPr>
        <w:lastRenderedPageBreak/>
        <w:t>mays</w:t>
      </w:r>
      <w:proofErr w:type="spellEnd"/>
      <w:r w:rsidRPr="00921854">
        <w:rPr>
          <w:rFonts w:ascii="Arial" w:hAnsi="Arial" w:cs="Arial"/>
          <w:sz w:val="24"/>
          <w:szCs w:val="24"/>
        </w:rPr>
        <w:t xml:space="preserve"> L.) utilizando cuatro híbridos. </w:t>
      </w:r>
      <w:r w:rsidRPr="00921854">
        <w:rPr>
          <w:rFonts w:ascii="Arial" w:hAnsi="Arial" w:cs="Arial"/>
          <w:i/>
          <w:iCs/>
          <w:sz w:val="24"/>
          <w:szCs w:val="24"/>
        </w:rPr>
        <w:t>Siembra</w:t>
      </w:r>
      <w:r w:rsidRPr="00921854">
        <w:rPr>
          <w:rFonts w:ascii="Arial" w:hAnsi="Arial" w:cs="Arial"/>
          <w:sz w:val="24"/>
          <w:szCs w:val="24"/>
        </w:rPr>
        <w:t xml:space="preserve">, </w:t>
      </w:r>
      <w:r w:rsidRPr="00921854">
        <w:rPr>
          <w:rFonts w:ascii="Arial" w:hAnsi="Arial" w:cs="Arial"/>
          <w:i/>
          <w:iCs/>
          <w:sz w:val="24"/>
          <w:szCs w:val="24"/>
        </w:rPr>
        <w:t>7</w:t>
      </w:r>
      <w:r w:rsidRPr="00921854">
        <w:rPr>
          <w:rFonts w:ascii="Arial" w:hAnsi="Arial" w:cs="Arial"/>
          <w:sz w:val="24"/>
          <w:szCs w:val="24"/>
        </w:rPr>
        <w:t>(2), 47-56. https://doi.org/10.29166/siembra.v7i2.2196</w:t>
      </w:r>
    </w:p>
    <w:p w14:paraId="3DEE8722"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Guevara, E. (2007). </w:t>
      </w:r>
      <w:r w:rsidRPr="00921854">
        <w:rPr>
          <w:rFonts w:ascii="Arial" w:hAnsi="Arial" w:cs="Arial"/>
          <w:i/>
          <w:iCs/>
          <w:sz w:val="24"/>
          <w:szCs w:val="24"/>
        </w:rPr>
        <w:t>La simulación del desarrollo, crecimiento y rendimiento en maíz</w:t>
      </w:r>
      <w:r w:rsidRPr="00921854">
        <w:rPr>
          <w:rFonts w:ascii="Arial" w:hAnsi="Arial" w:cs="Arial"/>
          <w:sz w:val="24"/>
          <w:szCs w:val="24"/>
        </w:rPr>
        <w:t xml:space="preserve">. INTA EEA Pergamino. http://www. fertilizando. </w:t>
      </w:r>
      <w:proofErr w:type="spellStart"/>
      <w:r w:rsidRPr="00921854">
        <w:rPr>
          <w:rFonts w:ascii="Arial" w:hAnsi="Arial" w:cs="Arial"/>
          <w:sz w:val="24"/>
          <w:szCs w:val="24"/>
        </w:rPr>
        <w:t>com</w:t>
      </w:r>
      <w:proofErr w:type="spellEnd"/>
      <w:r w:rsidRPr="00921854">
        <w:rPr>
          <w:rFonts w:ascii="Arial" w:hAnsi="Arial" w:cs="Arial"/>
          <w:sz w:val="24"/>
          <w:szCs w:val="24"/>
        </w:rPr>
        <w:t>/</w:t>
      </w:r>
      <w:proofErr w:type="spellStart"/>
      <w:r w:rsidRPr="00921854">
        <w:rPr>
          <w:rFonts w:ascii="Arial" w:hAnsi="Arial" w:cs="Arial"/>
          <w:sz w:val="24"/>
          <w:szCs w:val="24"/>
        </w:rPr>
        <w:t>articulos</w:t>
      </w:r>
      <w:proofErr w:type="spellEnd"/>
      <w:r w:rsidRPr="00921854">
        <w:rPr>
          <w:rFonts w:ascii="Arial" w:hAnsi="Arial" w:cs="Arial"/>
          <w:sz w:val="24"/>
          <w:szCs w:val="24"/>
        </w:rPr>
        <w:t>/</w:t>
      </w:r>
      <w:proofErr w:type="spellStart"/>
      <w:r w:rsidRPr="00921854">
        <w:rPr>
          <w:rFonts w:ascii="Arial" w:hAnsi="Arial" w:cs="Arial"/>
          <w:sz w:val="24"/>
          <w:szCs w:val="24"/>
        </w:rPr>
        <w:t>SimulacionDesarrolloCrecimientoyRendimientoEnMaiz</w:t>
      </w:r>
      <w:proofErr w:type="spellEnd"/>
      <w:r w:rsidRPr="00921854">
        <w:rPr>
          <w:rFonts w:ascii="Arial" w:hAnsi="Arial" w:cs="Arial"/>
          <w:sz w:val="24"/>
          <w:szCs w:val="24"/>
        </w:rPr>
        <w:t xml:space="preserve">. </w:t>
      </w:r>
      <w:proofErr w:type="spellStart"/>
      <w:r w:rsidRPr="00921854">
        <w:rPr>
          <w:rFonts w:ascii="Arial" w:hAnsi="Arial" w:cs="Arial"/>
          <w:sz w:val="24"/>
          <w:szCs w:val="24"/>
        </w:rPr>
        <w:t>pdf</w:t>
      </w:r>
      <w:proofErr w:type="spellEnd"/>
    </w:p>
    <w:p w14:paraId="02C2EF68"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rPr>
        <w:t xml:space="preserve">Hannah, L., </w:t>
      </w:r>
      <w:proofErr w:type="spellStart"/>
      <w:r w:rsidRPr="00921854">
        <w:rPr>
          <w:rFonts w:ascii="Arial" w:hAnsi="Arial" w:cs="Arial"/>
          <w:sz w:val="24"/>
          <w:szCs w:val="24"/>
        </w:rPr>
        <w:t>Donatti</w:t>
      </w:r>
      <w:proofErr w:type="spellEnd"/>
      <w:r w:rsidRPr="00921854">
        <w:rPr>
          <w:rFonts w:ascii="Arial" w:hAnsi="Arial" w:cs="Arial"/>
          <w:sz w:val="24"/>
          <w:szCs w:val="24"/>
        </w:rPr>
        <w:t xml:space="preserve">, C. I., Harvey, C. A., Alfaro, E., </w:t>
      </w:r>
      <w:proofErr w:type="spellStart"/>
      <w:r w:rsidRPr="00921854">
        <w:rPr>
          <w:rFonts w:ascii="Arial" w:hAnsi="Arial" w:cs="Arial"/>
          <w:sz w:val="24"/>
          <w:szCs w:val="24"/>
        </w:rPr>
        <w:t>Rodriguez</w:t>
      </w:r>
      <w:proofErr w:type="spellEnd"/>
      <w:r w:rsidRPr="00921854">
        <w:rPr>
          <w:rFonts w:ascii="Arial" w:hAnsi="Arial" w:cs="Arial"/>
          <w:sz w:val="24"/>
          <w:szCs w:val="24"/>
        </w:rPr>
        <w:t xml:space="preserve">, D. A., </w:t>
      </w:r>
      <w:proofErr w:type="spellStart"/>
      <w:r w:rsidRPr="00921854">
        <w:rPr>
          <w:rFonts w:ascii="Arial" w:hAnsi="Arial" w:cs="Arial"/>
          <w:sz w:val="24"/>
          <w:szCs w:val="24"/>
        </w:rPr>
        <w:t>Bouroncle</w:t>
      </w:r>
      <w:proofErr w:type="spellEnd"/>
      <w:r w:rsidRPr="00921854">
        <w:rPr>
          <w:rFonts w:ascii="Arial" w:hAnsi="Arial" w:cs="Arial"/>
          <w:sz w:val="24"/>
          <w:szCs w:val="24"/>
        </w:rPr>
        <w:t xml:space="preserve">, C., Castellanos, E., </w:t>
      </w:r>
      <w:proofErr w:type="spellStart"/>
      <w:r w:rsidRPr="00921854">
        <w:rPr>
          <w:rFonts w:ascii="Arial" w:hAnsi="Arial" w:cs="Arial"/>
          <w:sz w:val="24"/>
          <w:szCs w:val="24"/>
        </w:rPr>
        <w:t>Diaz</w:t>
      </w:r>
      <w:proofErr w:type="spellEnd"/>
      <w:r w:rsidRPr="00921854">
        <w:rPr>
          <w:rFonts w:ascii="Arial" w:hAnsi="Arial" w:cs="Arial"/>
          <w:sz w:val="24"/>
          <w:szCs w:val="24"/>
        </w:rPr>
        <w:t xml:space="preserve">, F., </w:t>
      </w:r>
      <w:proofErr w:type="spellStart"/>
      <w:r w:rsidRPr="00921854">
        <w:rPr>
          <w:rFonts w:ascii="Arial" w:hAnsi="Arial" w:cs="Arial"/>
          <w:sz w:val="24"/>
          <w:szCs w:val="24"/>
        </w:rPr>
        <w:t>Fung</w:t>
      </w:r>
      <w:proofErr w:type="spellEnd"/>
      <w:r w:rsidRPr="00921854">
        <w:rPr>
          <w:rFonts w:ascii="Arial" w:hAnsi="Arial" w:cs="Arial"/>
          <w:sz w:val="24"/>
          <w:szCs w:val="24"/>
        </w:rPr>
        <w:t xml:space="preserve">, E., Hidalgo, H. G., </w:t>
      </w:r>
      <w:proofErr w:type="spellStart"/>
      <w:r w:rsidRPr="00921854">
        <w:rPr>
          <w:rFonts w:ascii="Arial" w:hAnsi="Arial" w:cs="Arial"/>
          <w:sz w:val="24"/>
          <w:szCs w:val="24"/>
        </w:rPr>
        <w:t>Imbach</w:t>
      </w:r>
      <w:proofErr w:type="spellEnd"/>
      <w:r w:rsidRPr="00921854">
        <w:rPr>
          <w:rFonts w:ascii="Arial" w:hAnsi="Arial" w:cs="Arial"/>
          <w:sz w:val="24"/>
          <w:szCs w:val="24"/>
        </w:rPr>
        <w:t xml:space="preserve">, P., </w:t>
      </w:r>
      <w:proofErr w:type="spellStart"/>
      <w:r w:rsidRPr="00921854">
        <w:rPr>
          <w:rFonts w:ascii="Arial" w:hAnsi="Arial" w:cs="Arial"/>
          <w:sz w:val="24"/>
          <w:szCs w:val="24"/>
        </w:rPr>
        <w:t>Läderach</w:t>
      </w:r>
      <w:proofErr w:type="spellEnd"/>
      <w:r w:rsidRPr="00921854">
        <w:rPr>
          <w:rFonts w:ascii="Arial" w:hAnsi="Arial" w:cs="Arial"/>
          <w:sz w:val="24"/>
          <w:szCs w:val="24"/>
        </w:rPr>
        <w:t xml:space="preserve">, P., </w:t>
      </w:r>
      <w:proofErr w:type="spellStart"/>
      <w:r w:rsidRPr="00921854">
        <w:rPr>
          <w:rFonts w:ascii="Arial" w:hAnsi="Arial" w:cs="Arial"/>
          <w:sz w:val="24"/>
          <w:szCs w:val="24"/>
        </w:rPr>
        <w:t>Landrum</w:t>
      </w:r>
      <w:proofErr w:type="spellEnd"/>
      <w:r w:rsidRPr="00921854">
        <w:rPr>
          <w:rFonts w:ascii="Arial" w:hAnsi="Arial" w:cs="Arial"/>
          <w:sz w:val="24"/>
          <w:szCs w:val="24"/>
        </w:rPr>
        <w:t xml:space="preserve">, J. P., &amp; Solano, A. L. (2017). </w:t>
      </w:r>
      <w:r w:rsidRPr="00921854">
        <w:rPr>
          <w:rFonts w:ascii="Arial" w:hAnsi="Arial" w:cs="Arial"/>
          <w:sz w:val="24"/>
          <w:szCs w:val="24"/>
          <w:lang w:val="en-US"/>
        </w:rPr>
        <w:t xml:space="preserve">Regional modeling of climate change </w:t>
      </w:r>
      <w:proofErr w:type="gramStart"/>
      <w:r w:rsidRPr="00921854">
        <w:rPr>
          <w:rFonts w:ascii="Arial" w:hAnsi="Arial" w:cs="Arial"/>
          <w:sz w:val="24"/>
          <w:szCs w:val="24"/>
          <w:lang w:val="en-US"/>
        </w:rPr>
        <w:t>impacts on</w:t>
      </w:r>
      <w:proofErr w:type="gramEnd"/>
      <w:r w:rsidRPr="00921854">
        <w:rPr>
          <w:rFonts w:ascii="Arial" w:hAnsi="Arial" w:cs="Arial"/>
          <w:sz w:val="24"/>
          <w:szCs w:val="24"/>
          <w:lang w:val="en-US"/>
        </w:rPr>
        <w:t xml:space="preserve"> smallholder agriculture and ecosystems in Central America. </w:t>
      </w:r>
      <w:r w:rsidRPr="00921854">
        <w:rPr>
          <w:rFonts w:ascii="Arial" w:hAnsi="Arial" w:cs="Arial"/>
          <w:i/>
          <w:iCs/>
          <w:sz w:val="24"/>
          <w:szCs w:val="24"/>
          <w:lang w:val="en-US"/>
        </w:rPr>
        <w:t>Climatic Change</w:t>
      </w:r>
      <w:r w:rsidRPr="00921854">
        <w:rPr>
          <w:rFonts w:ascii="Arial" w:hAnsi="Arial" w:cs="Arial"/>
          <w:sz w:val="24"/>
          <w:szCs w:val="24"/>
          <w:lang w:val="en-US"/>
        </w:rPr>
        <w:t xml:space="preserve">, </w:t>
      </w:r>
      <w:r w:rsidRPr="00921854">
        <w:rPr>
          <w:rFonts w:ascii="Arial" w:hAnsi="Arial" w:cs="Arial"/>
          <w:i/>
          <w:iCs/>
          <w:sz w:val="24"/>
          <w:szCs w:val="24"/>
          <w:lang w:val="en-US"/>
        </w:rPr>
        <w:t>141</w:t>
      </w:r>
      <w:r w:rsidRPr="00921854">
        <w:rPr>
          <w:rFonts w:ascii="Arial" w:hAnsi="Arial" w:cs="Arial"/>
          <w:sz w:val="24"/>
          <w:szCs w:val="24"/>
          <w:lang w:val="en-US"/>
        </w:rPr>
        <w:t>, 29-45. https://doi.org/10.1007/s10584-016-1867-y</w:t>
      </w:r>
    </w:p>
    <w:p w14:paraId="0B672A46"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Hansen, J., </w:t>
      </w:r>
      <w:proofErr w:type="spellStart"/>
      <w:r w:rsidRPr="00921854">
        <w:rPr>
          <w:rFonts w:ascii="Arial" w:hAnsi="Arial" w:cs="Arial"/>
          <w:sz w:val="24"/>
          <w:szCs w:val="24"/>
          <w:lang w:val="en-US"/>
        </w:rPr>
        <w:t>Hellin</w:t>
      </w:r>
      <w:proofErr w:type="spellEnd"/>
      <w:r w:rsidRPr="00921854">
        <w:rPr>
          <w:rFonts w:ascii="Arial" w:hAnsi="Arial" w:cs="Arial"/>
          <w:sz w:val="24"/>
          <w:szCs w:val="24"/>
          <w:lang w:val="en-US"/>
        </w:rPr>
        <w:t xml:space="preserve">, J., </w:t>
      </w:r>
      <w:proofErr w:type="spellStart"/>
      <w:r w:rsidRPr="00921854">
        <w:rPr>
          <w:rFonts w:ascii="Arial" w:hAnsi="Arial" w:cs="Arial"/>
          <w:sz w:val="24"/>
          <w:szCs w:val="24"/>
          <w:lang w:val="en-US"/>
        </w:rPr>
        <w:t>Rosenstock</w:t>
      </w:r>
      <w:proofErr w:type="spellEnd"/>
      <w:r w:rsidRPr="00921854">
        <w:rPr>
          <w:rFonts w:ascii="Arial" w:hAnsi="Arial" w:cs="Arial"/>
          <w:sz w:val="24"/>
          <w:szCs w:val="24"/>
          <w:lang w:val="en-US"/>
        </w:rPr>
        <w:t xml:space="preserve">, T., Fisher, E., Cairns, J., </w:t>
      </w:r>
      <w:proofErr w:type="spellStart"/>
      <w:r w:rsidRPr="00921854">
        <w:rPr>
          <w:rFonts w:ascii="Arial" w:hAnsi="Arial" w:cs="Arial"/>
          <w:sz w:val="24"/>
          <w:szCs w:val="24"/>
          <w:lang w:val="en-US"/>
        </w:rPr>
        <w:t>Stirling</w:t>
      </w:r>
      <w:proofErr w:type="spellEnd"/>
      <w:r w:rsidRPr="00921854">
        <w:rPr>
          <w:rFonts w:ascii="Arial" w:hAnsi="Arial" w:cs="Arial"/>
          <w:sz w:val="24"/>
          <w:szCs w:val="24"/>
          <w:lang w:val="en-US"/>
        </w:rPr>
        <w:t xml:space="preserve">, C., </w:t>
      </w:r>
      <w:proofErr w:type="spellStart"/>
      <w:r w:rsidRPr="00921854">
        <w:rPr>
          <w:rFonts w:ascii="Arial" w:hAnsi="Arial" w:cs="Arial"/>
          <w:sz w:val="24"/>
          <w:szCs w:val="24"/>
          <w:lang w:val="en-US"/>
        </w:rPr>
        <w:t>Lamanna</w:t>
      </w:r>
      <w:proofErr w:type="spellEnd"/>
      <w:r w:rsidRPr="00921854">
        <w:rPr>
          <w:rFonts w:ascii="Arial" w:hAnsi="Arial" w:cs="Arial"/>
          <w:sz w:val="24"/>
          <w:szCs w:val="24"/>
          <w:lang w:val="en-US"/>
        </w:rPr>
        <w:t xml:space="preserve">, C., Van </w:t>
      </w:r>
      <w:proofErr w:type="spellStart"/>
      <w:r w:rsidRPr="00921854">
        <w:rPr>
          <w:rFonts w:ascii="Arial" w:hAnsi="Arial" w:cs="Arial"/>
          <w:sz w:val="24"/>
          <w:szCs w:val="24"/>
          <w:lang w:val="en-US"/>
        </w:rPr>
        <w:t>Etten</w:t>
      </w:r>
      <w:proofErr w:type="spellEnd"/>
      <w:r w:rsidRPr="00921854">
        <w:rPr>
          <w:rFonts w:ascii="Arial" w:hAnsi="Arial" w:cs="Arial"/>
          <w:sz w:val="24"/>
          <w:szCs w:val="24"/>
          <w:lang w:val="en-US"/>
        </w:rPr>
        <w:t xml:space="preserve">, J., Rose, A., &amp; Campbell, B. (2019). Climate risk management and rural poverty reduction. </w:t>
      </w:r>
      <w:r w:rsidRPr="00921854">
        <w:rPr>
          <w:rFonts w:ascii="Arial" w:hAnsi="Arial" w:cs="Arial"/>
          <w:i/>
          <w:iCs/>
          <w:sz w:val="24"/>
          <w:szCs w:val="24"/>
          <w:lang w:val="en-US"/>
        </w:rPr>
        <w:t>Agricultural Systems</w:t>
      </w:r>
      <w:r w:rsidRPr="00921854">
        <w:rPr>
          <w:rFonts w:ascii="Arial" w:hAnsi="Arial" w:cs="Arial"/>
          <w:sz w:val="24"/>
          <w:szCs w:val="24"/>
          <w:lang w:val="en-US"/>
        </w:rPr>
        <w:t xml:space="preserve">, </w:t>
      </w:r>
      <w:r w:rsidRPr="00921854">
        <w:rPr>
          <w:rFonts w:ascii="Arial" w:hAnsi="Arial" w:cs="Arial"/>
          <w:i/>
          <w:iCs/>
          <w:sz w:val="24"/>
          <w:szCs w:val="24"/>
          <w:lang w:val="en-US"/>
        </w:rPr>
        <w:t>172</w:t>
      </w:r>
      <w:r w:rsidRPr="00921854">
        <w:rPr>
          <w:rFonts w:ascii="Arial" w:hAnsi="Arial" w:cs="Arial"/>
          <w:sz w:val="24"/>
          <w:szCs w:val="24"/>
          <w:lang w:val="en-US"/>
        </w:rPr>
        <w:t>, 28-46. https://doi.org/10.1016/j.agsy.2018.01.019</w:t>
      </w:r>
    </w:p>
    <w:p w14:paraId="0FCD6978"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Hernández, A., Pérez, J., Bosch, D., &amp; Castro, N. (2015). </w:t>
      </w:r>
      <w:r w:rsidRPr="00921854">
        <w:rPr>
          <w:rFonts w:ascii="Arial" w:hAnsi="Arial" w:cs="Arial"/>
          <w:i/>
          <w:iCs/>
          <w:sz w:val="24"/>
          <w:szCs w:val="24"/>
        </w:rPr>
        <w:t>Clasificación de los suelos de Cuba</w:t>
      </w:r>
      <w:r w:rsidRPr="00921854">
        <w:rPr>
          <w:rFonts w:ascii="Arial" w:hAnsi="Arial" w:cs="Arial"/>
          <w:sz w:val="24"/>
          <w:szCs w:val="24"/>
        </w:rPr>
        <w:t>. Ediciones INCA.</w:t>
      </w:r>
    </w:p>
    <w:p w14:paraId="5653E73E"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Hernández, N., &amp; Soto, F. (2012a). Influencia de tres fechas de siembra sobre el crecimiento y la relación fuente-demanda del cultivo del maíz (Zea </w:t>
      </w:r>
      <w:proofErr w:type="spellStart"/>
      <w:r w:rsidRPr="00921854">
        <w:rPr>
          <w:rFonts w:ascii="Arial" w:hAnsi="Arial" w:cs="Arial"/>
          <w:sz w:val="24"/>
          <w:szCs w:val="24"/>
        </w:rPr>
        <w:t>mays</w:t>
      </w:r>
      <w:proofErr w:type="spellEnd"/>
      <w:r w:rsidRPr="00921854">
        <w:rPr>
          <w:rFonts w:ascii="Arial" w:hAnsi="Arial" w:cs="Arial"/>
          <w:sz w:val="24"/>
          <w:szCs w:val="24"/>
        </w:rPr>
        <w:t xml:space="preserve"> L.). </w:t>
      </w:r>
      <w:r w:rsidRPr="00921854">
        <w:rPr>
          <w:rFonts w:ascii="Arial" w:hAnsi="Arial" w:cs="Arial"/>
          <w:i/>
          <w:iCs/>
          <w:sz w:val="24"/>
          <w:szCs w:val="24"/>
        </w:rPr>
        <w:t>Cultivos Tropicales</w:t>
      </w:r>
      <w:r w:rsidRPr="00921854">
        <w:rPr>
          <w:rFonts w:ascii="Arial" w:hAnsi="Arial" w:cs="Arial"/>
          <w:sz w:val="24"/>
          <w:szCs w:val="24"/>
        </w:rPr>
        <w:t xml:space="preserve">, </w:t>
      </w:r>
      <w:r w:rsidRPr="00921854">
        <w:rPr>
          <w:rFonts w:ascii="Arial" w:hAnsi="Arial" w:cs="Arial"/>
          <w:i/>
          <w:iCs/>
          <w:sz w:val="24"/>
          <w:szCs w:val="24"/>
        </w:rPr>
        <w:t>33</w:t>
      </w:r>
      <w:r w:rsidRPr="00921854">
        <w:rPr>
          <w:rFonts w:ascii="Arial" w:hAnsi="Arial" w:cs="Arial"/>
          <w:sz w:val="24"/>
          <w:szCs w:val="24"/>
        </w:rPr>
        <w:t>(1), 28-34.</w:t>
      </w:r>
    </w:p>
    <w:p w14:paraId="6BDB0B20"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Hernández, N., &amp; Soto, F. (2012b). Influencia de tres fechas de siembra sobre el crecimiento y rendimiento de especies de cereales cultivadas en </w:t>
      </w:r>
      <w:r w:rsidRPr="00921854">
        <w:rPr>
          <w:rFonts w:ascii="Arial" w:hAnsi="Arial" w:cs="Arial"/>
          <w:sz w:val="24"/>
          <w:szCs w:val="24"/>
        </w:rPr>
        <w:lastRenderedPageBreak/>
        <w:t xml:space="preserve">condiciones tropicales. Parte I. Cultivo del maíz (Zea </w:t>
      </w:r>
      <w:proofErr w:type="spellStart"/>
      <w:r w:rsidRPr="00921854">
        <w:rPr>
          <w:rFonts w:ascii="Arial" w:hAnsi="Arial" w:cs="Arial"/>
          <w:sz w:val="24"/>
          <w:szCs w:val="24"/>
        </w:rPr>
        <w:t>mays</w:t>
      </w:r>
      <w:proofErr w:type="spellEnd"/>
      <w:r w:rsidRPr="00921854">
        <w:rPr>
          <w:rFonts w:ascii="Arial" w:hAnsi="Arial" w:cs="Arial"/>
          <w:sz w:val="24"/>
          <w:szCs w:val="24"/>
        </w:rPr>
        <w:t xml:space="preserve"> L.). </w:t>
      </w:r>
      <w:r w:rsidRPr="00921854">
        <w:rPr>
          <w:rFonts w:ascii="Arial" w:hAnsi="Arial" w:cs="Arial"/>
          <w:i/>
          <w:iCs/>
          <w:sz w:val="24"/>
          <w:szCs w:val="24"/>
        </w:rPr>
        <w:t>Cultivos Tropicales</w:t>
      </w:r>
      <w:r w:rsidRPr="00921854">
        <w:rPr>
          <w:rFonts w:ascii="Arial" w:hAnsi="Arial" w:cs="Arial"/>
          <w:sz w:val="24"/>
          <w:szCs w:val="24"/>
        </w:rPr>
        <w:t xml:space="preserve">, </w:t>
      </w:r>
      <w:r w:rsidRPr="00921854">
        <w:rPr>
          <w:rFonts w:ascii="Arial" w:hAnsi="Arial" w:cs="Arial"/>
          <w:i/>
          <w:iCs/>
          <w:sz w:val="24"/>
          <w:szCs w:val="24"/>
        </w:rPr>
        <w:t>33</w:t>
      </w:r>
      <w:r w:rsidRPr="00921854">
        <w:rPr>
          <w:rFonts w:ascii="Arial" w:hAnsi="Arial" w:cs="Arial"/>
          <w:sz w:val="24"/>
          <w:szCs w:val="24"/>
        </w:rPr>
        <w:t>(2), 44-49.</w:t>
      </w:r>
    </w:p>
    <w:p w14:paraId="4D46CBCD"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Hernández, N., &amp; Soto, F. (2013). Determinación de índices de eficiencia en los cultivos de maíz y sorgo establecidos en diferentes fechas de siembra y su influencia sobre el rendimiento. </w:t>
      </w:r>
      <w:r w:rsidRPr="00921854">
        <w:rPr>
          <w:rFonts w:ascii="Arial" w:hAnsi="Arial" w:cs="Arial"/>
          <w:i/>
          <w:iCs/>
          <w:sz w:val="24"/>
          <w:szCs w:val="24"/>
        </w:rPr>
        <w:t>Cultivos Tropicales</w:t>
      </w:r>
      <w:r w:rsidRPr="00921854">
        <w:rPr>
          <w:rFonts w:ascii="Arial" w:hAnsi="Arial" w:cs="Arial"/>
          <w:sz w:val="24"/>
          <w:szCs w:val="24"/>
        </w:rPr>
        <w:t xml:space="preserve">, </w:t>
      </w:r>
      <w:r w:rsidRPr="00921854">
        <w:rPr>
          <w:rFonts w:ascii="Arial" w:hAnsi="Arial" w:cs="Arial"/>
          <w:i/>
          <w:iCs/>
          <w:sz w:val="24"/>
          <w:szCs w:val="24"/>
        </w:rPr>
        <w:t>34</w:t>
      </w:r>
      <w:r w:rsidRPr="00921854">
        <w:rPr>
          <w:rFonts w:ascii="Arial" w:hAnsi="Arial" w:cs="Arial"/>
          <w:sz w:val="24"/>
          <w:szCs w:val="24"/>
        </w:rPr>
        <w:t>(2), 24-29.</w:t>
      </w:r>
    </w:p>
    <w:p w14:paraId="30055702"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Hernández, N., Soto, F., Florido, R., Plana, R., Caballero, A. C., </w:t>
      </w:r>
      <w:proofErr w:type="spellStart"/>
      <w:r w:rsidRPr="00921854">
        <w:rPr>
          <w:rFonts w:ascii="Arial" w:hAnsi="Arial" w:cs="Arial"/>
          <w:sz w:val="24"/>
          <w:szCs w:val="24"/>
        </w:rPr>
        <w:t>Maqueira</w:t>
      </w:r>
      <w:proofErr w:type="spellEnd"/>
      <w:r w:rsidRPr="00921854">
        <w:rPr>
          <w:rFonts w:ascii="Arial" w:hAnsi="Arial" w:cs="Arial"/>
          <w:sz w:val="24"/>
          <w:szCs w:val="24"/>
        </w:rPr>
        <w:t xml:space="preserve">, L. A., Cid, G., López, T., </w:t>
      </w:r>
      <w:proofErr w:type="spellStart"/>
      <w:r w:rsidRPr="00921854">
        <w:rPr>
          <w:rFonts w:ascii="Arial" w:hAnsi="Arial" w:cs="Arial"/>
          <w:sz w:val="24"/>
          <w:szCs w:val="24"/>
        </w:rPr>
        <w:t>Chaterlan</w:t>
      </w:r>
      <w:proofErr w:type="spellEnd"/>
      <w:r w:rsidRPr="00921854">
        <w:rPr>
          <w:rFonts w:ascii="Arial" w:hAnsi="Arial" w:cs="Arial"/>
          <w:sz w:val="24"/>
          <w:szCs w:val="24"/>
        </w:rPr>
        <w:t xml:space="preserve">, Y., García, A., Solano, O., Vázquez, R., Otero, L., &amp; </w:t>
      </w:r>
      <w:proofErr w:type="spellStart"/>
      <w:r w:rsidRPr="00921854">
        <w:rPr>
          <w:rFonts w:ascii="Arial" w:hAnsi="Arial" w:cs="Arial"/>
          <w:sz w:val="24"/>
          <w:szCs w:val="24"/>
        </w:rPr>
        <w:t>Vantour</w:t>
      </w:r>
      <w:proofErr w:type="spellEnd"/>
      <w:r w:rsidRPr="00921854">
        <w:rPr>
          <w:rFonts w:ascii="Arial" w:hAnsi="Arial" w:cs="Arial"/>
          <w:sz w:val="24"/>
          <w:szCs w:val="24"/>
        </w:rPr>
        <w:t xml:space="preserve">, A. (2016). Utilización de un modelo de simulación para la predicción del comportamiento de algunos cereales en las condiciones de Cuba. </w:t>
      </w:r>
      <w:r w:rsidRPr="00921854">
        <w:rPr>
          <w:rFonts w:ascii="Arial" w:hAnsi="Arial" w:cs="Arial"/>
          <w:i/>
          <w:iCs/>
          <w:sz w:val="24"/>
          <w:szCs w:val="24"/>
        </w:rPr>
        <w:t>Cultivos Tropicales</w:t>
      </w:r>
      <w:r w:rsidRPr="00921854">
        <w:rPr>
          <w:rFonts w:ascii="Arial" w:hAnsi="Arial" w:cs="Arial"/>
          <w:sz w:val="24"/>
          <w:szCs w:val="24"/>
        </w:rPr>
        <w:t xml:space="preserve">, </w:t>
      </w:r>
      <w:r w:rsidRPr="00921854">
        <w:rPr>
          <w:rFonts w:ascii="Arial" w:hAnsi="Arial" w:cs="Arial"/>
          <w:i/>
          <w:iCs/>
          <w:sz w:val="24"/>
          <w:szCs w:val="24"/>
        </w:rPr>
        <w:t>37</w:t>
      </w:r>
      <w:r w:rsidRPr="00921854">
        <w:rPr>
          <w:rFonts w:ascii="Arial" w:hAnsi="Arial" w:cs="Arial"/>
          <w:sz w:val="24"/>
          <w:szCs w:val="24"/>
        </w:rPr>
        <w:t>(1), 78-84.</w:t>
      </w:r>
    </w:p>
    <w:p w14:paraId="57E7B1E8"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Herrera, J., Duarte, C., González, F., &amp; Cid, G. (2016). Efecto del exceso de humedad del suelo sobre el rendimiento en algunos cultivos de importancia agrícola en Cuba. </w:t>
      </w:r>
      <w:r w:rsidRPr="00921854">
        <w:rPr>
          <w:rFonts w:ascii="Arial" w:hAnsi="Arial" w:cs="Arial"/>
          <w:i/>
          <w:iCs/>
          <w:sz w:val="24"/>
          <w:szCs w:val="24"/>
        </w:rPr>
        <w:t>Revista Ingeniería Agrícola</w:t>
      </w:r>
      <w:r w:rsidRPr="00921854">
        <w:rPr>
          <w:rFonts w:ascii="Arial" w:hAnsi="Arial" w:cs="Arial"/>
          <w:sz w:val="24"/>
          <w:szCs w:val="24"/>
        </w:rPr>
        <w:t xml:space="preserve">, </w:t>
      </w:r>
      <w:r w:rsidRPr="00921854">
        <w:rPr>
          <w:rFonts w:ascii="Arial" w:hAnsi="Arial" w:cs="Arial"/>
          <w:i/>
          <w:iCs/>
          <w:sz w:val="24"/>
          <w:szCs w:val="24"/>
        </w:rPr>
        <w:t>6</w:t>
      </w:r>
      <w:r w:rsidRPr="00921854">
        <w:rPr>
          <w:rFonts w:ascii="Arial" w:hAnsi="Arial" w:cs="Arial"/>
          <w:sz w:val="24"/>
          <w:szCs w:val="24"/>
        </w:rPr>
        <w:t>(2), 3-7.</w:t>
      </w:r>
    </w:p>
    <w:p w14:paraId="6EA0E460"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Herrera, J., Pujol, R., Cid, G., Méndez, M., &amp; Alarcón, R. (2011). Problemas del drenaje agrícola en Cuba. </w:t>
      </w:r>
      <w:r w:rsidRPr="00921854">
        <w:rPr>
          <w:rFonts w:ascii="Arial" w:hAnsi="Arial" w:cs="Arial"/>
          <w:i/>
          <w:iCs/>
          <w:sz w:val="24"/>
          <w:szCs w:val="24"/>
        </w:rPr>
        <w:t>Revista Ingeniería Agrícola</w:t>
      </w:r>
      <w:r w:rsidRPr="00921854">
        <w:rPr>
          <w:rFonts w:ascii="Arial" w:hAnsi="Arial" w:cs="Arial"/>
          <w:sz w:val="24"/>
          <w:szCs w:val="24"/>
        </w:rPr>
        <w:t xml:space="preserve">, </w:t>
      </w:r>
      <w:r w:rsidRPr="00921854">
        <w:rPr>
          <w:rFonts w:ascii="Arial" w:hAnsi="Arial" w:cs="Arial"/>
          <w:i/>
          <w:iCs/>
          <w:sz w:val="24"/>
          <w:szCs w:val="24"/>
        </w:rPr>
        <w:t>1</w:t>
      </w:r>
      <w:r w:rsidRPr="00921854">
        <w:rPr>
          <w:rFonts w:ascii="Arial" w:hAnsi="Arial" w:cs="Arial"/>
          <w:sz w:val="24"/>
          <w:szCs w:val="24"/>
        </w:rPr>
        <w:t>(1), 21-12.</w:t>
      </w:r>
    </w:p>
    <w:p w14:paraId="2D662193"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rPr>
        <w:t>Hodges</w:t>
      </w:r>
      <w:proofErr w:type="spellEnd"/>
      <w:r w:rsidRPr="00921854">
        <w:rPr>
          <w:rFonts w:ascii="Arial" w:hAnsi="Arial" w:cs="Arial"/>
          <w:sz w:val="24"/>
          <w:szCs w:val="24"/>
        </w:rPr>
        <w:t xml:space="preserve">, T., &amp; Ritchie, J. (1991). </w:t>
      </w:r>
      <w:r w:rsidRPr="00921854">
        <w:rPr>
          <w:rFonts w:ascii="Arial" w:hAnsi="Arial" w:cs="Arial"/>
          <w:sz w:val="24"/>
          <w:szCs w:val="24"/>
          <w:lang w:val="en-US"/>
        </w:rPr>
        <w:t xml:space="preserve">The CERES-Wheat phenology model. </w:t>
      </w:r>
      <w:proofErr w:type="spellStart"/>
      <w:r w:rsidRPr="00921854">
        <w:rPr>
          <w:rFonts w:ascii="Arial" w:hAnsi="Arial" w:cs="Arial"/>
          <w:sz w:val="24"/>
          <w:szCs w:val="24"/>
          <w:lang w:val="en-US"/>
        </w:rPr>
        <w:t>En</w:t>
      </w:r>
      <w:proofErr w:type="spellEnd"/>
      <w:r w:rsidRPr="00921854">
        <w:rPr>
          <w:rFonts w:ascii="Arial" w:hAnsi="Arial" w:cs="Arial"/>
          <w:sz w:val="24"/>
          <w:szCs w:val="24"/>
          <w:lang w:val="en-US"/>
        </w:rPr>
        <w:t xml:space="preserve"> </w:t>
      </w:r>
      <w:proofErr w:type="gramStart"/>
      <w:r w:rsidRPr="00921854">
        <w:rPr>
          <w:rFonts w:ascii="Arial" w:hAnsi="Arial" w:cs="Arial"/>
          <w:i/>
          <w:iCs/>
          <w:sz w:val="24"/>
          <w:szCs w:val="24"/>
          <w:lang w:val="en-US"/>
        </w:rPr>
        <w:t>Predicting</w:t>
      </w:r>
      <w:proofErr w:type="gramEnd"/>
      <w:r w:rsidRPr="00921854">
        <w:rPr>
          <w:rFonts w:ascii="Arial" w:hAnsi="Arial" w:cs="Arial"/>
          <w:i/>
          <w:iCs/>
          <w:sz w:val="24"/>
          <w:szCs w:val="24"/>
          <w:lang w:val="en-US"/>
        </w:rPr>
        <w:t xml:space="preserve"> crop phenology</w:t>
      </w:r>
      <w:r w:rsidRPr="00921854">
        <w:rPr>
          <w:rFonts w:ascii="Arial" w:hAnsi="Arial" w:cs="Arial"/>
          <w:sz w:val="24"/>
          <w:szCs w:val="24"/>
          <w:lang w:val="en-US"/>
        </w:rPr>
        <w:t xml:space="preserve"> (pp. 133-141). CRC Press.</w:t>
      </w:r>
    </w:p>
    <w:p w14:paraId="4222D10E"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t>Hoogenboom</w:t>
      </w:r>
      <w:proofErr w:type="spellEnd"/>
      <w:r w:rsidRPr="00921854">
        <w:rPr>
          <w:rFonts w:ascii="Arial" w:hAnsi="Arial" w:cs="Arial"/>
          <w:sz w:val="24"/>
          <w:szCs w:val="24"/>
          <w:lang w:val="en-US"/>
        </w:rPr>
        <w:t xml:space="preserve">, G. (2000). Contribution of </w:t>
      </w:r>
      <w:proofErr w:type="spellStart"/>
      <w:r w:rsidRPr="00921854">
        <w:rPr>
          <w:rFonts w:ascii="Arial" w:hAnsi="Arial" w:cs="Arial"/>
          <w:sz w:val="24"/>
          <w:szCs w:val="24"/>
          <w:lang w:val="en-US"/>
        </w:rPr>
        <w:t>agrometeorology</w:t>
      </w:r>
      <w:proofErr w:type="spellEnd"/>
      <w:r w:rsidRPr="00921854">
        <w:rPr>
          <w:rFonts w:ascii="Arial" w:hAnsi="Arial" w:cs="Arial"/>
          <w:sz w:val="24"/>
          <w:szCs w:val="24"/>
          <w:lang w:val="en-US"/>
        </w:rPr>
        <w:t xml:space="preserve"> to the simulation of crop production and its applications. </w:t>
      </w:r>
      <w:r w:rsidRPr="00921854">
        <w:rPr>
          <w:rFonts w:ascii="Arial" w:hAnsi="Arial" w:cs="Arial"/>
          <w:i/>
          <w:iCs/>
          <w:sz w:val="24"/>
          <w:szCs w:val="24"/>
          <w:lang w:val="en-US"/>
        </w:rPr>
        <w:t>Agricultural and Forest Meteorology</w:t>
      </w:r>
      <w:r w:rsidRPr="00921854">
        <w:rPr>
          <w:rFonts w:ascii="Arial" w:hAnsi="Arial" w:cs="Arial"/>
          <w:sz w:val="24"/>
          <w:szCs w:val="24"/>
          <w:lang w:val="en-US"/>
        </w:rPr>
        <w:t xml:space="preserve">, </w:t>
      </w:r>
      <w:r w:rsidRPr="00921854">
        <w:rPr>
          <w:rFonts w:ascii="Arial" w:hAnsi="Arial" w:cs="Arial"/>
          <w:i/>
          <w:iCs/>
          <w:sz w:val="24"/>
          <w:szCs w:val="24"/>
          <w:lang w:val="en-US"/>
        </w:rPr>
        <w:t>103</w:t>
      </w:r>
      <w:r w:rsidRPr="00921854">
        <w:rPr>
          <w:rFonts w:ascii="Arial" w:hAnsi="Arial" w:cs="Arial"/>
          <w:sz w:val="24"/>
          <w:szCs w:val="24"/>
          <w:lang w:val="en-US"/>
        </w:rPr>
        <w:t>, 137-157. https://doi.org/10.1016/S0168-</w:t>
      </w:r>
      <w:proofErr w:type="gramStart"/>
      <w:r w:rsidRPr="00921854">
        <w:rPr>
          <w:rFonts w:ascii="Arial" w:hAnsi="Arial" w:cs="Arial"/>
          <w:sz w:val="24"/>
          <w:szCs w:val="24"/>
          <w:lang w:val="en-US"/>
        </w:rPr>
        <w:t>1923(</w:t>
      </w:r>
      <w:proofErr w:type="gramEnd"/>
      <w:r w:rsidRPr="00921854">
        <w:rPr>
          <w:rFonts w:ascii="Arial" w:hAnsi="Arial" w:cs="Arial"/>
          <w:sz w:val="24"/>
          <w:szCs w:val="24"/>
          <w:lang w:val="en-US"/>
        </w:rPr>
        <w:t>00)00108-8</w:t>
      </w:r>
    </w:p>
    <w:p w14:paraId="4CBAD8F5"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t>Hoogenboom</w:t>
      </w:r>
      <w:proofErr w:type="spellEnd"/>
      <w:r w:rsidRPr="00921854">
        <w:rPr>
          <w:rFonts w:ascii="Arial" w:hAnsi="Arial" w:cs="Arial"/>
          <w:sz w:val="24"/>
          <w:szCs w:val="24"/>
          <w:lang w:val="en-US"/>
        </w:rPr>
        <w:t xml:space="preserve">, G., Porter, C., Shelia, V., </w:t>
      </w:r>
      <w:proofErr w:type="spellStart"/>
      <w:r w:rsidRPr="00921854">
        <w:rPr>
          <w:rFonts w:ascii="Arial" w:hAnsi="Arial" w:cs="Arial"/>
          <w:sz w:val="24"/>
          <w:szCs w:val="24"/>
          <w:lang w:val="en-US"/>
        </w:rPr>
        <w:t>Boote</w:t>
      </w:r>
      <w:proofErr w:type="spellEnd"/>
      <w:r w:rsidRPr="00921854">
        <w:rPr>
          <w:rFonts w:ascii="Arial" w:hAnsi="Arial" w:cs="Arial"/>
          <w:sz w:val="24"/>
          <w:szCs w:val="24"/>
          <w:lang w:val="en-US"/>
        </w:rPr>
        <w:t xml:space="preserve">, K., Singh, U., White, J., </w:t>
      </w:r>
      <w:proofErr w:type="spellStart"/>
      <w:r w:rsidRPr="00921854">
        <w:rPr>
          <w:rFonts w:ascii="Arial" w:hAnsi="Arial" w:cs="Arial"/>
          <w:sz w:val="24"/>
          <w:szCs w:val="24"/>
          <w:lang w:val="en-US"/>
        </w:rPr>
        <w:t>Pavan</w:t>
      </w:r>
      <w:proofErr w:type="spellEnd"/>
      <w:r w:rsidRPr="00921854">
        <w:rPr>
          <w:rFonts w:ascii="Arial" w:hAnsi="Arial" w:cs="Arial"/>
          <w:sz w:val="24"/>
          <w:szCs w:val="24"/>
          <w:lang w:val="en-US"/>
        </w:rPr>
        <w:t xml:space="preserve">, W., </w:t>
      </w:r>
      <w:proofErr w:type="spellStart"/>
      <w:r w:rsidRPr="00921854">
        <w:rPr>
          <w:rFonts w:ascii="Arial" w:hAnsi="Arial" w:cs="Arial"/>
          <w:sz w:val="24"/>
          <w:szCs w:val="24"/>
          <w:lang w:val="en-US"/>
        </w:rPr>
        <w:t>Oliviera</w:t>
      </w:r>
      <w:proofErr w:type="spellEnd"/>
      <w:r w:rsidRPr="00921854">
        <w:rPr>
          <w:rFonts w:ascii="Arial" w:hAnsi="Arial" w:cs="Arial"/>
          <w:sz w:val="24"/>
          <w:szCs w:val="24"/>
          <w:lang w:val="en-US"/>
        </w:rPr>
        <w:t xml:space="preserve">, F., Moreno, L., </w:t>
      </w:r>
      <w:proofErr w:type="spellStart"/>
      <w:r w:rsidRPr="00921854">
        <w:rPr>
          <w:rFonts w:ascii="Arial" w:hAnsi="Arial" w:cs="Arial"/>
          <w:sz w:val="24"/>
          <w:szCs w:val="24"/>
          <w:lang w:val="en-US"/>
        </w:rPr>
        <w:t>Lizaso</w:t>
      </w:r>
      <w:proofErr w:type="spellEnd"/>
      <w:r w:rsidRPr="00921854">
        <w:rPr>
          <w:rFonts w:ascii="Arial" w:hAnsi="Arial" w:cs="Arial"/>
          <w:sz w:val="24"/>
          <w:szCs w:val="24"/>
          <w:lang w:val="en-US"/>
        </w:rPr>
        <w:t xml:space="preserve">, J., </w:t>
      </w:r>
      <w:proofErr w:type="spellStart"/>
      <w:r w:rsidRPr="00921854">
        <w:rPr>
          <w:rFonts w:ascii="Arial" w:hAnsi="Arial" w:cs="Arial"/>
          <w:sz w:val="24"/>
          <w:szCs w:val="24"/>
          <w:lang w:val="en-US"/>
        </w:rPr>
        <w:t>Asseng</w:t>
      </w:r>
      <w:proofErr w:type="spellEnd"/>
      <w:r w:rsidRPr="00921854">
        <w:rPr>
          <w:rFonts w:ascii="Arial" w:hAnsi="Arial" w:cs="Arial"/>
          <w:sz w:val="24"/>
          <w:szCs w:val="24"/>
          <w:lang w:val="en-US"/>
        </w:rPr>
        <w:t xml:space="preserve">, S., </w:t>
      </w:r>
      <w:proofErr w:type="spellStart"/>
      <w:r w:rsidRPr="00921854">
        <w:rPr>
          <w:rFonts w:ascii="Arial" w:hAnsi="Arial" w:cs="Arial"/>
          <w:sz w:val="24"/>
          <w:szCs w:val="24"/>
          <w:lang w:val="en-US"/>
        </w:rPr>
        <w:t>Pequeno</w:t>
      </w:r>
      <w:proofErr w:type="spellEnd"/>
      <w:r w:rsidRPr="00921854">
        <w:rPr>
          <w:rFonts w:ascii="Arial" w:hAnsi="Arial" w:cs="Arial"/>
          <w:sz w:val="24"/>
          <w:szCs w:val="24"/>
          <w:lang w:val="en-US"/>
        </w:rPr>
        <w:t xml:space="preserve">, D., Kimball, B., Alderman, P., Thorp, K., Jones, M., </w:t>
      </w:r>
      <w:proofErr w:type="spellStart"/>
      <w:r w:rsidRPr="00921854">
        <w:rPr>
          <w:rFonts w:ascii="Arial" w:hAnsi="Arial" w:cs="Arial"/>
          <w:sz w:val="24"/>
          <w:szCs w:val="24"/>
          <w:lang w:val="en-US"/>
        </w:rPr>
        <w:t>Cuadra</w:t>
      </w:r>
      <w:proofErr w:type="spellEnd"/>
      <w:r w:rsidRPr="00921854">
        <w:rPr>
          <w:rFonts w:ascii="Arial" w:hAnsi="Arial" w:cs="Arial"/>
          <w:sz w:val="24"/>
          <w:szCs w:val="24"/>
          <w:lang w:val="en-US"/>
        </w:rPr>
        <w:t xml:space="preserve">, S., </w:t>
      </w:r>
      <w:proofErr w:type="spellStart"/>
      <w:r w:rsidRPr="00921854">
        <w:rPr>
          <w:rFonts w:ascii="Arial" w:hAnsi="Arial" w:cs="Arial"/>
          <w:sz w:val="24"/>
          <w:szCs w:val="24"/>
          <w:lang w:val="en-US"/>
        </w:rPr>
        <w:t>Vianna</w:t>
      </w:r>
      <w:proofErr w:type="spellEnd"/>
      <w:r w:rsidRPr="00921854">
        <w:rPr>
          <w:rFonts w:ascii="Arial" w:hAnsi="Arial" w:cs="Arial"/>
          <w:sz w:val="24"/>
          <w:szCs w:val="24"/>
          <w:lang w:val="en-US"/>
        </w:rPr>
        <w:t xml:space="preserve">, M., Villalobos, </w:t>
      </w:r>
      <w:r w:rsidRPr="00921854">
        <w:rPr>
          <w:rFonts w:ascii="Arial" w:hAnsi="Arial" w:cs="Arial"/>
          <w:sz w:val="24"/>
          <w:szCs w:val="24"/>
          <w:lang w:val="en-US"/>
        </w:rPr>
        <w:lastRenderedPageBreak/>
        <w:t xml:space="preserve">F., … Jones, J. (2021). </w:t>
      </w:r>
      <w:r w:rsidRPr="00921854">
        <w:rPr>
          <w:rFonts w:ascii="Arial" w:hAnsi="Arial" w:cs="Arial"/>
          <w:i/>
          <w:iCs/>
          <w:sz w:val="24"/>
          <w:szCs w:val="24"/>
          <w:lang w:val="en-US"/>
        </w:rPr>
        <w:t xml:space="preserve">Decision Support System for </w:t>
      </w:r>
      <w:proofErr w:type="spellStart"/>
      <w:r w:rsidRPr="00921854">
        <w:rPr>
          <w:rFonts w:ascii="Arial" w:hAnsi="Arial" w:cs="Arial"/>
          <w:i/>
          <w:iCs/>
          <w:sz w:val="24"/>
          <w:szCs w:val="24"/>
          <w:lang w:val="en-US"/>
        </w:rPr>
        <w:t>Agrotechnology</w:t>
      </w:r>
      <w:proofErr w:type="spellEnd"/>
      <w:r w:rsidRPr="00921854">
        <w:rPr>
          <w:rFonts w:ascii="Arial" w:hAnsi="Arial" w:cs="Arial"/>
          <w:i/>
          <w:iCs/>
          <w:sz w:val="24"/>
          <w:szCs w:val="24"/>
          <w:lang w:val="en-US"/>
        </w:rPr>
        <w:t xml:space="preserve"> Transfer (DSSAT)</w:t>
      </w:r>
      <w:r w:rsidRPr="00921854">
        <w:rPr>
          <w:rFonts w:ascii="Arial" w:hAnsi="Arial" w:cs="Arial"/>
          <w:sz w:val="24"/>
          <w:szCs w:val="24"/>
          <w:lang w:val="en-US"/>
        </w:rPr>
        <w:t xml:space="preserve"> (4.8) [Software].</w:t>
      </w:r>
    </w:p>
    <w:p w14:paraId="372204CC"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Hunt, L., &amp; </w:t>
      </w:r>
      <w:proofErr w:type="spellStart"/>
      <w:r w:rsidRPr="00921854">
        <w:rPr>
          <w:rFonts w:ascii="Arial" w:hAnsi="Arial" w:cs="Arial"/>
          <w:sz w:val="24"/>
          <w:szCs w:val="24"/>
          <w:lang w:val="en-US"/>
        </w:rPr>
        <w:t>Boote</w:t>
      </w:r>
      <w:proofErr w:type="spellEnd"/>
      <w:r w:rsidRPr="00921854">
        <w:rPr>
          <w:rFonts w:ascii="Arial" w:hAnsi="Arial" w:cs="Arial"/>
          <w:sz w:val="24"/>
          <w:szCs w:val="24"/>
          <w:lang w:val="en-US"/>
        </w:rPr>
        <w:t xml:space="preserve">, K. (1998). Data for model operation, calibration, and evaluation. </w:t>
      </w:r>
      <w:proofErr w:type="spellStart"/>
      <w:r w:rsidRPr="00921854">
        <w:rPr>
          <w:rFonts w:ascii="Arial" w:hAnsi="Arial" w:cs="Arial"/>
          <w:sz w:val="24"/>
          <w:szCs w:val="24"/>
          <w:lang w:val="en-US"/>
        </w:rPr>
        <w:t>En</w:t>
      </w:r>
      <w:proofErr w:type="spellEnd"/>
      <w:r w:rsidRPr="00921854">
        <w:rPr>
          <w:rFonts w:ascii="Arial" w:hAnsi="Arial" w:cs="Arial"/>
          <w:sz w:val="24"/>
          <w:szCs w:val="24"/>
          <w:lang w:val="en-US"/>
        </w:rPr>
        <w:t xml:space="preserve"> </w:t>
      </w:r>
      <w:r w:rsidRPr="00921854">
        <w:rPr>
          <w:rFonts w:ascii="Arial" w:hAnsi="Arial" w:cs="Arial"/>
          <w:i/>
          <w:iCs/>
          <w:sz w:val="24"/>
          <w:szCs w:val="24"/>
          <w:lang w:val="en-US"/>
        </w:rPr>
        <w:t>Understanding options for agricultural production</w:t>
      </w:r>
      <w:r w:rsidRPr="00921854">
        <w:rPr>
          <w:rFonts w:ascii="Arial" w:hAnsi="Arial" w:cs="Arial"/>
          <w:sz w:val="24"/>
          <w:szCs w:val="24"/>
          <w:lang w:val="en-US"/>
        </w:rPr>
        <w:t xml:space="preserve"> (pp. 9-39). Kluwer Academic Publish.</w:t>
      </w:r>
    </w:p>
    <w:p w14:paraId="2F1EDF20" w14:textId="77777777" w:rsidR="00134825" w:rsidRPr="00921854" w:rsidRDefault="00134825" w:rsidP="00921854">
      <w:pPr>
        <w:pStyle w:val="Bibliografa"/>
        <w:jc w:val="both"/>
        <w:rPr>
          <w:rFonts w:ascii="Arial" w:hAnsi="Arial" w:cs="Arial"/>
          <w:sz w:val="24"/>
          <w:szCs w:val="24"/>
          <w:lang w:val="en-US"/>
        </w:rPr>
      </w:pPr>
      <w:proofErr w:type="gramStart"/>
      <w:r w:rsidRPr="00921854">
        <w:rPr>
          <w:rFonts w:ascii="Arial" w:hAnsi="Arial" w:cs="Arial"/>
          <w:sz w:val="24"/>
          <w:szCs w:val="24"/>
          <w:lang w:val="en-US"/>
        </w:rPr>
        <w:t>Hunt,</w:t>
      </w:r>
      <w:proofErr w:type="gramEnd"/>
      <w:r w:rsidRPr="00921854">
        <w:rPr>
          <w:rFonts w:ascii="Arial" w:hAnsi="Arial" w:cs="Arial"/>
          <w:sz w:val="24"/>
          <w:szCs w:val="24"/>
          <w:lang w:val="en-US"/>
        </w:rPr>
        <w:t xml:space="preserve"> L., Jones, J., Ritchie, J., &amp; </w:t>
      </w:r>
      <w:proofErr w:type="spellStart"/>
      <w:r w:rsidRPr="00921854">
        <w:rPr>
          <w:rFonts w:ascii="Arial" w:hAnsi="Arial" w:cs="Arial"/>
          <w:sz w:val="24"/>
          <w:szCs w:val="24"/>
          <w:lang w:val="en-US"/>
        </w:rPr>
        <w:t>Teng</w:t>
      </w:r>
      <w:proofErr w:type="spellEnd"/>
      <w:r w:rsidRPr="00921854">
        <w:rPr>
          <w:rFonts w:ascii="Arial" w:hAnsi="Arial" w:cs="Arial"/>
          <w:sz w:val="24"/>
          <w:szCs w:val="24"/>
          <w:lang w:val="en-US"/>
        </w:rPr>
        <w:t xml:space="preserve">, P. (1989). </w:t>
      </w:r>
      <w:r w:rsidRPr="00921854">
        <w:rPr>
          <w:rFonts w:ascii="Arial" w:hAnsi="Arial" w:cs="Arial"/>
          <w:i/>
          <w:iCs/>
          <w:sz w:val="24"/>
          <w:szCs w:val="24"/>
          <w:lang w:val="en-US"/>
        </w:rPr>
        <w:t>Genetic coefficients for the IBSNAT crop models</w:t>
      </w:r>
      <w:r w:rsidRPr="00921854">
        <w:rPr>
          <w:rFonts w:ascii="Arial" w:hAnsi="Arial" w:cs="Arial"/>
          <w:sz w:val="24"/>
          <w:szCs w:val="24"/>
          <w:lang w:val="en-US"/>
        </w:rPr>
        <w:t>. 15-30.</w:t>
      </w:r>
    </w:p>
    <w:p w14:paraId="4E62A05F"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Hunter, R., </w:t>
      </w:r>
      <w:proofErr w:type="spellStart"/>
      <w:r w:rsidRPr="00921854">
        <w:rPr>
          <w:rFonts w:ascii="Arial" w:hAnsi="Arial" w:cs="Arial"/>
          <w:sz w:val="24"/>
          <w:szCs w:val="24"/>
          <w:lang w:val="en-US"/>
        </w:rPr>
        <w:t>Tollenaar</w:t>
      </w:r>
      <w:proofErr w:type="spellEnd"/>
      <w:r w:rsidRPr="00921854">
        <w:rPr>
          <w:rFonts w:ascii="Arial" w:hAnsi="Arial" w:cs="Arial"/>
          <w:sz w:val="24"/>
          <w:szCs w:val="24"/>
          <w:lang w:val="en-US"/>
        </w:rPr>
        <w:t>, M., &amp; Breuer, C. (1977). Effects of photoperiod and temperature on vegetative and reproductive growth of a maize (</w:t>
      </w:r>
      <w:proofErr w:type="spellStart"/>
      <w:r w:rsidRPr="00921854">
        <w:rPr>
          <w:rFonts w:ascii="Arial" w:hAnsi="Arial" w:cs="Arial"/>
          <w:sz w:val="24"/>
          <w:szCs w:val="24"/>
          <w:lang w:val="en-US"/>
        </w:rPr>
        <w:t>Zea</w:t>
      </w:r>
      <w:proofErr w:type="spellEnd"/>
      <w:r w:rsidRPr="00921854">
        <w:rPr>
          <w:rFonts w:ascii="Arial" w:hAnsi="Arial" w:cs="Arial"/>
          <w:sz w:val="24"/>
          <w:szCs w:val="24"/>
          <w:lang w:val="en-US"/>
        </w:rPr>
        <w:t xml:space="preserve"> Mays) hybrid. </w:t>
      </w:r>
      <w:r w:rsidRPr="00921854">
        <w:rPr>
          <w:rFonts w:ascii="Arial" w:hAnsi="Arial" w:cs="Arial"/>
          <w:i/>
          <w:iCs/>
          <w:sz w:val="24"/>
          <w:szCs w:val="24"/>
          <w:lang w:val="en-US"/>
        </w:rPr>
        <w:t>Canadian Journal of Plant Science</w:t>
      </w:r>
      <w:r w:rsidRPr="00921854">
        <w:rPr>
          <w:rFonts w:ascii="Arial" w:hAnsi="Arial" w:cs="Arial"/>
          <w:sz w:val="24"/>
          <w:szCs w:val="24"/>
          <w:lang w:val="en-US"/>
        </w:rPr>
        <w:t xml:space="preserve">, </w:t>
      </w:r>
      <w:r w:rsidRPr="00921854">
        <w:rPr>
          <w:rFonts w:ascii="Arial" w:hAnsi="Arial" w:cs="Arial"/>
          <w:i/>
          <w:iCs/>
          <w:sz w:val="24"/>
          <w:szCs w:val="24"/>
          <w:lang w:val="en-US"/>
        </w:rPr>
        <w:t>57</w:t>
      </w:r>
      <w:r w:rsidRPr="00921854">
        <w:rPr>
          <w:rFonts w:ascii="Arial" w:hAnsi="Arial" w:cs="Arial"/>
          <w:sz w:val="24"/>
          <w:szCs w:val="24"/>
          <w:lang w:val="en-US"/>
        </w:rPr>
        <w:t>(4), 1127-1133. https://doi.org/10.4141/cjps77-167</w:t>
      </w:r>
    </w:p>
    <w:p w14:paraId="38AF3CDF"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lang w:val="en-US"/>
        </w:rPr>
        <w:t xml:space="preserve">IIG. (2020). </w:t>
      </w:r>
      <w:r w:rsidRPr="00921854">
        <w:rPr>
          <w:rFonts w:ascii="Arial" w:hAnsi="Arial" w:cs="Arial"/>
          <w:i/>
          <w:iCs/>
          <w:sz w:val="24"/>
          <w:szCs w:val="24"/>
        </w:rPr>
        <w:t>Guía técnica para la producción de maíz</w:t>
      </w:r>
      <w:r w:rsidRPr="00921854">
        <w:rPr>
          <w:rFonts w:ascii="Arial" w:hAnsi="Arial" w:cs="Arial"/>
          <w:sz w:val="24"/>
          <w:szCs w:val="24"/>
        </w:rPr>
        <w:t>.</w:t>
      </w:r>
    </w:p>
    <w:p w14:paraId="35BF011E"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IPCC. (2007). </w:t>
      </w:r>
      <w:proofErr w:type="spellStart"/>
      <w:r w:rsidRPr="00921854">
        <w:rPr>
          <w:rFonts w:ascii="Arial" w:hAnsi="Arial" w:cs="Arial"/>
          <w:i/>
          <w:iCs/>
          <w:sz w:val="24"/>
          <w:szCs w:val="24"/>
        </w:rPr>
        <w:t>The</w:t>
      </w:r>
      <w:proofErr w:type="spellEnd"/>
      <w:r w:rsidRPr="00921854">
        <w:rPr>
          <w:rFonts w:ascii="Arial" w:hAnsi="Arial" w:cs="Arial"/>
          <w:i/>
          <w:iCs/>
          <w:sz w:val="24"/>
          <w:szCs w:val="24"/>
        </w:rPr>
        <w:t xml:space="preserve"> </w:t>
      </w:r>
      <w:proofErr w:type="spellStart"/>
      <w:r w:rsidRPr="00921854">
        <w:rPr>
          <w:rFonts w:ascii="Arial" w:hAnsi="Arial" w:cs="Arial"/>
          <w:i/>
          <w:iCs/>
          <w:sz w:val="24"/>
          <w:szCs w:val="24"/>
        </w:rPr>
        <w:t>Physical</w:t>
      </w:r>
      <w:proofErr w:type="spellEnd"/>
      <w:r w:rsidRPr="00921854">
        <w:rPr>
          <w:rFonts w:ascii="Arial" w:hAnsi="Arial" w:cs="Arial"/>
          <w:i/>
          <w:iCs/>
          <w:sz w:val="24"/>
          <w:szCs w:val="24"/>
        </w:rPr>
        <w:t xml:space="preserve"> </w:t>
      </w:r>
      <w:proofErr w:type="spellStart"/>
      <w:r w:rsidRPr="00921854">
        <w:rPr>
          <w:rFonts w:ascii="Arial" w:hAnsi="Arial" w:cs="Arial"/>
          <w:i/>
          <w:iCs/>
          <w:sz w:val="24"/>
          <w:szCs w:val="24"/>
        </w:rPr>
        <w:t>Science</w:t>
      </w:r>
      <w:proofErr w:type="spellEnd"/>
      <w:r w:rsidRPr="00921854">
        <w:rPr>
          <w:rFonts w:ascii="Arial" w:hAnsi="Arial" w:cs="Arial"/>
          <w:i/>
          <w:iCs/>
          <w:sz w:val="24"/>
          <w:szCs w:val="24"/>
        </w:rPr>
        <w:t xml:space="preserve"> </w:t>
      </w:r>
      <w:proofErr w:type="spellStart"/>
      <w:r w:rsidRPr="00921854">
        <w:rPr>
          <w:rFonts w:ascii="Arial" w:hAnsi="Arial" w:cs="Arial"/>
          <w:i/>
          <w:iCs/>
          <w:sz w:val="24"/>
          <w:szCs w:val="24"/>
        </w:rPr>
        <w:t>Basis</w:t>
      </w:r>
      <w:proofErr w:type="spellEnd"/>
      <w:r w:rsidRPr="00921854">
        <w:rPr>
          <w:rFonts w:ascii="Arial" w:hAnsi="Arial" w:cs="Arial"/>
          <w:sz w:val="24"/>
          <w:szCs w:val="24"/>
        </w:rPr>
        <w:t xml:space="preserve"> (Panel Intergubernamental de Cambio Climático (IPCC), p. 996).</w:t>
      </w:r>
    </w:p>
    <w:p w14:paraId="7B9AA806"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rPr>
        <w:t xml:space="preserve">IPCC. (2014). </w:t>
      </w:r>
      <w:r w:rsidRPr="00921854">
        <w:rPr>
          <w:rFonts w:ascii="Arial" w:hAnsi="Arial" w:cs="Arial"/>
          <w:i/>
          <w:iCs/>
          <w:sz w:val="24"/>
          <w:szCs w:val="24"/>
        </w:rPr>
        <w:t>Informe de síntesis. Contribución de los Grupos de trabajo I, II y III al quinto informe de evaluación del   grupo intergubernamental de expertos sobre el cambio climático</w:t>
      </w:r>
      <w:r w:rsidRPr="00921854">
        <w:rPr>
          <w:rFonts w:ascii="Arial" w:hAnsi="Arial" w:cs="Arial"/>
          <w:sz w:val="24"/>
          <w:szCs w:val="24"/>
        </w:rPr>
        <w:t xml:space="preserve">. </w:t>
      </w:r>
      <w:r w:rsidRPr="00921854">
        <w:rPr>
          <w:rFonts w:ascii="Arial" w:hAnsi="Arial" w:cs="Arial"/>
          <w:sz w:val="24"/>
          <w:szCs w:val="24"/>
          <w:lang w:val="en-US"/>
        </w:rPr>
        <w:t>Intergovernmental Panel on Climate Change.</w:t>
      </w:r>
    </w:p>
    <w:p w14:paraId="772CDCFF"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IPCC. (2021). </w:t>
      </w:r>
      <w:r w:rsidRPr="00921854">
        <w:rPr>
          <w:rFonts w:ascii="Arial" w:hAnsi="Arial" w:cs="Arial"/>
          <w:i/>
          <w:iCs/>
          <w:sz w:val="24"/>
          <w:szCs w:val="24"/>
          <w:lang w:val="en-US"/>
        </w:rPr>
        <w:t>Climate Change 2021: The Physical Science Basis</w:t>
      </w:r>
      <w:r w:rsidRPr="00921854">
        <w:rPr>
          <w:rFonts w:ascii="Arial" w:hAnsi="Arial" w:cs="Arial"/>
          <w:sz w:val="24"/>
          <w:szCs w:val="24"/>
          <w:lang w:val="en-US"/>
        </w:rPr>
        <w:t xml:space="preserve"> (Contribution of Working Group I to the Sixth Assessment Report of the Intergovernmental Panel on Climate Change).</w:t>
      </w:r>
    </w:p>
    <w:p w14:paraId="0F27155B"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Jackson, M. B., Ishizawa, K., &amp; Ito, O. (2009). Evolution and mechanisms of plant tolerance to flooding stress. </w:t>
      </w:r>
      <w:r w:rsidRPr="00921854">
        <w:rPr>
          <w:rFonts w:ascii="Arial" w:hAnsi="Arial" w:cs="Arial"/>
          <w:i/>
          <w:iCs/>
          <w:sz w:val="24"/>
          <w:szCs w:val="24"/>
          <w:lang w:val="en-US"/>
        </w:rPr>
        <w:t>Annals of Botany</w:t>
      </w:r>
      <w:r w:rsidRPr="00921854">
        <w:rPr>
          <w:rFonts w:ascii="Arial" w:hAnsi="Arial" w:cs="Arial"/>
          <w:sz w:val="24"/>
          <w:szCs w:val="24"/>
          <w:lang w:val="en-US"/>
        </w:rPr>
        <w:t xml:space="preserve">, </w:t>
      </w:r>
      <w:r w:rsidRPr="00921854">
        <w:rPr>
          <w:rFonts w:ascii="Arial" w:hAnsi="Arial" w:cs="Arial"/>
          <w:i/>
          <w:iCs/>
          <w:sz w:val="24"/>
          <w:szCs w:val="24"/>
          <w:lang w:val="en-US"/>
        </w:rPr>
        <w:t>103</w:t>
      </w:r>
      <w:r w:rsidRPr="00921854">
        <w:rPr>
          <w:rFonts w:ascii="Arial" w:hAnsi="Arial" w:cs="Arial"/>
          <w:sz w:val="24"/>
          <w:szCs w:val="24"/>
          <w:lang w:val="en-US"/>
        </w:rPr>
        <w:t>, 137-142. https://doi.org/10.1093/aob/mcn242</w:t>
      </w:r>
    </w:p>
    <w:p w14:paraId="696AFB21"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lastRenderedPageBreak/>
        <w:t>Jeréz</w:t>
      </w:r>
      <w:proofErr w:type="spellEnd"/>
      <w:r w:rsidRPr="00921854">
        <w:rPr>
          <w:rFonts w:ascii="Arial" w:hAnsi="Arial" w:cs="Arial"/>
          <w:sz w:val="24"/>
          <w:szCs w:val="24"/>
          <w:lang w:val="en-US"/>
        </w:rPr>
        <w:t xml:space="preserve">, E., &amp; Martín, R. (2012). </w:t>
      </w:r>
      <w:r w:rsidRPr="00921854">
        <w:rPr>
          <w:rFonts w:ascii="Arial" w:hAnsi="Arial" w:cs="Arial"/>
          <w:sz w:val="24"/>
          <w:szCs w:val="24"/>
        </w:rPr>
        <w:t>Comportamiento del crecimiento y el rendimiento de la variedad de papa (</w:t>
      </w:r>
      <w:proofErr w:type="spellStart"/>
      <w:r w:rsidRPr="00921854">
        <w:rPr>
          <w:rFonts w:ascii="Arial" w:hAnsi="Arial" w:cs="Arial"/>
          <w:sz w:val="24"/>
          <w:szCs w:val="24"/>
        </w:rPr>
        <w:t>Solanum</w:t>
      </w:r>
      <w:proofErr w:type="spellEnd"/>
      <w:r w:rsidRPr="00921854">
        <w:rPr>
          <w:rFonts w:ascii="Arial" w:hAnsi="Arial" w:cs="Arial"/>
          <w:sz w:val="24"/>
          <w:szCs w:val="24"/>
        </w:rPr>
        <w:t xml:space="preserve"> </w:t>
      </w:r>
      <w:proofErr w:type="spellStart"/>
      <w:r w:rsidRPr="00921854">
        <w:rPr>
          <w:rFonts w:ascii="Arial" w:hAnsi="Arial" w:cs="Arial"/>
          <w:sz w:val="24"/>
          <w:szCs w:val="24"/>
        </w:rPr>
        <w:t>tuberosum</w:t>
      </w:r>
      <w:proofErr w:type="spellEnd"/>
      <w:r w:rsidRPr="00921854">
        <w:rPr>
          <w:rFonts w:ascii="Arial" w:hAnsi="Arial" w:cs="Arial"/>
          <w:sz w:val="24"/>
          <w:szCs w:val="24"/>
        </w:rPr>
        <w:t xml:space="preserve"> l.) </w:t>
      </w:r>
      <w:proofErr w:type="spellStart"/>
      <w:r w:rsidRPr="00921854">
        <w:rPr>
          <w:rFonts w:ascii="Arial" w:hAnsi="Arial" w:cs="Arial"/>
          <w:sz w:val="24"/>
          <w:szCs w:val="24"/>
          <w:lang w:val="en-US"/>
        </w:rPr>
        <w:t>Spunta</w:t>
      </w:r>
      <w:proofErr w:type="spellEnd"/>
      <w:r w:rsidRPr="00921854">
        <w:rPr>
          <w:rFonts w:ascii="Arial" w:hAnsi="Arial" w:cs="Arial"/>
          <w:sz w:val="24"/>
          <w:szCs w:val="24"/>
          <w:lang w:val="en-US"/>
        </w:rPr>
        <w:t xml:space="preserve">. </w:t>
      </w:r>
      <w:proofErr w:type="spellStart"/>
      <w:r w:rsidRPr="00921854">
        <w:rPr>
          <w:rFonts w:ascii="Arial" w:hAnsi="Arial" w:cs="Arial"/>
          <w:i/>
          <w:iCs/>
          <w:sz w:val="24"/>
          <w:szCs w:val="24"/>
          <w:lang w:val="en-US"/>
        </w:rPr>
        <w:t>Cultivos</w:t>
      </w:r>
      <w:proofErr w:type="spellEnd"/>
      <w:r w:rsidRPr="00921854">
        <w:rPr>
          <w:rFonts w:ascii="Arial" w:hAnsi="Arial" w:cs="Arial"/>
          <w:i/>
          <w:iCs/>
          <w:sz w:val="24"/>
          <w:szCs w:val="24"/>
          <w:lang w:val="en-US"/>
        </w:rPr>
        <w:t xml:space="preserve"> </w:t>
      </w:r>
      <w:proofErr w:type="spellStart"/>
      <w:r w:rsidRPr="00921854">
        <w:rPr>
          <w:rFonts w:ascii="Arial" w:hAnsi="Arial" w:cs="Arial"/>
          <w:i/>
          <w:iCs/>
          <w:sz w:val="24"/>
          <w:szCs w:val="24"/>
          <w:lang w:val="en-US"/>
        </w:rPr>
        <w:t>Tropicales</w:t>
      </w:r>
      <w:proofErr w:type="spellEnd"/>
      <w:r w:rsidRPr="00921854">
        <w:rPr>
          <w:rFonts w:ascii="Arial" w:hAnsi="Arial" w:cs="Arial"/>
          <w:sz w:val="24"/>
          <w:szCs w:val="24"/>
          <w:lang w:val="en-US"/>
        </w:rPr>
        <w:t xml:space="preserve">, </w:t>
      </w:r>
      <w:r w:rsidRPr="00921854">
        <w:rPr>
          <w:rFonts w:ascii="Arial" w:hAnsi="Arial" w:cs="Arial"/>
          <w:i/>
          <w:iCs/>
          <w:sz w:val="24"/>
          <w:szCs w:val="24"/>
          <w:lang w:val="en-US"/>
        </w:rPr>
        <w:t>33</w:t>
      </w:r>
      <w:r w:rsidRPr="00921854">
        <w:rPr>
          <w:rFonts w:ascii="Arial" w:hAnsi="Arial" w:cs="Arial"/>
          <w:sz w:val="24"/>
          <w:szCs w:val="24"/>
          <w:lang w:val="en-US"/>
        </w:rPr>
        <w:t>(4), 53-58.</w:t>
      </w:r>
    </w:p>
    <w:p w14:paraId="48310E3C"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Jiang, R., He, W., Zhou, W., </w:t>
      </w:r>
      <w:proofErr w:type="spellStart"/>
      <w:r w:rsidRPr="00921854">
        <w:rPr>
          <w:rFonts w:ascii="Arial" w:hAnsi="Arial" w:cs="Arial"/>
          <w:sz w:val="24"/>
          <w:szCs w:val="24"/>
          <w:lang w:val="en-US"/>
        </w:rPr>
        <w:t>Hou</w:t>
      </w:r>
      <w:proofErr w:type="spellEnd"/>
      <w:r w:rsidRPr="00921854">
        <w:rPr>
          <w:rFonts w:ascii="Arial" w:hAnsi="Arial" w:cs="Arial"/>
          <w:sz w:val="24"/>
          <w:szCs w:val="24"/>
          <w:lang w:val="en-US"/>
        </w:rPr>
        <w:t xml:space="preserve">, Y., Yang, J., &amp; He, P. (2019). Exploring management strategies to improve maize yield and nitrogen use efficiency in northeast China using the DNDC and DSSAT models. </w:t>
      </w:r>
      <w:r w:rsidRPr="00921854">
        <w:rPr>
          <w:rFonts w:ascii="Arial" w:hAnsi="Arial" w:cs="Arial"/>
          <w:i/>
          <w:iCs/>
          <w:sz w:val="24"/>
          <w:szCs w:val="24"/>
          <w:lang w:val="en-US"/>
        </w:rPr>
        <w:t>Computers and Electronics in Agriculture</w:t>
      </w:r>
      <w:r w:rsidRPr="00921854">
        <w:rPr>
          <w:rFonts w:ascii="Arial" w:hAnsi="Arial" w:cs="Arial"/>
          <w:sz w:val="24"/>
          <w:szCs w:val="24"/>
          <w:lang w:val="en-US"/>
        </w:rPr>
        <w:t xml:space="preserve">, </w:t>
      </w:r>
      <w:r w:rsidRPr="00921854">
        <w:rPr>
          <w:rFonts w:ascii="Arial" w:hAnsi="Arial" w:cs="Arial"/>
          <w:i/>
          <w:iCs/>
          <w:sz w:val="24"/>
          <w:szCs w:val="24"/>
          <w:lang w:val="en-US"/>
        </w:rPr>
        <w:t>166</w:t>
      </w:r>
      <w:r w:rsidRPr="00921854">
        <w:rPr>
          <w:rFonts w:ascii="Arial" w:hAnsi="Arial" w:cs="Arial"/>
          <w:sz w:val="24"/>
          <w:szCs w:val="24"/>
          <w:lang w:val="en-US"/>
        </w:rPr>
        <w:t>. https://doi.org/10.1016/j.compag.2019.104988</w:t>
      </w:r>
    </w:p>
    <w:p w14:paraId="1CFBE732"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Jones, C., Dyke, P., Williams, J., </w:t>
      </w:r>
      <w:proofErr w:type="spellStart"/>
      <w:r w:rsidRPr="00921854">
        <w:rPr>
          <w:rFonts w:ascii="Arial" w:hAnsi="Arial" w:cs="Arial"/>
          <w:sz w:val="24"/>
          <w:szCs w:val="24"/>
          <w:lang w:val="en-US"/>
        </w:rPr>
        <w:t>Kiniry</w:t>
      </w:r>
      <w:proofErr w:type="spellEnd"/>
      <w:r w:rsidRPr="00921854">
        <w:rPr>
          <w:rFonts w:ascii="Arial" w:hAnsi="Arial" w:cs="Arial"/>
          <w:sz w:val="24"/>
          <w:szCs w:val="24"/>
          <w:lang w:val="en-US"/>
        </w:rPr>
        <w:t xml:space="preserve">, J., Benson, V., &amp; Griggs, R. (1991). EPIC: An operational model for evaluation of agricultural sustainability. </w:t>
      </w:r>
      <w:r w:rsidRPr="00921854">
        <w:rPr>
          <w:rFonts w:ascii="Arial" w:hAnsi="Arial" w:cs="Arial"/>
          <w:i/>
          <w:iCs/>
          <w:sz w:val="24"/>
          <w:szCs w:val="24"/>
          <w:lang w:val="en-US"/>
        </w:rPr>
        <w:t>Agricultural Systems</w:t>
      </w:r>
      <w:r w:rsidRPr="00921854">
        <w:rPr>
          <w:rFonts w:ascii="Arial" w:hAnsi="Arial" w:cs="Arial"/>
          <w:sz w:val="24"/>
          <w:szCs w:val="24"/>
          <w:lang w:val="en-US"/>
        </w:rPr>
        <w:t xml:space="preserve">, </w:t>
      </w:r>
      <w:r w:rsidRPr="00921854">
        <w:rPr>
          <w:rFonts w:ascii="Arial" w:hAnsi="Arial" w:cs="Arial"/>
          <w:i/>
          <w:iCs/>
          <w:sz w:val="24"/>
          <w:szCs w:val="24"/>
          <w:lang w:val="en-US"/>
        </w:rPr>
        <w:t>37</w:t>
      </w:r>
      <w:r w:rsidRPr="00921854">
        <w:rPr>
          <w:rFonts w:ascii="Arial" w:hAnsi="Arial" w:cs="Arial"/>
          <w:sz w:val="24"/>
          <w:szCs w:val="24"/>
          <w:lang w:val="en-US"/>
        </w:rPr>
        <w:t>, 341-350. https://doi.org/10.1016/0308-</w:t>
      </w:r>
      <w:proofErr w:type="gramStart"/>
      <w:r w:rsidRPr="00921854">
        <w:rPr>
          <w:rFonts w:ascii="Arial" w:hAnsi="Arial" w:cs="Arial"/>
          <w:sz w:val="24"/>
          <w:szCs w:val="24"/>
          <w:lang w:val="en-US"/>
        </w:rPr>
        <w:t>521X(</w:t>
      </w:r>
      <w:proofErr w:type="gramEnd"/>
      <w:r w:rsidRPr="00921854">
        <w:rPr>
          <w:rFonts w:ascii="Arial" w:hAnsi="Arial" w:cs="Arial"/>
          <w:sz w:val="24"/>
          <w:szCs w:val="24"/>
          <w:lang w:val="en-US"/>
        </w:rPr>
        <w:t>91)90057-H</w:t>
      </w:r>
    </w:p>
    <w:p w14:paraId="06E12303"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Jones, C., </w:t>
      </w:r>
      <w:proofErr w:type="spellStart"/>
      <w:r w:rsidRPr="00921854">
        <w:rPr>
          <w:rFonts w:ascii="Arial" w:hAnsi="Arial" w:cs="Arial"/>
          <w:sz w:val="24"/>
          <w:szCs w:val="24"/>
          <w:lang w:val="en-US"/>
        </w:rPr>
        <w:t>Kiniry</w:t>
      </w:r>
      <w:proofErr w:type="spellEnd"/>
      <w:r w:rsidRPr="00921854">
        <w:rPr>
          <w:rFonts w:ascii="Arial" w:hAnsi="Arial" w:cs="Arial"/>
          <w:sz w:val="24"/>
          <w:szCs w:val="24"/>
          <w:lang w:val="en-US"/>
        </w:rPr>
        <w:t xml:space="preserve">, J., &amp; Dyke, P. (1986). </w:t>
      </w:r>
      <w:r w:rsidRPr="00921854">
        <w:rPr>
          <w:rFonts w:ascii="Arial" w:hAnsi="Arial" w:cs="Arial"/>
          <w:i/>
          <w:iCs/>
          <w:sz w:val="24"/>
          <w:szCs w:val="24"/>
          <w:lang w:val="en-US"/>
        </w:rPr>
        <w:t>CERES-Maize: A simulation model of maize growth and development</w:t>
      </w:r>
      <w:r w:rsidRPr="00921854">
        <w:rPr>
          <w:rFonts w:ascii="Arial" w:hAnsi="Arial" w:cs="Arial"/>
          <w:sz w:val="24"/>
          <w:szCs w:val="24"/>
          <w:lang w:val="en-US"/>
        </w:rPr>
        <w:t>.</w:t>
      </w:r>
    </w:p>
    <w:p w14:paraId="0608E643"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Jones, J., </w:t>
      </w:r>
      <w:proofErr w:type="spellStart"/>
      <w:r w:rsidRPr="00921854">
        <w:rPr>
          <w:rFonts w:ascii="Arial" w:hAnsi="Arial" w:cs="Arial"/>
          <w:sz w:val="24"/>
          <w:szCs w:val="24"/>
          <w:lang w:val="en-US"/>
        </w:rPr>
        <w:t>Hoogenboom</w:t>
      </w:r>
      <w:proofErr w:type="spellEnd"/>
      <w:r w:rsidRPr="00921854">
        <w:rPr>
          <w:rFonts w:ascii="Arial" w:hAnsi="Arial" w:cs="Arial"/>
          <w:sz w:val="24"/>
          <w:szCs w:val="24"/>
          <w:lang w:val="en-US"/>
        </w:rPr>
        <w:t xml:space="preserve">, G., Porter, C., </w:t>
      </w:r>
      <w:proofErr w:type="spellStart"/>
      <w:r w:rsidRPr="00921854">
        <w:rPr>
          <w:rFonts w:ascii="Arial" w:hAnsi="Arial" w:cs="Arial"/>
          <w:sz w:val="24"/>
          <w:szCs w:val="24"/>
          <w:lang w:val="en-US"/>
        </w:rPr>
        <w:t>Boote</w:t>
      </w:r>
      <w:proofErr w:type="spellEnd"/>
      <w:r w:rsidRPr="00921854">
        <w:rPr>
          <w:rFonts w:ascii="Arial" w:hAnsi="Arial" w:cs="Arial"/>
          <w:sz w:val="24"/>
          <w:szCs w:val="24"/>
          <w:lang w:val="en-US"/>
        </w:rPr>
        <w:t xml:space="preserve">, K., </w:t>
      </w:r>
      <w:proofErr w:type="spellStart"/>
      <w:r w:rsidRPr="00921854">
        <w:rPr>
          <w:rFonts w:ascii="Arial" w:hAnsi="Arial" w:cs="Arial"/>
          <w:sz w:val="24"/>
          <w:szCs w:val="24"/>
          <w:lang w:val="en-US"/>
        </w:rPr>
        <w:t>Batchelor</w:t>
      </w:r>
      <w:proofErr w:type="spellEnd"/>
      <w:r w:rsidRPr="00921854">
        <w:rPr>
          <w:rFonts w:ascii="Arial" w:hAnsi="Arial" w:cs="Arial"/>
          <w:sz w:val="24"/>
          <w:szCs w:val="24"/>
          <w:lang w:val="en-US"/>
        </w:rPr>
        <w:t xml:space="preserve">, W. D., Hunt, L., Wilkens, P., Singh, U., </w:t>
      </w:r>
      <w:proofErr w:type="spellStart"/>
      <w:r w:rsidRPr="00921854">
        <w:rPr>
          <w:rFonts w:ascii="Arial" w:hAnsi="Arial" w:cs="Arial"/>
          <w:sz w:val="24"/>
          <w:szCs w:val="24"/>
          <w:lang w:val="en-US"/>
        </w:rPr>
        <w:t>Gijsman</w:t>
      </w:r>
      <w:proofErr w:type="spellEnd"/>
      <w:r w:rsidRPr="00921854">
        <w:rPr>
          <w:rFonts w:ascii="Arial" w:hAnsi="Arial" w:cs="Arial"/>
          <w:sz w:val="24"/>
          <w:szCs w:val="24"/>
          <w:lang w:val="en-US"/>
        </w:rPr>
        <w:t xml:space="preserve">, A., &amp; Ritchie, J. (2003). The DSSAT cropping system model. </w:t>
      </w:r>
      <w:r w:rsidRPr="00921854">
        <w:rPr>
          <w:rFonts w:ascii="Arial" w:hAnsi="Arial" w:cs="Arial"/>
          <w:i/>
          <w:iCs/>
          <w:sz w:val="24"/>
          <w:szCs w:val="24"/>
          <w:lang w:val="en-US"/>
        </w:rPr>
        <w:t>European Journal of Agronomy</w:t>
      </w:r>
      <w:r w:rsidRPr="00921854">
        <w:rPr>
          <w:rFonts w:ascii="Arial" w:hAnsi="Arial" w:cs="Arial"/>
          <w:sz w:val="24"/>
          <w:szCs w:val="24"/>
          <w:lang w:val="en-US"/>
        </w:rPr>
        <w:t xml:space="preserve">, </w:t>
      </w:r>
      <w:r w:rsidRPr="00921854">
        <w:rPr>
          <w:rFonts w:ascii="Arial" w:hAnsi="Arial" w:cs="Arial"/>
          <w:i/>
          <w:iCs/>
          <w:sz w:val="24"/>
          <w:szCs w:val="24"/>
          <w:lang w:val="en-US"/>
        </w:rPr>
        <w:t>18</w:t>
      </w:r>
      <w:r w:rsidRPr="00921854">
        <w:rPr>
          <w:rFonts w:ascii="Arial" w:hAnsi="Arial" w:cs="Arial"/>
          <w:sz w:val="24"/>
          <w:szCs w:val="24"/>
          <w:lang w:val="en-US"/>
        </w:rPr>
        <w:t>, 235-265. https://doi.org/10.1016/S1161-</w:t>
      </w:r>
      <w:proofErr w:type="gramStart"/>
      <w:r w:rsidRPr="00921854">
        <w:rPr>
          <w:rFonts w:ascii="Arial" w:hAnsi="Arial" w:cs="Arial"/>
          <w:sz w:val="24"/>
          <w:szCs w:val="24"/>
          <w:lang w:val="en-US"/>
        </w:rPr>
        <w:t>0301(</w:t>
      </w:r>
      <w:proofErr w:type="gramEnd"/>
      <w:r w:rsidRPr="00921854">
        <w:rPr>
          <w:rFonts w:ascii="Arial" w:hAnsi="Arial" w:cs="Arial"/>
          <w:sz w:val="24"/>
          <w:szCs w:val="24"/>
          <w:lang w:val="en-US"/>
        </w:rPr>
        <w:t>02)00107-7</w:t>
      </w:r>
    </w:p>
    <w:p w14:paraId="1E764659" w14:textId="77777777" w:rsidR="00134825" w:rsidRPr="00921854" w:rsidRDefault="00134825" w:rsidP="00921854">
      <w:pPr>
        <w:pStyle w:val="Bibliografa"/>
        <w:jc w:val="both"/>
        <w:rPr>
          <w:rFonts w:ascii="Arial" w:hAnsi="Arial" w:cs="Arial"/>
          <w:sz w:val="24"/>
          <w:szCs w:val="24"/>
        </w:rPr>
      </w:pPr>
      <w:proofErr w:type="spellStart"/>
      <w:r w:rsidRPr="00921854">
        <w:rPr>
          <w:rFonts w:ascii="Arial" w:hAnsi="Arial" w:cs="Arial"/>
          <w:sz w:val="24"/>
          <w:szCs w:val="24"/>
        </w:rPr>
        <w:t>Kantolic</w:t>
      </w:r>
      <w:proofErr w:type="spellEnd"/>
      <w:r w:rsidRPr="00921854">
        <w:rPr>
          <w:rFonts w:ascii="Arial" w:hAnsi="Arial" w:cs="Arial"/>
          <w:sz w:val="24"/>
          <w:szCs w:val="24"/>
        </w:rPr>
        <w:t xml:space="preserve">, A., Giménez, P., &amp; de la Fuente, E. (2003). Ciclo ontogénico, dinámica del desarrollo y generación del rendimiento y la calidad en soja. En </w:t>
      </w:r>
      <w:r w:rsidRPr="00921854">
        <w:rPr>
          <w:rFonts w:ascii="Arial" w:hAnsi="Arial" w:cs="Arial"/>
          <w:i/>
          <w:iCs/>
          <w:sz w:val="24"/>
          <w:szCs w:val="24"/>
        </w:rPr>
        <w:t>Producción de granos. Bases funcionales para su manejo</w:t>
      </w:r>
      <w:r w:rsidRPr="00921854">
        <w:rPr>
          <w:rFonts w:ascii="Arial" w:hAnsi="Arial" w:cs="Arial"/>
          <w:sz w:val="24"/>
          <w:szCs w:val="24"/>
        </w:rPr>
        <w:t xml:space="preserve"> (pp. 165-201). Facultad de Agronomía. UBA Argentina.</w:t>
      </w:r>
    </w:p>
    <w:p w14:paraId="3A758C0A" w14:textId="77777777" w:rsidR="00134825" w:rsidRPr="00921854" w:rsidRDefault="00134825" w:rsidP="00921854">
      <w:pPr>
        <w:pStyle w:val="Bibliografa"/>
        <w:jc w:val="both"/>
        <w:rPr>
          <w:rFonts w:ascii="Arial" w:hAnsi="Arial" w:cs="Arial"/>
          <w:sz w:val="24"/>
          <w:szCs w:val="24"/>
        </w:rPr>
      </w:pPr>
      <w:proofErr w:type="spellStart"/>
      <w:r w:rsidRPr="00921854">
        <w:rPr>
          <w:rFonts w:ascii="Arial" w:hAnsi="Arial" w:cs="Arial"/>
          <w:sz w:val="24"/>
          <w:szCs w:val="24"/>
        </w:rPr>
        <w:lastRenderedPageBreak/>
        <w:t>Kato</w:t>
      </w:r>
      <w:proofErr w:type="spellEnd"/>
      <w:r w:rsidRPr="00921854">
        <w:rPr>
          <w:rFonts w:ascii="Arial" w:hAnsi="Arial" w:cs="Arial"/>
          <w:sz w:val="24"/>
          <w:szCs w:val="24"/>
        </w:rPr>
        <w:t xml:space="preserve">, T., </w:t>
      </w:r>
      <w:proofErr w:type="spellStart"/>
      <w:r w:rsidRPr="00921854">
        <w:rPr>
          <w:rFonts w:ascii="Arial" w:hAnsi="Arial" w:cs="Arial"/>
          <w:sz w:val="24"/>
          <w:szCs w:val="24"/>
        </w:rPr>
        <w:t>Mapes</w:t>
      </w:r>
      <w:proofErr w:type="spellEnd"/>
      <w:r w:rsidRPr="00921854">
        <w:rPr>
          <w:rFonts w:ascii="Arial" w:hAnsi="Arial" w:cs="Arial"/>
          <w:sz w:val="24"/>
          <w:szCs w:val="24"/>
        </w:rPr>
        <w:t xml:space="preserve">, C., Mera, L., Serratos, J., &amp; </w:t>
      </w:r>
      <w:proofErr w:type="spellStart"/>
      <w:r w:rsidRPr="00921854">
        <w:rPr>
          <w:rFonts w:ascii="Arial" w:hAnsi="Arial" w:cs="Arial"/>
          <w:sz w:val="24"/>
          <w:szCs w:val="24"/>
        </w:rPr>
        <w:t>Bye</w:t>
      </w:r>
      <w:proofErr w:type="spellEnd"/>
      <w:r w:rsidRPr="00921854">
        <w:rPr>
          <w:rFonts w:ascii="Arial" w:hAnsi="Arial" w:cs="Arial"/>
          <w:sz w:val="24"/>
          <w:szCs w:val="24"/>
        </w:rPr>
        <w:t xml:space="preserve">, R. (2009). Origen y diversificación del maíz: Una revisión analítica. </w:t>
      </w:r>
      <w:r w:rsidRPr="00921854">
        <w:rPr>
          <w:rFonts w:ascii="Arial" w:hAnsi="Arial" w:cs="Arial"/>
          <w:i/>
          <w:iCs/>
          <w:sz w:val="24"/>
          <w:szCs w:val="24"/>
        </w:rPr>
        <w:t>Universidad Nacional Autónoma de México, Comisión Nacional para el Conocimiento y Uso de la Biodiversidad</w:t>
      </w:r>
      <w:r w:rsidRPr="00921854">
        <w:rPr>
          <w:rFonts w:ascii="Arial" w:hAnsi="Arial" w:cs="Arial"/>
          <w:sz w:val="24"/>
          <w:szCs w:val="24"/>
        </w:rPr>
        <w:t xml:space="preserve">, </w:t>
      </w:r>
      <w:r w:rsidRPr="00921854">
        <w:rPr>
          <w:rFonts w:ascii="Arial" w:hAnsi="Arial" w:cs="Arial"/>
          <w:i/>
          <w:iCs/>
          <w:sz w:val="24"/>
          <w:szCs w:val="24"/>
        </w:rPr>
        <w:t>116</w:t>
      </w:r>
      <w:r w:rsidRPr="00921854">
        <w:rPr>
          <w:rFonts w:ascii="Arial" w:hAnsi="Arial" w:cs="Arial"/>
          <w:sz w:val="24"/>
          <w:szCs w:val="24"/>
        </w:rPr>
        <w:t>.</w:t>
      </w:r>
    </w:p>
    <w:p w14:paraId="4A8A2EF4"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Keating, B. A., </w:t>
      </w:r>
      <w:proofErr w:type="spellStart"/>
      <w:r w:rsidRPr="00921854">
        <w:rPr>
          <w:rFonts w:ascii="Arial" w:hAnsi="Arial" w:cs="Arial"/>
          <w:sz w:val="24"/>
          <w:szCs w:val="24"/>
          <w:lang w:val="en-US"/>
        </w:rPr>
        <w:t>Carberry</w:t>
      </w:r>
      <w:proofErr w:type="spellEnd"/>
      <w:r w:rsidRPr="00921854">
        <w:rPr>
          <w:rFonts w:ascii="Arial" w:hAnsi="Arial" w:cs="Arial"/>
          <w:sz w:val="24"/>
          <w:szCs w:val="24"/>
          <w:lang w:val="en-US"/>
        </w:rPr>
        <w:t xml:space="preserve">, P. S., Hammer, G. L., Probert, M. E., Robertson, M. J., </w:t>
      </w:r>
      <w:proofErr w:type="spellStart"/>
      <w:r w:rsidRPr="00921854">
        <w:rPr>
          <w:rFonts w:ascii="Arial" w:hAnsi="Arial" w:cs="Arial"/>
          <w:sz w:val="24"/>
          <w:szCs w:val="24"/>
          <w:lang w:val="en-US"/>
        </w:rPr>
        <w:t>Holzworth</w:t>
      </w:r>
      <w:proofErr w:type="spellEnd"/>
      <w:r w:rsidRPr="00921854">
        <w:rPr>
          <w:rFonts w:ascii="Arial" w:hAnsi="Arial" w:cs="Arial"/>
          <w:sz w:val="24"/>
          <w:szCs w:val="24"/>
          <w:lang w:val="en-US"/>
        </w:rPr>
        <w:t xml:space="preserve">, D., </w:t>
      </w:r>
      <w:proofErr w:type="spellStart"/>
      <w:r w:rsidRPr="00921854">
        <w:rPr>
          <w:rFonts w:ascii="Arial" w:hAnsi="Arial" w:cs="Arial"/>
          <w:sz w:val="24"/>
          <w:szCs w:val="24"/>
          <w:lang w:val="en-US"/>
        </w:rPr>
        <w:t>Huth</w:t>
      </w:r>
      <w:proofErr w:type="spellEnd"/>
      <w:r w:rsidRPr="00921854">
        <w:rPr>
          <w:rFonts w:ascii="Arial" w:hAnsi="Arial" w:cs="Arial"/>
          <w:sz w:val="24"/>
          <w:szCs w:val="24"/>
          <w:lang w:val="en-US"/>
        </w:rPr>
        <w:t xml:space="preserve">, N. I., Hargreaves, J. N. G., </w:t>
      </w:r>
      <w:proofErr w:type="spellStart"/>
      <w:r w:rsidRPr="00921854">
        <w:rPr>
          <w:rFonts w:ascii="Arial" w:hAnsi="Arial" w:cs="Arial"/>
          <w:sz w:val="24"/>
          <w:szCs w:val="24"/>
          <w:lang w:val="en-US"/>
        </w:rPr>
        <w:t>Meinke</w:t>
      </w:r>
      <w:proofErr w:type="spellEnd"/>
      <w:r w:rsidRPr="00921854">
        <w:rPr>
          <w:rFonts w:ascii="Arial" w:hAnsi="Arial" w:cs="Arial"/>
          <w:sz w:val="24"/>
          <w:szCs w:val="24"/>
          <w:lang w:val="en-US"/>
        </w:rPr>
        <w:t xml:space="preserve">, H., Hochman, Z., McLean, G., </w:t>
      </w:r>
      <w:proofErr w:type="spellStart"/>
      <w:r w:rsidRPr="00921854">
        <w:rPr>
          <w:rFonts w:ascii="Arial" w:hAnsi="Arial" w:cs="Arial"/>
          <w:sz w:val="24"/>
          <w:szCs w:val="24"/>
          <w:lang w:val="en-US"/>
        </w:rPr>
        <w:t>Verburg</w:t>
      </w:r>
      <w:proofErr w:type="spellEnd"/>
      <w:r w:rsidRPr="00921854">
        <w:rPr>
          <w:rFonts w:ascii="Arial" w:hAnsi="Arial" w:cs="Arial"/>
          <w:sz w:val="24"/>
          <w:szCs w:val="24"/>
          <w:lang w:val="en-US"/>
        </w:rPr>
        <w:t xml:space="preserve">, K., Snow, V., Dimes, J. P., </w:t>
      </w:r>
      <w:proofErr w:type="spellStart"/>
      <w:r w:rsidRPr="00921854">
        <w:rPr>
          <w:rFonts w:ascii="Arial" w:hAnsi="Arial" w:cs="Arial"/>
          <w:sz w:val="24"/>
          <w:szCs w:val="24"/>
          <w:lang w:val="en-US"/>
        </w:rPr>
        <w:t>Silburn</w:t>
      </w:r>
      <w:proofErr w:type="spellEnd"/>
      <w:r w:rsidRPr="00921854">
        <w:rPr>
          <w:rFonts w:ascii="Arial" w:hAnsi="Arial" w:cs="Arial"/>
          <w:sz w:val="24"/>
          <w:szCs w:val="24"/>
          <w:lang w:val="en-US"/>
        </w:rPr>
        <w:t xml:space="preserve">, M., Wang, E., Brown, S., Bristow, K. L., </w:t>
      </w:r>
      <w:proofErr w:type="spellStart"/>
      <w:r w:rsidRPr="00921854">
        <w:rPr>
          <w:rFonts w:ascii="Arial" w:hAnsi="Arial" w:cs="Arial"/>
          <w:sz w:val="24"/>
          <w:szCs w:val="24"/>
          <w:lang w:val="en-US"/>
        </w:rPr>
        <w:t>Asseng</w:t>
      </w:r>
      <w:proofErr w:type="spellEnd"/>
      <w:r w:rsidRPr="00921854">
        <w:rPr>
          <w:rFonts w:ascii="Arial" w:hAnsi="Arial" w:cs="Arial"/>
          <w:sz w:val="24"/>
          <w:szCs w:val="24"/>
          <w:lang w:val="en-US"/>
        </w:rPr>
        <w:t xml:space="preserve">, S., … Smith, C. J. (2003). An overview of APSIM, a model designed for farming systems simulation. </w:t>
      </w:r>
      <w:r w:rsidRPr="00921854">
        <w:rPr>
          <w:rFonts w:ascii="Arial" w:hAnsi="Arial" w:cs="Arial"/>
          <w:i/>
          <w:iCs/>
          <w:sz w:val="24"/>
          <w:szCs w:val="24"/>
          <w:lang w:val="en-US"/>
        </w:rPr>
        <w:t>European Journal of Agronomy</w:t>
      </w:r>
      <w:r w:rsidRPr="00921854">
        <w:rPr>
          <w:rFonts w:ascii="Arial" w:hAnsi="Arial" w:cs="Arial"/>
          <w:sz w:val="24"/>
          <w:szCs w:val="24"/>
          <w:lang w:val="en-US"/>
        </w:rPr>
        <w:t xml:space="preserve">, </w:t>
      </w:r>
      <w:r w:rsidRPr="00921854">
        <w:rPr>
          <w:rFonts w:ascii="Arial" w:hAnsi="Arial" w:cs="Arial"/>
          <w:i/>
          <w:iCs/>
          <w:sz w:val="24"/>
          <w:szCs w:val="24"/>
          <w:lang w:val="en-US"/>
        </w:rPr>
        <w:t>18</w:t>
      </w:r>
      <w:r w:rsidRPr="00921854">
        <w:rPr>
          <w:rFonts w:ascii="Arial" w:hAnsi="Arial" w:cs="Arial"/>
          <w:sz w:val="24"/>
          <w:szCs w:val="24"/>
          <w:lang w:val="en-US"/>
        </w:rPr>
        <w:t>, 267-288. https://doi.org/10.1016/S1161-</w:t>
      </w:r>
      <w:proofErr w:type="gramStart"/>
      <w:r w:rsidRPr="00921854">
        <w:rPr>
          <w:rFonts w:ascii="Arial" w:hAnsi="Arial" w:cs="Arial"/>
          <w:sz w:val="24"/>
          <w:szCs w:val="24"/>
          <w:lang w:val="en-US"/>
        </w:rPr>
        <w:t>0301(</w:t>
      </w:r>
      <w:proofErr w:type="gramEnd"/>
      <w:r w:rsidRPr="00921854">
        <w:rPr>
          <w:rFonts w:ascii="Arial" w:hAnsi="Arial" w:cs="Arial"/>
          <w:sz w:val="24"/>
          <w:szCs w:val="24"/>
          <w:lang w:val="en-US"/>
        </w:rPr>
        <w:t>02)00108-9</w:t>
      </w:r>
    </w:p>
    <w:p w14:paraId="32381FE2"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lang w:val="en-US"/>
        </w:rPr>
        <w:t xml:space="preserve">Lafitte, H. (1993). </w:t>
      </w:r>
      <w:r w:rsidRPr="00921854">
        <w:rPr>
          <w:rFonts w:ascii="Arial" w:hAnsi="Arial" w:cs="Arial"/>
          <w:i/>
          <w:iCs/>
          <w:sz w:val="24"/>
          <w:szCs w:val="24"/>
        </w:rPr>
        <w:t>Identificación de problemas en la producción de maíz tropical. Guía de campo</w:t>
      </w:r>
      <w:r w:rsidRPr="00921854">
        <w:rPr>
          <w:rFonts w:ascii="Arial" w:hAnsi="Arial" w:cs="Arial"/>
          <w:sz w:val="24"/>
          <w:szCs w:val="24"/>
        </w:rPr>
        <w:t>. Centro Internacional de Mejoramiento de Maíz y Trigo (CIMMYT</w:t>
      </w:r>
      <w:proofErr w:type="gramStart"/>
      <w:r w:rsidRPr="00921854">
        <w:rPr>
          <w:rFonts w:ascii="Arial" w:hAnsi="Arial" w:cs="Arial"/>
          <w:sz w:val="24"/>
          <w:szCs w:val="24"/>
        </w:rPr>
        <w:t>),.</w:t>
      </w:r>
      <w:proofErr w:type="gramEnd"/>
    </w:p>
    <w:p w14:paraId="2E2BE164"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t>Lamsal</w:t>
      </w:r>
      <w:proofErr w:type="spellEnd"/>
      <w:r w:rsidRPr="00921854">
        <w:rPr>
          <w:rFonts w:ascii="Arial" w:hAnsi="Arial" w:cs="Arial"/>
          <w:sz w:val="24"/>
          <w:szCs w:val="24"/>
          <w:lang w:val="en-US"/>
        </w:rPr>
        <w:t xml:space="preserve">, A., </w:t>
      </w:r>
      <w:proofErr w:type="spellStart"/>
      <w:r w:rsidRPr="00921854">
        <w:rPr>
          <w:rFonts w:ascii="Arial" w:hAnsi="Arial" w:cs="Arial"/>
          <w:sz w:val="24"/>
          <w:szCs w:val="24"/>
          <w:lang w:val="en-US"/>
        </w:rPr>
        <w:t>Amgai</w:t>
      </w:r>
      <w:proofErr w:type="spellEnd"/>
      <w:r w:rsidRPr="00921854">
        <w:rPr>
          <w:rFonts w:ascii="Arial" w:hAnsi="Arial" w:cs="Arial"/>
          <w:sz w:val="24"/>
          <w:szCs w:val="24"/>
          <w:lang w:val="en-US"/>
        </w:rPr>
        <w:t xml:space="preserve">, L., &amp; </w:t>
      </w:r>
      <w:proofErr w:type="spellStart"/>
      <w:r w:rsidRPr="00921854">
        <w:rPr>
          <w:rFonts w:ascii="Arial" w:hAnsi="Arial" w:cs="Arial"/>
          <w:sz w:val="24"/>
          <w:szCs w:val="24"/>
          <w:lang w:val="en-US"/>
        </w:rPr>
        <w:t>Giri</w:t>
      </w:r>
      <w:proofErr w:type="spellEnd"/>
      <w:r w:rsidRPr="00921854">
        <w:rPr>
          <w:rFonts w:ascii="Arial" w:hAnsi="Arial" w:cs="Arial"/>
          <w:sz w:val="24"/>
          <w:szCs w:val="24"/>
          <w:lang w:val="en-US"/>
        </w:rPr>
        <w:t xml:space="preserve">, A. (2013). Modeling the sensitivity of CERES-Rice model: An experience of Nepal. </w:t>
      </w:r>
      <w:r w:rsidRPr="00921854">
        <w:rPr>
          <w:rFonts w:ascii="Arial" w:hAnsi="Arial" w:cs="Arial"/>
          <w:i/>
          <w:iCs/>
          <w:sz w:val="24"/>
          <w:szCs w:val="24"/>
          <w:lang w:val="en-US"/>
        </w:rPr>
        <w:t>Agronomy Journal of Nepal</w:t>
      </w:r>
      <w:r w:rsidRPr="00921854">
        <w:rPr>
          <w:rFonts w:ascii="Arial" w:hAnsi="Arial" w:cs="Arial"/>
          <w:sz w:val="24"/>
          <w:szCs w:val="24"/>
          <w:lang w:val="en-US"/>
        </w:rPr>
        <w:t xml:space="preserve">, </w:t>
      </w:r>
      <w:r w:rsidRPr="00921854">
        <w:rPr>
          <w:rFonts w:ascii="Arial" w:hAnsi="Arial" w:cs="Arial"/>
          <w:i/>
          <w:iCs/>
          <w:sz w:val="24"/>
          <w:szCs w:val="24"/>
          <w:lang w:val="en-US"/>
        </w:rPr>
        <w:t>3</w:t>
      </w:r>
      <w:r w:rsidRPr="00921854">
        <w:rPr>
          <w:rFonts w:ascii="Arial" w:hAnsi="Arial" w:cs="Arial"/>
          <w:sz w:val="24"/>
          <w:szCs w:val="24"/>
          <w:lang w:val="en-US"/>
        </w:rPr>
        <w:t>, 11-22.</w:t>
      </w:r>
    </w:p>
    <w:p w14:paraId="64728D52"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lang w:val="en-US"/>
        </w:rPr>
        <w:t xml:space="preserve">Link, E. (2005). </w:t>
      </w:r>
      <w:r w:rsidRPr="00921854">
        <w:rPr>
          <w:rFonts w:ascii="Arial" w:hAnsi="Arial" w:cs="Arial"/>
          <w:i/>
          <w:iCs/>
          <w:sz w:val="24"/>
          <w:szCs w:val="24"/>
          <w:lang w:val="en-US"/>
        </w:rPr>
        <w:t>Investigation and modeling of the optimization potential of adapted nitrogen fertilization strategies in corn cropping system with regard to minimize nitrogen losses</w:t>
      </w:r>
      <w:r w:rsidRPr="00921854">
        <w:rPr>
          <w:rFonts w:ascii="Arial" w:hAnsi="Arial" w:cs="Arial"/>
          <w:sz w:val="24"/>
          <w:szCs w:val="24"/>
          <w:lang w:val="en-US"/>
        </w:rPr>
        <w:t xml:space="preserve"> [</w:t>
      </w:r>
      <w:proofErr w:type="spellStart"/>
      <w:r w:rsidRPr="00921854">
        <w:rPr>
          <w:rFonts w:ascii="Arial" w:hAnsi="Arial" w:cs="Arial"/>
          <w:sz w:val="24"/>
          <w:szCs w:val="24"/>
          <w:lang w:val="en-US"/>
        </w:rPr>
        <w:t>Tesis</w:t>
      </w:r>
      <w:proofErr w:type="spellEnd"/>
      <w:r w:rsidRPr="00921854">
        <w:rPr>
          <w:rFonts w:ascii="Arial" w:hAnsi="Arial" w:cs="Arial"/>
          <w:sz w:val="24"/>
          <w:szCs w:val="24"/>
          <w:lang w:val="en-US"/>
        </w:rPr>
        <w:t xml:space="preserve"> Doctoral]. </w:t>
      </w:r>
      <w:proofErr w:type="spellStart"/>
      <w:r w:rsidRPr="00921854">
        <w:rPr>
          <w:rFonts w:ascii="Arial" w:hAnsi="Arial" w:cs="Arial"/>
          <w:sz w:val="24"/>
          <w:szCs w:val="24"/>
        </w:rPr>
        <w:t>Institut</w:t>
      </w:r>
      <w:proofErr w:type="spellEnd"/>
      <w:r w:rsidRPr="00921854">
        <w:rPr>
          <w:rFonts w:ascii="Arial" w:hAnsi="Arial" w:cs="Arial"/>
          <w:sz w:val="24"/>
          <w:szCs w:val="24"/>
        </w:rPr>
        <w:t xml:space="preserve"> </w:t>
      </w:r>
      <w:proofErr w:type="spellStart"/>
      <w:r w:rsidRPr="00921854">
        <w:rPr>
          <w:rFonts w:ascii="Arial" w:hAnsi="Arial" w:cs="Arial"/>
          <w:sz w:val="24"/>
          <w:szCs w:val="24"/>
        </w:rPr>
        <w:t>fur</w:t>
      </w:r>
      <w:proofErr w:type="spellEnd"/>
      <w:r w:rsidRPr="00921854">
        <w:rPr>
          <w:rFonts w:ascii="Arial" w:hAnsi="Arial" w:cs="Arial"/>
          <w:sz w:val="24"/>
          <w:szCs w:val="24"/>
        </w:rPr>
        <w:t xml:space="preserve"> </w:t>
      </w:r>
      <w:proofErr w:type="spellStart"/>
      <w:r w:rsidRPr="00921854">
        <w:rPr>
          <w:rFonts w:ascii="Arial" w:hAnsi="Arial" w:cs="Arial"/>
          <w:sz w:val="24"/>
          <w:szCs w:val="24"/>
        </w:rPr>
        <w:t>Pflanzenbau</w:t>
      </w:r>
      <w:proofErr w:type="spellEnd"/>
      <w:r w:rsidRPr="00921854">
        <w:rPr>
          <w:rFonts w:ascii="Arial" w:hAnsi="Arial" w:cs="Arial"/>
          <w:sz w:val="24"/>
          <w:szCs w:val="24"/>
        </w:rPr>
        <w:t xml:space="preserve"> </w:t>
      </w:r>
      <w:proofErr w:type="spellStart"/>
      <w:r w:rsidRPr="00921854">
        <w:rPr>
          <w:rFonts w:ascii="Arial" w:hAnsi="Arial" w:cs="Arial"/>
          <w:sz w:val="24"/>
          <w:szCs w:val="24"/>
        </w:rPr>
        <w:t>und</w:t>
      </w:r>
      <w:proofErr w:type="spellEnd"/>
      <w:r w:rsidRPr="00921854">
        <w:rPr>
          <w:rFonts w:ascii="Arial" w:hAnsi="Arial" w:cs="Arial"/>
          <w:sz w:val="24"/>
          <w:szCs w:val="24"/>
        </w:rPr>
        <w:t xml:space="preserve"> </w:t>
      </w:r>
      <w:proofErr w:type="spellStart"/>
      <w:r w:rsidRPr="00921854">
        <w:rPr>
          <w:rFonts w:ascii="Arial" w:hAnsi="Arial" w:cs="Arial"/>
          <w:sz w:val="24"/>
          <w:szCs w:val="24"/>
        </w:rPr>
        <w:t>Grunland</w:t>
      </w:r>
      <w:proofErr w:type="spellEnd"/>
      <w:r w:rsidRPr="00921854">
        <w:rPr>
          <w:rFonts w:ascii="Arial" w:hAnsi="Arial" w:cs="Arial"/>
          <w:sz w:val="24"/>
          <w:szCs w:val="24"/>
        </w:rPr>
        <w:t xml:space="preserve">. </w:t>
      </w:r>
      <w:proofErr w:type="spellStart"/>
      <w:r w:rsidRPr="00921854">
        <w:rPr>
          <w:rFonts w:ascii="Arial" w:hAnsi="Arial" w:cs="Arial"/>
          <w:sz w:val="24"/>
          <w:szCs w:val="24"/>
        </w:rPr>
        <w:t>Universitat</w:t>
      </w:r>
      <w:proofErr w:type="spellEnd"/>
      <w:r w:rsidRPr="00921854">
        <w:rPr>
          <w:rFonts w:ascii="Arial" w:hAnsi="Arial" w:cs="Arial"/>
          <w:sz w:val="24"/>
          <w:szCs w:val="24"/>
        </w:rPr>
        <w:t xml:space="preserve"> </w:t>
      </w:r>
      <w:proofErr w:type="spellStart"/>
      <w:r w:rsidRPr="00921854">
        <w:rPr>
          <w:rFonts w:ascii="Arial" w:hAnsi="Arial" w:cs="Arial"/>
          <w:sz w:val="24"/>
          <w:szCs w:val="24"/>
        </w:rPr>
        <w:t>Hohenheim</w:t>
      </w:r>
      <w:proofErr w:type="spellEnd"/>
      <w:r w:rsidRPr="00921854">
        <w:rPr>
          <w:rFonts w:ascii="Arial" w:hAnsi="Arial" w:cs="Arial"/>
          <w:sz w:val="24"/>
          <w:szCs w:val="24"/>
        </w:rPr>
        <w:t>.</w:t>
      </w:r>
    </w:p>
    <w:p w14:paraId="19A47462"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López, M. (2021). </w:t>
      </w:r>
      <w:r w:rsidRPr="00921854">
        <w:rPr>
          <w:rFonts w:ascii="Arial" w:hAnsi="Arial" w:cs="Arial"/>
          <w:i/>
          <w:iCs/>
          <w:sz w:val="24"/>
          <w:szCs w:val="24"/>
        </w:rPr>
        <w:t xml:space="preserve">Monitoreo del estrés hídrico en cultivo de maíz (Zea </w:t>
      </w:r>
      <w:proofErr w:type="spellStart"/>
      <w:r w:rsidRPr="00921854">
        <w:rPr>
          <w:rFonts w:ascii="Arial" w:hAnsi="Arial" w:cs="Arial"/>
          <w:i/>
          <w:iCs/>
          <w:sz w:val="24"/>
          <w:szCs w:val="24"/>
        </w:rPr>
        <w:t>mays</w:t>
      </w:r>
      <w:proofErr w:type="spellEnd"/>
      <w:r w:rsidRPr="00921854">
        <w:rPr>
          <w:rFonts w:ascii="Arial" w:hAnsi="Arial" w:cs="Arial"/>
          <w:i/>
          <w:iCs/>
          <w:sz w:val="24"/>
          <w:szCs w:val="24"/>
        </w:rPr>
        <w:t xml:space="preserve"> L.) mediante imágenes </w:t>
      </w:r>
      <w:proofErr w:type="spellStart"/>
      <w:r w:rsidRPr="00921854">
        <w:rPr>
          <w:rFonts w:ascii="Arial" w:hAnsi="Arial" w:cs="Arial"/>
          <w:i/>
          <w:iCs/>
          <w:sz w:val="24"/>
          <w:szCs w:val="24"/>
        </w:rPr>
        <w:t>multiespectrales</w:t>
      </w:r>
      <w:proofErr w:type="spellEnd"/>
      <w:r w:rsidRPr="00921854">
        <w:rPr>
          <w:rFonts w:ascii="Arial" w:hAnsi="Arial" w:cs="Arial"/>
          <w:i/>
          <w:iCs/>
          <w:sz w:val="24"/>
          <w:szCs w:val="24"/>
        </w:rPr>
        <w:t xml:space="preserve"> de un vehículo aéreo no tripulado</w:t>
      </w:r>
      <w:r w:rsidRPr="00921854">
        <w:rPr>
          <w:rFonts w:ascii="Arial" w:hAnsi="Arial" w:cs="Arial"/>
          <w:sz w:val="24"/>
          <w:szCs w:val="24"/>
        </w:rPr>
        <w:t xml:space="preserve"> [Tesis Doctoral]. Universidad Autónoma Chapingo.</w:t>
      </w:r>
    </w:p>
    <w:p w14:paraId="5511952A"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lastRenderedPageBreak/>
        <w:t xml:space="preserve">López, R., &amp; Gil, V. (2011). </w:t>
      </w:r>
      <w:r w:rsidRPr="00921854">
        <w:rPr>
          <w:rFonts w:ascii="Arial" w:hAnsi="Arial" w:cs="Arial"/>
          <w:i/>
          <w:iCs/>
          <w:sz w:val="24"/>
          <w:szCs w:val="24"/>
        </w:rPr>
        <w:t>Generalidades del cultivo del maíz</w:t>
      </w:r>
      <w:r w:rsidRPr="00921854">
        <w:rPr>
          <w:rFonts w:ascii="Arial" w:hAnsi="Arial" w:cs="Arial"/>
          <w:sz w:val="24"/>
          <w:szCs w:val="24"/>
        </w:rPr>
        <w:t xml:space="preserve">. Editorial </w:t>
      </w:r>
      <w:proofErr w:type="spellStart"/>
      <w:r w:rsidRPr="00921854">
        <w:rPr>
          <w:rFonts w:ascii="Arial" w:hAnsi="Arial" w:cs="Arial"/>
          <w:sz w:val="24"/>
          <w:szCs w:val="24"/>
        </w:rPr>
        <w:t>Feijóo</w:t>
      </w:r>
      <w:proofErr w:type="spellEnd"/>
      <w:r w:rsidRPr="00921854">
        <w:rPr>
          <w:rFonts w:ascii="Arial" w:hAnsi="Arial" w:cs="Arial"/>
          <w:sz w:val="24"/>
          <w:szCs w:val="24"/>
        </w:rPr>
        <w:t>.</w:t>
      </w:r>
    </w:p>
    <w:p w14:paraId="1E9443A0"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rPr>
        <w:t xml:space="preserve">López, T., González, F., García, A., &amp; Herrera, J. (2010). Adecuación de un modelo de simulación de cultivo para la predicción del crecimiento y producción del arroz en el sur de La Habana. </w:t>
      </w:r>
      <w:proofErr w:type="spellStart"/>
      <w:r w:rsidRPr="00921854">
        <w:rPr>
          <w:rFonts w:ascii="Arial" w:hAnsi="Arial" w:cs="Arial"/>
          <w:i/>
          <w:iCs/>
          <w:sz w:val="24"/>
          <w:szCs w:val="24"/>
          <w:lang w:val="en-US"/>
        </w:rPr>
        <w:t>Revista</w:t>
      </w:r>
      <w:proofErr w:type="spellEnd"/>
      <w:r w:rsidRPr="00921854">
        <w:rPr>
          <w:rFonts w:ascii="Arial" w:hAnsi="Arial" w:cs="Arial"/>
          <w:i/>
          <w:iCs/>
          <w:sz w:val="24"/>
          <w:szCs w:val="24"/>
          <w:lang w:val="en-US"/>
        </w:rPr>
        <w:t xml:space="preserve"> </w:t>
      </w:r>
      <w:proofErr w:type="spellStart"/>
      <w:r w:rsidRPr="00921854">
        <w:rPr>
          <w:rFonts w:ascii="Arial" w:hAnsi="Arial" w:cs="Arial"/>
          <w:i/>
          <w:iCs/>
          <w:sz w:val="24"/>
          <w:szCs w:val="24"/>
          <w:lang w:val="en-US"/>
        </w:rPr>
        <w:t>Ciencias</w:t>
      </w:r>
      <w:proofErr w:type="spellEnd"/>
      <w:r w:rsidRPr="00921854">
        <w:rPr>
          <w:rFonts w:ascii="Arial" w:hAnsi="Arial" w:cs="Arial"/>
          <w:i/>
          <w:iCs/>
          <w:sz w:val="24"/>
          <w:szCs w:val="24"/>
          <w:lang w:val="en-US"/>
        </w:rPr>
        <w:t xml:space="preserve"> </w:t>
      </w:r>
      <w:proofErr w:type="spellStart"/>
      <w:r w:rsidRPr="00921854">
        <w:rPr>
          <w:rFonts w:ascii="Arial" w:hAnsi="Arial" w:cs="Arial"/>
          <w:i/>
          <w:iCs/>
          <w:sz w:val="24"/>
          <w:szCs w:val="24"/>
          <w:lang w:val="en-US"/>
        </w:rPr>
        <w:t>Técnicas</w:t>
      </w:r>
      <w:proofErr w:type="spellEnd"/>
      <w:r w:rsidRPr="00921854">
        <w:rPr>
          <w:rFonts w:ascii="Arial" w:hAnsi="Arial" w:cs="Arial"/>
          <w:i/>
          <w:iCs/>
          <w:sz w:val="24"/>
          <w:szCs w:val="24"/>
          <w:lang w:val="en-US"/>
        </w:rPr>
        <w:t xml:space="preserve"> </w:t>
      </w:r>
      <w:proofErr w:type="spellStart"/>
      <w:r w:rsidRPr="00921854">
        <w:rPr>
          <w:rFonts w:ascii="Arial" w:hAnsi="Arial" w:cs="Arial"/>
          <w:i/>
          <w:iCs/>
          <w:sz w:val="24"/>
          <w:szCs w:val="24"/>
          <w:lang w:val="en-US"/>
        </w:rPr>
        <w:t>Agropecuarias</w:t>
      </w:r>
      <w:proofErr w:type="spellEnd"/>
      <w:r w:rsidRPr="00921854">
        <w:rPr>
          <w:rFonts w:ascii="Arial" w:hAnsi="Arial" w:cs="Arial"/>
          <w:sz w:val="24"/>
          <w:szCs w:val="24"/>
          <w:lang w:val="en-US"/>
        </w:rPr>
        <w:t xml:space="preserve">, </w:t>
      </w:r>
      <w:r w:rsidRPr="00921854">
        <w:rPr>
          <w:rFonts w:ascii="Arial" w:hAnsi="Arial" w:cs="Arial"/>
          <w:i/>
          <w:iCs/>
          <w:sz w:val="24"/>
          <w:szCs w:val="24"/>
          <w:lang w:val="en-US"/>
        </w:rPr>
        <w:t>19</w:t>
      </w:r>
      <w:r w:rsidRPr="00921854">
        <w:rPr>
          <w:rFonts w:ascii="Arial" w:hAnsi="Arial" w:cs="Arial"/>
          <w:sz w:val="24"/>
          <w:szCs w:val="24"/>
          <w:lang w:val="en-US"/>
        </w:rPr>
        <w:t>(1), 57-64.</w:t>
      </w:r>
    </w:p>
    <w:p w14:paraId="38F32306"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t>Maddonni</w:t>
      </w:r>
      <w:proofErr w:type="spellEnd"/>
      <w:r w:rsidRPr="00921854">
        <w:rPr>
          <w:rFonts w:ascii="Arial" w:hAnsi="Arial" w:cs="Arial"/>
          <w:sz w:val="24"/>
          <w:szCs w:val="24"/>
          <w:lang w:val="en-US"/>
        </w:rPr>
        <w:t xml:space="preserve">, G. A. (2012). Analysis of the climatic constraints to maize production in the current agricultural region of Argentina—A probabilistic approach. </w:t>
      </w:r>
      <w:r w:rsidRPr="00921854">
        <w:rPr>
          <w:rFonts w:ascii="Arial" w:hAnsi="Arial" w:cs="Arial"/>
          <w:i/>
          <w:iCs/>
          <w:sz w:val="24"/>
          <w:szCs w:val="24"/>
          <w:lang w:val="en-US"/>
        </w:rPr>
        <w:t>Theoretical and Applied Climatology</w:t>
      </w:r>
      <w:r w:rsidRPr="00921854">
        <w:rPr>
          <w:rFonts w:ascii="Arial" w:hAnsi="Arial" w:cs="Arial"/>
          <w:sz w:val="24"/>
          <w:szCs w:val="24"/>
          <w:lang w:val="en-US"/>
        </w:rPr>
        <w:t xml:space="preserve">, </w:t>
      </w:r>
      <w:r w:rsidRPr="00921854">
        <w:rPr>
          <w:rFonts w:ascii="Arial" w:hAnsi="Arial" w:cs="Arial"/>
          <w:i/>
          <w:iCs/>
          <w:sz w:val="24"/>
          <w:szCs w:val="24"/>
          <w:lang w:val="en-US"/>
        </w:rPr>
        <w:t>107</w:t>
      </w:r>
      <w:r w:rsidRPr="00921854">
        <w:rPr>
          <w:rFonts w:ascii="Arial" w:hAnsi="Arial" w:cs="Arial"/>
          <w:sz w:val="24"/>
          <w:szCs w:val="24"/>
          <w:lang w:val="en-US"/>
        </w:rPr>
        <w:t>, 325-345. https://doi.org/10.1007/s00704-011-0478-9</w:t>
      </w:r>
    </w:p>
    <w:p w14:paraId="6293651C" w14:textId="77777777" w:rsidR="00134825" w:rsidRPr="00921854" w:rsidRDefault="00134825" w:rsidP="00921854">
      <w:pPr>
        <w:pStyle w:val="Bibliografa"/>
        <w:jc w:val="both"/>
        <w:rPr>
          <w:rFonts w:ascii="Arial" w:hAnsi="Arial" w:cs="Arial"/>
          <w:sz w:val="24"/>
          <w:szCs w:val="24"/>
        </w:rPr>
      </w:pPr>
      <w:proofErr w:type="spellStart"/>
      <w:r w:rsidRPr="00921854">
        <w:rPr>
          <w:rFonts w:ascii="Arial" w:hAnsi="Arial" w:cs="Arial"/>
          <w:sz w:val="24"/>
          <w:szCs w:val="24"/>
          <w:lang w:val="en-US"/>
        </w:rPr>
        <w:t>Maqueira</w:t>
      </w:r>
      <w:proofErr w:type="spellEnd"/>
      <w:r w:rsidRPr="00921854">
        <w:rPr>
          <w:rFonts w:ascii="Arial" w:hAnsi="Arial" w:cs="Arial"/>
          <w:sz w:val="24"/>
          <w:szCs w:val="24"/>
          <w:lang w:val="en-US"/>
        </w:rPr>
        <w:t xml:space="preserve">, L. A. (2014). </w:t>
      </w:r>
      <w:r w:rsidRPr="00921854">
        <w:rPr>
          <w:rFonts w:ascii="Arial" w:hAnsi="Arial" w:cs="Arial"/>
          <w:i/>
          <w:iCs/>
          <w:sz w:val="24"/>
          <w:szCs w:val="24"/>
        </w:rPr>
        <w:t>Relación de los procesos fisiológicos del desarrollo y de variables meteorológicas, con la formación del rendimiento en el cultivo del arroz (</w:t>
      </w:r>
      <w:proofErr w:type="spellStart"/>
      <w:r w:rsidRPr="00921854">
        <w:rPr>
          <w:rFonts w:ascii="Arial" w:hAnsi="Arial" w:cs="Arial"/>
          <w:i/>
          <w:iCs/>
          <w:sz w:val="24"/>
          <w:szCs w:val="24"/>
        </w:rPr>
        <w:t>Oryza</w:t>
      </w:r>
      <w:proofErr w:type="spellEnd"/>
      <w:r w:rsidRPr="00921854">
        <w:rPr>
          <w:rFonts w:ascii="Arial" w:hAnsi="Arial" w:cs="Arial"/>
          <w:i/>
          <w:iCs/>
          <w:sz w:val="24"/>
          <w:szCs w:val="24"/>
        </w:rPr>
        <w:t xml:space="preserve"> sativa L.) en Los Palacios, Pinar del Río</w:t>
      </w:r>
      <w:r w:rsidRPr="00921854">
        <w:rPr>
          <w:rFonts w:ascii="Arial" w:hAnsi="Arial" w:cs="Arial"/>
          <w:sz w:val="24"/>
          <w:szCs w:val="24"/>
        </w:rPr>
        <w:t xml:space="preserve"> [Tesis Doctoral].</w:t>
      </w:r>
    </w:p>
    <w:p w14:paraId="4B9ACB66"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rPr>
        <w:t>Maqueira</w:t>
      </w:r>
      <w:proofErr w:type="spellEnd"/>
      <w:r w:rsidRPr="00921854">
        <w:rPr>
          <w:rFonts w:ascii="Arial" w:hAnsi="Arial" w:cs="Arial"/>
          <w:sz w:val="24"/>
          <w:szCs w:val="24"/>
        </w:rPr>
        <w:t xml:space="preserve">, L. A., </w:t>
      </w:r>
      <w:proofErr w:type="spellStart"/>
      <w:r w:rsidRPr="00921854">
        <w:rPr>
          <w:rFonts w:ascii="Arial" w:hAnsi="Arial" w:cs="Arial"/>
          <w:sz w:val="24"/>
          <w:szCs w:val="24"/>
        </w:rPr>
        <w:t>Roján</w:t>
      </w:r>
      <w:proofErr w:type="spellEnd"/>
      <w:r w:rsidRPr="00921854">
        <w:rPr>
          <w:rFonts w:ascii="Arial" w:hAnsi="Arial" w:cs="Arial"/>
          <w:sz w:val="24"/>
          <w:szCs w:val="24"/>
        </w:rPr>
        <w:t>, O., Torres, K., Duque, D., &amp; Torres, W. (2018). Duración de las fases fenológicas, su influencia en el rendimiento del arroz (</w:t>
      </w:r>
      <w:proofErr w:type="spellStart"/>
      <w:r w:rsidRPr="00921854">
        <w:rPr>
          <w:rFonts w:ascii="Arial" w:hAnsi="Arial" w:cs="Arial"/>
          <w:sz w:val="24"/>
          <w:szCs w:val="24"/>
        </w:rPr>
        <w:t>Oryza</w:t>
      </w:r>
      <w:proofErr w:type="spellEnd"/>
      <w:r w:rsidRPr="00921854">
        <w:rPr>
          <w:rFonts w:ascii="Arial" w:hAnsi="Arial" w:cs="Arial"/>
          <w:sz w:val="24"/>
          <w:szCs w:val="24"/>
        </w:rPr>
        <w:t xml:space="preserve"> sativa L.). </w:t>
      </w:r>
      <w:proofErr w:type="spellStart"/>
      <w:r w:rsidRPr="00921854">
        <w:rPr>
          <w:rFonts w:ascii="Arial" w:hAnsi="Arial" w:cs="Arial"/>
          <w:i/>
          <w:iCs/>
          <w:sz w:val="24"/>
          <w:szCs w:val="24"/>
          <w:lang w:val="en-US"/>
        </w:rPr>
        <w:t>Cultivos</w:t>
      </w:r>
      <w:proofErr w:type="spellEnd"/>
      <w:r w:rsidRPr="00921854">
        <w:rPr>
          <w:rFonts w:ascii="Arial" w:hAnsi="Arial" w:cs="Arial"/>
          <w:i/>
          <w:iCs/>
          <w:sz w:val="24"/>
          <w:szCs w:val="24"/>
          <w:lang w:val="en-US"/>
        </w:rPr>
        <w:t xml:space="preserve"> </w:t>
      </w:r>
      <w:proofErr w:type="spellStart"/>
      <w:r w:rsidRPr="00921854">
        <w:rPr>
          <w:rFonts w:ascii="Arial" w:hAnsi="Arial" w:cs="Arial"/>
          <w:i/>
          <w:iCs/>
          <w:sz w:val="24"/>
          <w:szCs w:val="24"/>
          <w:lang w:val="en-US"/>
        </w:rPr>
        <w:t>Tropicales</w:t>
      </w:r>
      <w:proofErr w:type="spellEnd"/>
      <w:r w:rsidRPr="00921854">
        <w:rPr>
          <w:rFonts w:ascii="Arial" w:hAnsi="Arial" w:cs="Arial"/>
          <w:sz w:val="24"/>
          <w:szCs w:val="24"/>
          <w:lang w:val="en-US"/>
        </w:rPr>
        <w:t xml:space="preserve">, </w:t>
      </w:r>
      <w:r w:rsidRPr="00921854">
        <w:rPr>
          <w:rFonts w:ascii="Arial" w:hAnsi="Arial" w:cs="Arial"/>
          <w:i/>
          <w:iCs/>
          <w:sz w:val="24"/>
          <w:szCs w:val="24"/>
          <w:lang w:val="en-US"/>
        </w:rPr>
        <w:t>39</w:t>
      </w:r>
      <w:r w:rsidRPr="00921854">
        <w:rPr>
          <w:rFonts w:ascii="Arial" w:hAnsi="Arial" w:cs="Arial"/>
          <w:sz w:val="24"/>
          <w:szCs w:val="24"/>
          <w:lang w:val="en-US"/>
        </w:rPr>
        <w:t>(1), 68-73.</w:t>
      </w:r>
    </w:p>
    <w:p w14:paraId="0C79D4EF"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Marshall, B. (2007). Chapter 36—Decision Support Systems in Potato Production. </w:t>
      </w:r>
      <w:proofErr w:type="spellStart"/>
      <w:r w:rsidRPr="00921854">
        <w:rPr>
          <w:rFonts w:ascii="Arial" w:hAnsi="Arial" w:cs="Arial"/>
          <w:sz w:val="24"/>
          <w:szCs w:val="24"/>
          <w:lang w:val="en-US"/>
        </w:rPr>
        <w:t>En</w:t>
      </w:r>
      <w:proofErr w:type="spellEnd"/>
      <w:r w:rsidRPr="00921854">
        <w:rPr>
          <w:rFonts w:ascii="Arial" w:hAnsi="Arial" w:cs="Arial"/>
          <w:sz w:val="24"/>
          <w:szCs w:val="24"/>
          <w:lang w:val="en-US"/>
        </w:rPr>
        <w:t xml:space="preserve"> </w:t>
      </w:r>
      <w:r w:rsidRPr="00921854">
        <w:rPr>
          <w:rFonts w:ascii="Arial" w:hAnsi="Arial" w:cs="Arial"/>
          <w:i/>
          <w:iCs/>
          <w:sz w:val="24"/>
          <w:szCs w:val="24"/>
          <w:lang w:val="en-US"/>
        </w:rPr>
        <w:t>Potato Biology and Biotechnology</w:t>
      </w:r>
      <w:r w:rsidRPr="00921854">
        <w:rPr>
          <w:rFonts w:ascii="Arial" w:hAnsi="Arial" w:cs="Arial"/>
          <w:sz w:val="24"/>
          <w:szCs w:val="24"/>
          <w:lang w:val="en-US"/>
        </w:rPr>
        <w:t xml:space="preserve"> (pp. 777-800). Elsevier Science.</w:t>
      </w:r>
    </w:p>
    <w:p w14:paraId="38EA963D"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Martín, M. M.-S., </w:t>
      </w:r>
      <w:proofErr w:type="spellStart"/>
      <w:r w:rsidRPr="00921854">
        <w:rPr>
          <w:rFonts w:ascii="Arial" w:hAnsi="Arial" w:cs="Arial"/>
          <w:sz w:val="24"/>
          <w:szCs w:val="24"/>
          <w:lang w:val="en-US"/>
        </w:rPr>
        <w:t>Olesen</w:t>
      </w:r>
      <w:proofErr w:type="spellEnd"/>
      <w:r w:rsidRPr="00921854">
        <w:rPr>
          <w:rFonts w:ascii="Arial" w:hAnsi="Arial" w:cs="Arial"/>
          <w:sz w:val="24"/>
          <w:szCs w:val="24"/>
          <w:lang w:val="en-US"/>
        </w:rPr>
        <w:t>, J. E., &amp; Porter, J. R. (2014). A genotype, environment and management (</w:t>
      </w:r>
      <w:proofErr w:type="spellStart"/>
      <w:r w:rsidRPr="00921854">
        <w:rPr>
          <w:rFonts w:ascii="Arial" w:hAnsi="Arial" w:cs="Arial"/>
          <w:sz w:val="24"/>
          <w:szCs w:val="24"/>
          <w:lang w:val="en-US"/>
        </w:rPr>
        <w:t>GxExM</w:t>
      </w:r>
      <w:proofErr w:type="spellEnd"/>
      <w:r w:rsidRPr="00921854">
        <w:rPr>
          <w:rFonts w:ascii="Arial" w:hAnsi="Arial" w:cs="Arial"/>
          <w:sz w:val="24"/>
          <w:szCs w:val="24"/>
          <w:lang w:val="en-US"/>
        </w:rPr>
        <w:t xml:space="preserve">) analysis of adaptation in winter wheat to climate change in Denmark. </w:t>
      </w:r>
      <w:r w:rsidRPr="00921854">
        <w:rPr>
          <w:rFonts w:ascii="Arial" w:hAnsi="Arial" w:cs="Arial"/>
          <w:i/>
          <w:iCs/>
          <w:sz w:val="24"/>
          <w:szCs w:val="24"/>
          <w:lang w:val="en-US"/>
        </w:rPr>
        <w:t>Agricultural and Forest Meteorology</w:t>
      </w:r>
      <w:r w:rsidRPr="00921854">
        <w:rPr>
          <w:rFonts w:ascii="Arial" w:hAnsi="Arial" w:cs="Arial"/>
          <w:sz w:val="24"/>
          <w:szCs w:val="24"/>
          <w:lang w:val="en-US"/>
        </w:rPr>
        <w:t xml:space="preserve">, </w:t>
      </w:r>
      <w:r w:rsidRPr="00921854">
        <w:rPr>
          <w:rFonts w:ascii="Arial" w:hAnsi="Arial" w:cs="Arial"/>
          <w:i/>
          <w:iCs/>
          <w:sz w:val="24"/>
          <w:szCs w:val="24"/>
          <w:lang w:val="en-US"/>
        </w:rPr>
        <w:t>187</w:t>
      </w:r>
      <w:r w:rsidRPr="00921854">
        <w:rPr>
          <w:rFonts w:ascii="Arial" w:hAnsi="Arial" w:cs="Arial"/>
          <w:sz w:val="24"/>
          <w:szCs w:val="24"/>
          <w:lang w:val="en-US"/>
        </w:rPr>
        <w:t>, 1-13. https://doi.org/10.1016/j.agrformet.2013.11.009</w:t>
      </w:r>
    </w:p>
    <w:p w14:paraId="1A926B98" w14:textId="77777777" w:rsidR="00134825" w:rsidRPr="00921854" w:rsidRDefault="00134825" w:rsidP="00921854">
      <w:pPr>
        <w:pStyle w:val="Bibliografa"/>
        <w:jc w:val="both"/>
        <w:rPr>
          <w:rFonts w:ascii="Arial" w:hAnsi="Arial" w:cs="Arial"/>
          <w:sz w:val="24"/>
          <w:szCs w:val="24"/>
        </w:rPr>
      </w:pPr>
      <w:proofErr w:type="spellStart"/>
      <w:r w:rsidRPr="00921854">
        <w:rPr>
          <w:rFonts w:ascii="Arial" w:hAnsi="Arial" w:cs="Arial"/>
          <w:sz w:val="24"/>
          <w:szCs w:val="24"/>
          <w:lang w:val="en-US"/>
        </w:rPr>
        <w:t>Martínez</w:t>
      </w:r>
      <w:proofErr w:type="spellEnd"/>
      <w:r w:rsidRPr="00921854">
        <w:rPr>
          <w:rFonts w:ascii="Arial" w:hAnsi="Arial" w:cs="Arial"/>
          <w:sz w:val="24"/>
          <w:szCs w:val="24"/>
          <w:lang w:val="en-US"/>
        </w:rPr>
        <w:t xml:space="preserve">, J. M., Duval, M. E., </w:t>
      </w:r>
      <w:proofErr w:type="spellStart"/>
      <w:r w:rsidRPr="00921854">
        <w:rPr>
          <w:rFonts w:ascii="Arial" w:hAnsi="Arial" w:cs="Arial"/>
          <w:sz w:val="24"/>
          <w:szCs w:val="24"/>
          <w:lang w:val="en-US"/>
        </w:rPr>
        <w:t>López</w:t>
      </w:r>
      <w:proofErr w:type="spellEnd"/>
      <w:r w:rsidRPr="00921854">
        <w:rPr>
          <w:rFonts w:ascii="Arial" w:hAnsi="Arial" w:cs="Arial"/>
          <w:sz w:val="24"/>
          <w:szCs w:val="24"/>
          <w:lang w:val="en-US"/>
        </w:rPr>
        <w:t xml:space="preserve">, F. M., Iglesias, J. O., &amp; </w:t>
      </w:r>
      <w:proofErr w:type="spellStart"/>
      <w:r w:rsidRPr="00921854">
        <w:rPr>
          <w:rFonts w:ascii="Arial" w:hAnsi="Arial" w:cs="Arial"/>
          <w:sz w:val="24"/>
          <w:szCs w:val="24"/>
          <w:lang w:val="en-US"/>
        </w:rPr>
        <w:t>Galantini</w:t>
      </w:r>
      <w:proofErr w:type="spellEnd"/>
      <w:r w:rsidRPr="00921854">
        <w:rPr>
          <w:rFonts w:ascii="Arial" w:hAnsi="Arial" w:cs="Arial"/>
          <w:sz w:val="24"/>
          <w:szCs w:val="24"/>
          <w:lang w:val="en-US"/>
        </w:rPr>
        <w:t xml:space="preserve">, J. A. (2017). </w:t>
      </w:r>
      <w:r w:rsidRPr="00921854">
        <w:rPr>
          <w:rFonts w:ascii="Arial" w:hAnsi="Arial" w:cs="Arial"/>
          <w:sz w:val="24"/>
          <w:szCs w:val="24"/>
        </w:rPr>
        <w:t xml:space="preserve">Ajustes en la estimación de Carbono Orgánico por el método de </w:t>
      </w:r>
      <w:r w:rsidRPr="00921854">
        <w:rPr>
          <w:rFonts w:ascii="Arial" w:hAnsi="Arial" w:cs="Arial"/>
          <w:sz w:val="24"/>
          <w:szCs w:val="24"/>
        </w:rPr>
        <w:lastRenderedPageBreak/>
        <w:t xml:space="preserve">calcinación en molisoles del sudoeste bonaerense. </w:t>
      </w:r>
      <w:r w:rsidRPr="00921854">
        <w:rPr>
          <w:rFonts w:ascii="Arial" w:hAnsi="Arial" w:cs="Arial"/>
          <w:i/>
          <w:iCs/>
          <w:sz w:val="24"/>
          <w:szCs w:val="24"/>
        </w:rPr>
        <w:t>Ciencia del Suelo</w:t>
      </w:r>
      <w:r w:rsidRPr="00921854">
        <w:rPr>
          <w:rFonts w:ascii="Arial" w:hAnsi="Arial" w:cs="Arial"/>
          <w:sz w:val="24"/>
          <w:szCs w:val="24"/>
        </w:rPr>
        <w:t xml:space="preserve">, </w:t>
      </w:r>
      <w:r w:rsidRPr="00921854">
        <w:rPr>
          <w:rFonts w:ascii="Arial" w:hAnsi="Arial" w:cs="Arial"/>
          <w:i/>
          <w:iCs/>
          <w:sz w:val="24"/>
          <w:szCs w:val="24"/>
        </w:rPr>
        <w:t>35</w:t>
      </w:r>
      <w:r w:rsidRPr="00921854">
        <w:rPr>
          <w:rFonts w:ascii="Arial" w:hAnsi="Arial" w:cs="Arial"/>
          <w:sz w:val="24"/>
          <w:szCs w:val="24"/>
        </w:rPr>
        <w:t>(1), 181-187.</w:t>
      </w:r>
    </w:p>
    <w:p w14:paraId="7E3659FE"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Martínez, M., Ortiz, R., Ríos, H., &amp; Acosta, R. (2010). Análisis de las correlaciones en poblaciones cubanas de maíz. </w:t>
      </w:r>
      <w:r w:rsidRPr="00921854">
        <w:rPr>
          <w:rFonts w:ascii="Arial" w:hAnsi="Arial" w:cs="Arial"/>
          <w:i/>
          <w:iCs/>
          <w:sz w:val="24"/>
          <w:szCs w:val="24"/>
        </w:rPr>
        <w:t>Cultivos Tropicales</w:t>
      </w:r>
      <w:r w:rsidRPr="00921854">
        <w:rPr>
          <w:rFonts w:ascii="Arial" w:hAnsi="Arial" w:cs="Arial"/>
          <w:sz w:val="24"/>
          <w:szCs w:val="24"/>
        </w:rPr>
        <w:t xml:space="preserve">, </w:t>
      </w:r>
      <w:r w:rsidRPr="00921854">
        <w:rPr>
          <w:rFonts w:ascii="Arial" w:hAnsi="Arial" w:cs="Arial"/>
          <w:i/>
          <w:iCs/>
          <w:sz w:val="24"/>
          <w:szCs w:val="24"/>
        </w:rPr>
        <w:t>31</w:t>
      </w:r>
      <w:r w:rsidRPr="00921854">
        <w:rPr>
          <w:rFonts w:ascii="Arial" w:hAnsi="Arial" w:cs="Arial"/>
          <w:sz w:val="24"/>
          <w:szCs w:val="24"/>
        </w:rPr>
        <w:t>(2), 82-91.</w:t>
      </w:r>
    </w:p>
    <w:p w14:paraId="062752D3"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rPr>
        <w:t xml:space="preserve">Martínez, M., Ortiz, R., Ríos, H., &amp; Acosta, R. (2011). Evaluación de la variabilidad </w:t>
      </w:r>
      <w:proofErr w:type="spellStart"/>
      <w:r w:rsidRPr="00921854">
        <w:rPr>
          <w:rFonts w:ascii="Arial" w:hAnsi="Arial" w:cs="Arial"/>
          <w:sz w:val="24"/>
          <w:szCs w:val="24"/>
        </w:rPr>
        <w:t>morfoagronómica</w:t>
      </w:r>
      <w:proofErr w:type="spellEnd"/>
      <w:r w:rsidRPr="00921854">
        <w:rPr>
          <w:rFonts w:ascii="Arial" w:hAnsi="Arial" w:cs="Arial"/>
          <w:sz w:val="24"/>
          <w:szCs w:val="24"/>
        </w:rPr>
        <w:t xml:space="preserve"> de una colección cubana de maíz (Zea </w:t>
      </w:r>
      <w:proofErr w:type="spellStart"/>
      <w:r w:rsidRPr="00921854">
        <w:rPr>
          <w:rFonts w:ascii="Arial" w:hAnsi="Arial" w:cs="Arial"/>
          <w:sz w:val="24"/>
          <w:szCs w:val="24"/>
        </w:rPr>
        <w:t>mays</w:t>
      </w:r>
      <w:proofErr w:type="spellEnd"/>
      <w:r w:rsidRPr="00921854">
        <w:rPr>
          <w:rFonts w:ascii="Arial" w:hAnsi="Arial" w:cs="Arial"/>
          <w:sz w:val="24"/>
          <w:szCs w:val="24"/>
        </w:rPr>
        <w:t xml:space="preserve"> L.). </w:t>
      </w:r>
      <w:proofErr w:type="spellStart"/>
      <w:r w:rsidRPr="00921854">
        <w:rPr>
          <w:rFonts w:ascii="Arial" w:hAnsi="Arial" w:cs="Arial"/>
          <w:i/>
          <w:iCs/>
          <w:sz w:val="24"/>
          <w:szCs w:val="24"/>
          <w:lang w:val="en-US"/>
        </w:rPr>
        <w:t>Cultivos</w:t>
      </w:r>
      <w:proofErr w:type="spellEnd"/>
      <w:r w:rsidRPr="00921854">
        <w:rPr>
          <w:rFonts w:ascii="Arial" w:hAnsi="Arial" w:cs="Arial"/>
          <w:i/>
          <w:iCs/>
          <w:sz w:val="24"/>
          <w:szCs w:val="24"/>
          <w:lang w:val="en-US"/>
        </w:rPr>
        <w:t xml:space="preserve"> </w:t>
      </w:r>
      <w:proofErr w:type="spellStart"/>
      <w:r w:rsidRPr="00921854">
        <w:rPr>
          <w:rFonts w:ascii="Arial" w:hAnsi="Arial" w:cs="Arial"/>
          <w:i/>
          <w:iCs/>
          <w:sz w:val="24"/>
          <w:szCs w:val="24"/>
          <w:lang w:val="en-US"/>
        </w:rPr>
        <w:t>Tropicales</w:t>
      </w:r>
      <w:proofErr w:type="spellEnd"/>
      <w:r w:rsidRPr="00921854">
        <w:rPr>
          <w:rFonts w:ascii="Arial" w:hAnsi="Arial" w:cs="Arial"/>
          <w:sz w:val="24"/>
          <w:szCs w:val="24"/>
          <w:lang w:val="en-US"/>
        </w:rPr>
        <w:t xml:space="preserve">, </w:t>
      </w:r>
      <w:r w:rsidRPr="00921854">
        <w:rPr>
          <w:rFonts w:ascii="Arial" w:hAnsi="Arial" w:cs="Arial"/>
          <w:i/>
          <w:iCs/>
          <w:sz w:val="24"/>
          <w:szCs w:val="24"/>
          <w:lang w:val="en-US"/>
        </w:rPr>
        <w:t>32</w:t>
      </w:r>
      <w:r w:rsidRPr="00921854">
        <w:rPr>
          <w:rFonts w:ascii="Arial" w:hAnsi="Arial" w:cs="Arial"/>
          <w:sz w:val="24"/>
          <w:szCs w:val="24"/>
          <w:lang w:val="en-US"/>
        </w:rPr>
        <w:t>(4), 35-43.</w:t>
      </w:r>
    </w:p>
    <w:p w14:paraId="2DA10B58"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t>Meerschaert</w:t>
      </w:r>
      <w:proofErr w:type="spellEnd"/>
      <w:r w:rsidRPr="00921854">
        <w:rPr>
          <w:rFonts w:ascii="Arial" w:hAnsi="Arial" w:cs="Arial"/>
          <w:sz w:val="24"/>
          <w:szCs w:val="24"/>
          <w:lang w:val="en-US"/>
        </w:rPr>
        <w:t xml:space="preserve">, M. (2013). </w:t>
      </w:r>
      <w:r w:rsidRPr="00921854">
        <w:rPr>
          <w:rFonts w:ascii="Arial" w:hAnsi="Arial" w:cs="Arial"/>
          <w:i/>
          <w:iCs/>
          <w:sz w:val="24"/>
          <w:szCs w:val="24"/>
          <w:lang w:val="en-US"/>
        </w:rPr>
        <w:t>Mathematical modeling</w:t>
      </w:r>
      <w:r w:rsidRPr="00921854">
        <w:rPr>
          <w:rFonts w:ascii="Arial" w:hAnsi="Arial" w:cs="Arial"/>
          <w:sz w:val="24"/>
          <w:szCs w:val="24"/>
          <w:lang w:val="en-US"/>
        </w:rPr>
        <w:t xml:space="preserve"> (Fourth Edition). Academic Press.</w:t>
      </w:r>
    </w:p>
    <w:p w14:paraId="163D0CA2" w14:textId="77777777" w:rsidR="00134825" w:rsidRPr="00921854" w:rsidRDefault="00134825" w:rsidP="00921854">
      <w:pPr>
        <w:pStyle w:val="Bibliografa"/>
        <w:jc w:val="both"/>
        <w:rPr>
          <w:rFonts w:ascii="Arial" w:hAnsi="Arial" w:cs="Arial"/>
          <w:sz w:val="24"/>
          <w:szCs w:val="24"/>
        </w:rPr>
      </w:pPr>
      <w:proofErr w:type="spellStart"/>
      <w:r w:rsidRPr="00921854">
        <w:rPr>
          <w:rFonts w:ascii="Arial" w:hAnsi="Arial" w:cs="Arial"/>
          <w:sz w:val="24"/>
          <w:szCs w:val="24"/>
        </w:rPr>
        <w:t>Meira</w:t>
      </w:r>
      <w:proofErr w:type="spellEnd"/>
      <w:r w:rsidRPr="00921854">
        <w:rPr>
          <w:rFonts w:ascii="Arial" w:hAnsi="Arial" w:cs="Arial"/>
          <w:sz w:val="24"/>
          <w:szCs w:val="24"/>
        </w:rPr>
        <w:t xml:space="preserve">, S., &amp; Guevara, E. (2000). </w:t>
      </w:r>
      <w:r w:rsidRPr="00921854">
        <w:rPr>
          <w:rFonts w:ascii="Arial" w:hAnsi="Arial" w:cs="Arial"/>
          <w:i/>
          <w:iCs/>
          <w:sz w:val="24"/>
          <w:szCs w:val="24"/>
        </w:rPr>
        <w:t>Uso de modelos de simulación de cultivos como herramienta para la toma de decisiones en el cultivo de soja</w:t>
      </w:r>
      <w:r w:rsidRPr="00921854">
        <w:rPr>
          <w:rFonts w:ascii="Arial" w:hAnsi="Arial" w:cs="Arial"/>
          <w:sz w:val="24"/>
          <w:szCs w:val="24"/>
        </w:rPr>
        <w:t>. http://www.ppi-ppic.org</w:t>
      </w:r>
    </w:p>
    <w:p w14:paraId="3F1A5847"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MFP. (2017). </w:t>
      </w:r>
      <w:r w:rsidRPr="00921854">
        <w:rPr>
          <w:rFonts w:ascii="Arial" w:hAnsi="Arial" w:cs="Arial"/>
          <w:i/>
          <w:iCs/>
          <w:sz w:val="24"/>
          <w:szCs w:val="24"/>
        </w:rPr>
        <w:t>RESOLUCIÓN No.1096/2017</w:t>
      </w:r>
      <w:r w:rsidRPr="00921854">
        <w:rPr>
          <w:rFonts w:ascii="Arial" w:hAnsi="Arial" w:cs="Arial"/>
          <w:sz w:val="24"/>
          <w:szCs w:val="24"/>
        </w:rPr>
        <w:t>. https://www.mfp.gob.cu/ficheros/disposiciones/RES-1096-17.pdf</w:t>
      </w:r>
    </w:p>
    <w:p w14:paraId="70B962D3"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MINAG. (2000). </w:t>
      </w:r>
      <w:r w:rsidRPr="00921854">
        <w:rPr>
          <w:rFonts w:ascii="Arial" w:hAnsi="Arial" w:cs="Arial"/>
          <w:i/>
          <w:iCs/>
          <w:sz w:val="24"/>
          <w:szCs w:val="24"/>
        </w:rPr>
        <w:t xml:space="preserve">Guía Técnica para la producción del cultivo del maíz (Zea </w:t>
      </w:r>
      <w:proofErr w:type="spellStart"/>
      <w:r w:rsidRPr="00921854">
        <w:rPr>
          <w:rFonts w:ascii="Arial" w:hAnsi="Arial" w:cs="Arial"/>
          <w:i/>
          <w:iCs/>
          <w:sz w:val="24"/>
          <w:szCs w:val="24"/>
        </w:rPr>
        <w:t>mays</w:t>
      </w:r>
      <w:proofErr w:type="spellEnd"/>
      <w:r w:rsidRPr="00921854">
        <w:rPr>
          <w:rFonts w:ascii="Arial" w:hAnsi="Arial" w:cs="Arial"/>
          <w:i/>
          <w:iCs/>
          <w:sz w:val="24"/>
          <w:szCs w:val="24"/>
        </w:rPr>
        <w:t xml:space="preserve"> L.)</w:t>
      </w:r>
      <w:r w:rsidRPr="00921854">
        <w:rPr>
          <w:rFonts w:ascii="Arial" w:hAnsi="Arial" w:cs="Arial"/>
          <w:sz w:val="24"/>
          <w:szCs w:val="24"/>
        </w:rPr>
        <w:t>. Ministerio de Agricultura.</w:t>
      </w:r>
    </w:p>
    <w:p w14:paraId="131119FD"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MINAG. (2012). </w:t>
      </w:r>
      <w:r w:rsidRPr="00921854">
        <w:rPr>
          <w:rFonts w:ascii="Arial" w:hAnsi="Arial" w:cs="Arial"/>
          <w:i/>
          <w:iCs/>
          <w:sz w:val="24"/>
          <w:szCs w:val="24"/>
        </w:rPr>
        <w:t>Guía Técnica para el cultivo del maíz</w:t>
      </w:r>
      <w:r w:rsidRPr="00921854">
        <w:rPr>
          <w:rFonts w:ascii="Arial" w:hAnsi="Arial" w:cs="Arial"/>
          <w:sz w:val="24"/>
          <w:szCs w:val="24"/>
        </w:rPr>
        <w:t>. Ministerio de Agricultura.</w:t>
      </w:r>
    </w:p>
    <w:p w14:paraId="121EB097"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MINAG. (2015). </w:t>
      </w:r>
      <w:r w:rsidRPr="00921854">
        <w:rPr>
          <w:rFonts w:ascii="Arial" w:hAnsi="Arial" w:cs="Arial"/>
          <w:i/>
          <w:iCs/>
          <w:sz w:val="24"/>
          <w:szCs w:val="24"/>
        </w:rPr>
        <w:t>Lista oficial de variedades comerciales. Registro de variedades comerciales</w:t>
      </w:r>
      <w:r w:rsidRPr="00921854">
        <w:rPr>
          <w:rFonts w:ascii="Arial" w:hAnsi="Arial" w:cs="Arial"/>
          <w:sz w:val="24"/>
          <w:szCs w:val="24"/>
        </w:rPr>
        <w:t>. Ministerio de Agricultura.</w:t>
      </w:r>
    </w:p>
    <w:p w14:paraId="3E6954BE"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MINAG. (2017). </w:t>
      </w:r>
      <w:r w:rsidRPr="00921854">
        <w:rPr>
          <w:rFonts w:ascii="Arial" w:hAnsi="Arial" w:cs="Arial"/>
          <w:i/>
          <w:iCs/>
          <w:sz w:val="24"/>
          <w:szCs w:val="24"/>
        </w:rPr>
        <w:t>La cadena de valor del maíz para alimento animal en Cuba</w:t>
      </w:r>
      <w:r w:rsidRPr="00921854">
        <w:rPr>
          <w:rFonts w:ascii="Arial" w:hAnsi="Arial" w:cs="Arial"/>
          <w:sz w:val="24"/>
          <w:szCs w:val="24"/>
        </w:rPr>
        <w:t>.</w:t>
      </w:r>
    </w:p>
    <w:p w14:paraId="69E4C63A"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t>Mo’allim</w:t>
      </w:r>
      <w:proofErr w:type="spellEnd"/>
      <w:r w:rsidRPr="00921854">
        <w:rPr>
          <w:rFonts w:ascii="Arial" w:hAnsi="Arial" w:cs="Arial"/>
          <w:sz w:val="24"/>
          <w:szCs w:val="24"/>
          <w:lang w:val="en-US"/>
        </w:rPr>
        <w:t xml:space="preserve">, A. A., Kamal, R., </w:t>
      </w:r>
      <w:proofErr w:type="spellStart"/>
      <w:r w:rsidRPr="00921854">
        <w:rPr>
          <w:rFonts w:ascii="Arial" w:hAnsi="Arial" w:cs="Arial"/>
          <w:sz w:val="24"/>
          <w:szCs w:val="24"/>
          <w:lang w:val="en-US"/>
        </w:rPr>
        <w:t>Wayakok</w:t>
      </w:r>
      <w:proofErr w:type="spellEnd"/>
      <w:r w:rsidRPr="00921854">
        <w:rPr>
          <w:rFonts w:ascii="Arial" w:hAnsi="Arial" w:cs="Arial"/>
          <w:sz w:val="24"/>
          <w:szCs w:val="24"/>
          <w:lang w:val="en-US"/>
        </w:rPr>
        <w:t xml:space="preserve">, A., Ahsan, A., Ali, A., &amp; </w:t>
      </w:r>
      <w:proofErr w:type="spellStart"/>
      <w:r w:rsidRPr="00921854">
        <w:rPr>
          <w:rFonts w:ascii="Arial" w:hAnsi="Arial" w:cs="Arial"/>
          <w:sz w:val="24"/>
          <w:szCs w:val="24"/>
          <w:lang w:val="en-US"/>
        </w:rPr>
        <w:t>Moallim</w:t>
      </w:r>
      <w:proofErr w:type="spellEnd"/>
      <w:r w:rsidRPr="00921854">
        <w:rPr>
          <w:rFonts w:ascii="Arial" w:hAnsi="Arial" w:cs="Arial"/>
          <w:sz w:val="24"/>
          <w:szCs w:val="24"/>
          <w:lang w:val="en-US"/>
        </w:rPr>
        <w:t xml:space="preserve">, A. A. (2016). Utilization of Global Circulation Models for climate change </w:t>
      </w:r>
      <w:proofErr w:type="gramStart"/>
      <w:r w:rsidRPr="00921854">
        <w:rPr>
          <w:rFonts w:ascii="Arial" w:hAnsi="Arial" w:cs="Arial"/>
          <w:sz w:val="24"/>
          <w:szCs w:val="24"/>
          <w:lang w:val="en-US"/>
        </w:rPr>
        <w:t>impacts</w:t>
      </w:r>
      <w:proofErr w:type="gramEnd"/>
      <w:r w:rsidRPr="00921854">
        <w:rPr>
          <w:rFonts w:ascii="Arial" w:hAnsi="Arial" w:cs="Arial"/>
          <w:sz w:val="24"/>
          <w:szCs w:val="24"/>
          <w:lang w:val="en-US"/>
        </w:rPr>
        <w:t xml:space="preserve"> </w:t>
      </w:r>
      <w:r w:rsidRPr="00921854">
        <w:rPr>
          <w:rFonts w:ascii="Arial" w:hAnsi="Arial" w:cs="Arial"/>
          <w:sz w:val="24"/>
          <w:szCs w:val="24"/>
          <w:lang w:val="en-US"/>
        </w:rPr>
        <w:lastRenderedPageBreak/>
        <w:t xml:space="preserve">assessments on agricultural water and crop production: A review. </w:t>
      </w:r>
      <w:r w:rsidRPr="00921854">
        <w:rPr>
          <w:rFonts w:ascii="Arial" w:hAnsi="Arial" w:cs="Arial"/>
          <w:i/>
          <w:iCs/>
          <w:sz w:val="24"/>
          <w:szCs w:val="24"/>
          <w:lang w:val="en-US"/>
        </w:rPr>
        <w:t>Asian Journal of Applied Sciences</w:t>
      </w:r>
      <w:r w:rsidRPr="00921854">
        <w:rPr>
          <w:rFonts w:ascii="Arial" w:hAnsi="Arial" w:cs="Arial"/>
          <w:sz w:val="24"/>
          <w:szCs w:val="24"/>
          <w:lang w:val="en-US"/>
        </w:rPr>
        <w:t xml:space="preserve">, </w:t>
      </w:r>
      <w:r w:rsidRPr="00921854">
        <w:rPr>
          <w:rFonts w:ascii="Arial" w:hAnsi="Arial" w:cs="Arial"/>
          <w:i/>
          <w:iCs/>
          <w:sz w:val="24"/>
          <w:szCs w:val="24"/>
          <w:lang w:val="en-US"/>
        </w:rPr>
        <w:t>4</w:t>
      </w:r>
      <w:r w:rsidRPr="00921854">
        <w:rPr>
          <w:rFonts w:ascii="Arial" w:hAnsi="Arial" w:cs="Arial"/>
          <w:sz w:val="24"/>
          <w:szCs w:val="24"/>
          <w:lang w:val="en-US"/>
        </w:rPr>
        <w:t>(2), 226-240.</w:t>
      </w:r>
    </w:p>
    <w:p w14:paraId="08958AAC"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t>Mohanty</w:t>
      </w:r>
      <w:proofErr w:type="spellEnd"/>
      <w:r w:rsidRPr="00921854">
        <w:rPr>
          <w:rFonts w:ascii="Arial" w:hAnsi="Arial" w:cs="Arial"/>
          <w:sz w:val="24"/>
          <w:szCs w:val="24"/>
          <w:lang w:val="en-US"/>
        </w:rPr>
        <w:t xml:space="preserve">, M., Probert, M., </w:t>
      </w:r>
      <w:proofErr w:type="spellStart"/>
      <w:r w:rsidRPr="00921854">
        <w:rPr>
          <w:rFonts w:ascii="Arial" w:hAnsi="Arial" w:cs="Arial"/>
          <w:sz w:val="24"/>
          <w:szCs w:val="24"/>
          <w:lang w:val="en-US"/>
        </w:rPr>
        <w:t>Sammi</w:t>
      </w:r>
      <w:proofErr w:type="spellEnd"/>
      <w:r w:rsidRPr="00921854">
        <w:rPr>
          <w:rFonts w:ascii="Arial" w:hAnsi="Arial" w:cs="Arial"/>
          <w:sz w:val="24"/>
          <w:szCs w:val="24"/>
          <w:lang w:val="en-US"/>
        </w:rPr>
        <w:t xml:space="preserve">, K., </w:t>
      </w:r>
      <w:proofErr w:type="spellStart"/>
      <w:r w:rsidRPr="00921854">
        <w:rPr>
          <w:rFonts w:ascii="Arial" w:hAnsi="Arial" w:cs="Arial"/>
          <w:sz w:val="24"/>
          <w:szCs w:val="24"/>
          <w:lang w:val="en-US"/>
        </w:rPr>
        <w:t>Dalal</w:t>
      </w:r>
      <w:proofErr w:type="spellEnd"/>
      <w:r w:rsidRPr="00921854">
        <w:rPr>
          <w:rFonts w:ascii="Arial" w:hAnsi="Arial" w:cs="Arial"/>
          <w:sz w:val="24"/>
          <w:szCs w:val="24"/>
          <w:lang w:val="en-US"/>
        </w:rPr>
        <w:t xml:space="preserve">, R., Mishra, A. K., </w:t>
      </w:r>
      <w:proofErr w:type="spellStart"/>
      <w:r w:rsidRPr="00921854">
        <w:rPr>
          <w:rFonts w:ascii="Arial" w:hAnsi="Arial" w:cs="Arial"/>
          <w:sz w:val="24"/>
          <w:szCs w:val="24"/>
          <w:lang w:val="en-US"/>
        </w:rPr>
        <w:t>Subba</w:t>
      </w:r>
      <w:proofErr w:type="spellEnd"/>
      <w:r w:rsidRPr="00921854">
        <w:rPr>
          <w:rFonts w:ascii="Arial" w:hAnsi="Arial" w:cs="Arial"/>
          <w:sz w:val="24"/>
          <w:szCs w:val="24"/>
          <w:lang w:val="en-US"/>
        </w:rPr>
        <w:t xml:space="preserve">, A., Singh, M., &amp; Menzies, N. (2012). Simulating soybean–wheat cropping system: APSIM model parameterization and validation. </w:t>
      </w:r>
      <w:r w:rsidRPr="00921854">
        <w:rPr>
          <w:rFonts w:ascii="Arial" w:hAnsi="Arial" w:cs="Arial"/>
          <w:i/>
          <w:iCs/>
          <w:sz w:val="24"/>
          <w:szCs w:val="24"/>
          <w:lang w:val="en-US"/>
        </w:rPr>
        <w:t>Agriculture, Ecosystems and Environment</w:t>
      </w:r>
      <w:r w:rsidRPr="00921854">
        <w:rPr>
          <w:rFonts w:ascii="Arial" w:hAnsi="Arial" w:cs="Arial"/>
          <w:sz w:val="24"/>
          <w:szCs w:val="24"/>
          <w:lang w:val="en-US"/>
        </w:rPr>
        <w:t xml:space="preserve">, </w:t>
      </w:r>
      <w:r w:rsidRPr="00921854">
        <w:rPr>
          <w:rFonts w:ascii="Arial" w:hAnsi="Arial" w:cs="Arial"/>
          <w:i/>
          <w:iCs/>
          <w:sz w:val="24"/>
          <w:szCs w:val="24"/>
          <w:lang w:val="en-US"/>
        </w:rPr>
        <w:t>152</w:t>
      </w:r>
      <w:r w:rsidRPr="00921854">
        <w:rPr>
          <w:rFonts w:ascii="Arial" w:hAnsi="Arial" w:cs="Arial"/>
          <w:sz w:val="24"/>
          <w:szCs w:val="24"/>
          <w:lang w:val="en-US"/>
        </w:rPr>
        <w:t>, 68-78. https://doi.org/10.1016/j.agee.2012.02.013</w:t>
      </w:r>
    </w:p>
    <w:p w14:paraId="6BF595AA"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t>Mokhtarpour</w:t>
      </w:r>
      <w:proofErr w:type="spellEnd"/>
      <w:r w:rsidRPr="00921854">
        <w:rPr>
          <w:rFonts w:ascii="Arial" w:hAnsi="Arial" w:cs="Arial"/>
          <w:sz w:val="24"/>
          <w:szCs w:val="24"/>
          <w:lang w:val="en-US"/>
        </w:rPr>
        <w:t xml:space="preserve">, H., </w:t>
      </w:r>
      <w:proofErr w:type="spellStart"/>
      <w:r w:rsidRPr="00921854">
        <w:rPr>
          <w:rFonts w:ascii="Arial" w:hAnsi="Arial" w:cs="Arial"/>
          <w:sz w:val="24"/>
          <w:szCs w:val="24"/>
          <w:lang w:val="en-US"/>
        </w:rPr>
        <w:t>Teh</w:t>
      </w:r>
      <w:proofErr w:type="spellEnd"/>
      <w:r w:rsidRPr="00921854">
        <w:rPr>
          <w:rFonts w:ascii="Arial" w:hAnsi="Arial" w:cs="Arial"/>
          <w:sz w:val="24"/>
          <w:szCs w:val="24"/>
          <w:lang w:val="en-US"/>
        </w:rPr>
        <w:t xml:space="preserve">, C. B., Saleh, G., </w:t>
      </w:r>
      <w:proofErr w:type="spellStart"/>
      <w:r w:rsidRPr="00921854">
        <w:rPr>
          <w:rFonts w:ascii="Arial" w:hAnsi="Arial" w:cs="Arial"/>
          <w:sz w:val="24"/>
          <w:szCs w:val="24"/>
          <w:lang w:val="en-US"/>
        </w:rPr>
        <w:t>Selamat</w:t>
      </w:r>
      <w:proofErr w:type="spellEnd"/>
      <w:r w:rsidRPr="00921854">
        <w:rPr>
          <w:rFonts w:ascii="Arial" w:hAnsi="Arial" w:cs="Arial"/>
          <w:sz w:val="24"/>
          <w:szCs w:val="24"/>
          <w:lang w:val="en-US"/>
        </w:rPr>
        <w:t xml:space="preserve">, A. B., </w:t>
      </w:r>
      <w:proofErr w:type="spellStart"/>
      <w:r w:rsidRPr="00921854">
        <w:rPr>
          <w:rFonts w:ascii="Arial" w:hAnsi="Arial" w:cs="Arial"/>
          <w:sz w:val="24"/>
          <w:szCs w:val="24"/>
          <w:lang w:val="en-US"/>
        </w:rPr>
        <w:t>Asadi</w:t>
      </w:r>
      <w:proofErr w:type="spellEnd"/>
      <w:r w:rsidRPr="00921854">
        <w:rPr>
          <w:rFonts w:ascii="Arial" w:hAnsi="Arial" w:cs="Arial"/>
          <w:sz w:val="24"/>
          <w:szCs w:val="24"/>
          <w:lang w:val="en-US"/>
        </w:rPr>
        <w:t xml:space="preserve">, M. E., &amp; </w:t>
      </w:r>
      <w:proofErr w:type="spellStart"/>
      <w:r w:rsidRPr="00921854">
        <w:rPr>
          <w:rFonts w:ascii="Arial" w:hAnsi="Arial" w:cs="Arial"/>
          <w:sz w:val="24"/>
          <w:szCs w:val="24"/>
          <w:lang w:val="en-US"/>
        </w:rPr>
        <w:t>Kamkar</w:t>
      </w:r>
      <w:proofErr w:type="spellEnd"/>
      <w:r w:rsidRPr="00921854">
        <w:rPr>
          <w:rFonts w:ascii="Arial" w:hAnsi="Arial" w:cs="Arial"/>
          <w:sz w:val="24"/>
          <w:szCs w:val="24"/>
          <w:lang w:val="en-US"/>
        </w:rPr>
        <w:t xml:space="preserve">, B. (2010). Non-destructive estimation of maize leaf area, fresh weight, and dry weight using leaf length and leaf width. </w:t>
      </w:r>
      <w:r w:rsidRPr="00921854">
        <w:rPr>
          <w:rFonts w:ascii="Arial" w:hAnsi="Arial" w:cs="Arial"/>
          <w:i/>
          <w:iCs/>
          <w:sz w:val="24"/>
          <w:szCs w:val="24"/>
          <w:lang w:val="en-US"/>
        </w:rPr>
        <w:t>Communications in Biometry and Crop Science</w:t>
      </w:r>
      <w:r w:rsidRPr="00921854">
        <w:rPr>
          <w:rFonts w:ascii="Arial" w:hAnsi="Arial" w:cs="Arial"/>
          <w:sz w:val="24"/>
          <w:szCs w:val="24"/>
          <w:lang w:val="en-US"/>
        </w:rPr>
        <w:t xml:space="preserve">, </w:t>
      </w:r>
      <w:r w:rsidRPr="00921854">
        <w:rPr>
          <w:rFonts w:ascii="Arial" w:hAnsi="Arial" w:cs="Arial"/>
          <w:i/>
          <w:iCs/>
          <w:sz w:val="24"/>
          <w:szCs w:val="24"/>
          <w:lang w:val="en-US"/>
        </w:rPr>
        <w:t>5</w:t>
      </w:r>
      <w:r w:rsidRPr="00921854">
        <w:rPr>
          <w:rFonts w:ascii="Arial" w:hAnsi="Arial" w:cs="Arial"/>
          <w:sz w:val="24"/>
          <w:szCs w:val="24"/>
          <w:lang w:val="en-US"/>
        </w:rPr>
        <w:t>(1), 19-26.</w:t>
      </w:r>
    </w:p>
    <w:p w14:paraId="477B88E7"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MPI. (2023). </w:t>
      </w:r>
      <w:r w:rsidRPr="00921854">
        <w:rPr>
          <w:rFonts w:ascii="Arial" w:hAnsi="Arial" w:cs="Arial"/>
          <w:i/>
          <w:iCs/>
          <w:sz w:val="24"/>
          <w:szCs w:val="24"/>
          <w:lang w:val="en-US"/>
        </w:rPr>
        <w:t>Global Circulation and Climate</w:t>
      </w:r>
      <w:r w:rsidRPr="00921854">
        <w:rPr>
          <w:rFonts w:ascii="Arial" w:hAnsi="Arial" w:cs="Arial"/>
          <w:sz w:val="24"/>
          <w:szCs w:val="24"/>
          <w:lang w:val="en-US"/>
        </w:rPr>
        <w:t xml:space="preserve">. Max Planck </w:t>
      </w:r>
      <w:proofErr w:type="spellStart"/>
      <w:r w:rsidRPr="00921854">
        <w:rPr>
          <w:rFonts w:ascii="Arial" w:hAnsi="Arial" w:cs="Arial"/>
          <w:sz w:val="24"/>
          <w:szCs w:val="24"/>
          <w:lang w:val="en-US"/>
        </w:rPr>
        <w:t>Institut</w:t>
      </w:r>
      <w:proofErr w:type="spellEnd"/>
      <w:r w:rsidRPr="00921854">
        <w:rPr>
          <w:rFonts w:ascii="Arial" w:hAnsi="Arial" w:cs="Arial"/>
          <w:sz w:val="24"/>
          <w:szCs w:val="24"/>
          <w:lang w:val="en-US"/>
        </w:rPr>
        <w:t>. www.mpimet.mpg.de/en/wissenschaft/modelle/echam/echam5.html</w:t>
      </w:r>
    </w:p>
    <w:p w14:paraId="693FE05B"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t>Muchow</w:t>
      </w:r>
      <w:proofErr w:type="spellEnd"/>
      <w:r w:rsidRPr="00921854">
        <w:rPr>
          <w:rFonts w:ascii="Arial" w:hAnsi="Arial" w:cs="Arial"/>
          <w:sz w:val="24"/>
          <w:szCs w:val="24"/>
          <w:lang w:val="en-US"/>
        </w:rPr>
        <w:t xml:space="preserve">, R., &amp; Davis, R. (1988). Effect of nitrogen supply on the comparative productivity of maize and sorghum in a semi-arid tropical environment II. Radiation interception and biomass accumulation. </w:t>
      </w:r>
      <w:r w:rsidRPr="00921854">
        <w:rPr>
          <w:rFonts w:ascii="Arial" w:hAnsi="Arial" w:cs="Arial"/>
          <w:i/>
          <w:iCs/>
          <w:sz w:val="24"/>
          <w:szCs w:val="24"/>
          <w:lang w:val="en-US"/>
        </w:rPr>
        <w:t>Field Crops Research</w:t>
      </w:r>
      <w:r w:rsidRPr="00921854">
        <w:rPr>
          <w:rFonts w:ascii="Arial" w:hAnsi="Arial" w:cs="Arial"/>
          <w:sz w:val="24"/>
          <w:szCs w:val="24"/>
          <w:lang w:val="en-US"/>
        </w:rPr>
        <w:t xml:space="preserve">, </w:t>
      </w:r>
      <w:r w:rsidRPr="00921854">
        <w:rPr>
          <w:rFonts w:ascii="Arial" w:hAnsi="Arial" w:cs="Arial"/>
          <w:i/>
          <w:iCs/>
          <w:sz w:val="24"/>
          <w:szCs w:val="24"/>
          <w:lang w:val="en-US"/>
        </w:rPr>
        <w:t>18</w:t>
      </w:r>
      <w:r w:rsidRPr="00921854">
        <w:rPr>
          <w:rFonts w:ascii="Arial" w:hAnsi="Arial" w:cs="Arial"/>
          <w:sz w:val="24"/>
          <w:szCs w:val="24"/>
          <w:lang w:val="en-US"/>
        </w:rPr>
        <w:t>(1), 17-30. https://doi.org/10.1016/0378-</w:t>
      </w:r>
      <w:proofErr w:type="gramStart"/>
      <w:r w:rsidRPr="00921854">
        <w:rPr>
          <w:rFonts w:ascii="Arial" w:hAnsi="Arial" w:cs="Arial"/>
          <w:sz w:val="24"/>
          <w:szCs w:val="24"/>
          <w:lang w:val="en-US"/>
        </w:rPr>
        <w:t>4290(</w:t>
      </w:r>
      <w:proofErr w:type="gramEnd"/>
      <w:r w:rsidRPr="00921854">
        <w:rPr>
          <w:rFonts w:ascii="Arial" w:hAnsi="Arial" w:cs="Arial"/>
          <w:sz w:val="24"/>
          <w:szCs w:val="24"/>
          <w:lang w:val="en-US"/>
        </w:rPr>
        <w:t>88)90056-1</w:t>
      </w:r>
    </w:p>
    <w:p w14:paraId="528EE61D"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Mukhtar, H., Lin, Y.-P., </w:t>
      </w:r>
      <w:proofErr w:type="spellStart"/>
      <w:r w:rsidRPr="00921854">
        <w:rPr>
          <w:rFonts w:ascii="Arial" w:hAnsi="Arial" w:cs="Arial"/>
          <w:sz w:val="24"/>
          <w:szCs w:val="24"/>
          <w:lang w:val="en-US"/>
        </w:rPr>
        <w:t>Shipin</w:t>
      </w:r>
      <w:proofErr w:type="spellEnd"/>
      <w:r w:rsidRPr="00921854">
        <w:rPr>
          <w:rFonts w:ascii="Arial" w:hAnsi="Arial" w:cs="Arial"/>
          <w:sz w:val="24"/>
          <w:szCs w:val="24"/>
          <w:lang w:val="en-US"/>
        </w:rPr>
        <w:t xml:space="preserve">, O., &amp; </w:t>
      </w:r>
      <w:proofErr w:type="spellStart"/>
      <w:r w:rsidRPr="00921854">
        <w:rPr>
          <w:rFonts w:ascii="Arial" w:hAnsi="Arial" w:cs="Arial"/>
          <w:sz w:val="24"/>
          <w:szCs w:val="24"/>
          <w:lang w:val="en-US"/>
        </w:rPr>
        <w:t>Petway</w:t>
      </w:r>
      <w:proofErr w:type="spellEnd"/>
      <w:r w:rsidRPr="00921854">
        <w:rPr>
          <w:rFonts w:ascii="Arial" w:hAnsi="Arial" w:cs="Arial"/>
          <w:sz w:val="24"/>
          <w:szCs w:val="24"/>
          <w:lang w:val="en-US"/>
        </w:rPr>
        <w:t xml:space="preserve">, J. (2017). Modeling nitrogen dynamics in a waste stabilization pond system using flexible modeling environment with MCMC. </w:t>
      </w:r>
      <w:r w:rsidRPr="00921854">
        <w:rPr>
          <w:rFonts w:ascii="Arial" w:hAnsi="Arial" w:cs="Arial"/>
          <w:i/>
          <w:iCs/>
          <w:sz w:val="24"/>
          <w:szCs w:val="24"/>
          <w:lang w:val="en-US"/>
        </w:rPr>
        <w:t>International Journal of Environmental Research and Public Health</w:t>
      </w:r>
      <w:r w:rsidRPr="00921854">
        <w:rPr>
          <w:rFonts w:ascii="Arial" w:hAnsi="Arial" w:cs="Arial"/>
          <w:sz w:val="24"/>
          <w:szCs w:val="24"/>
          <w:lang w:val="en-US"/>
        </w:rPr>
        <w:t xml:space="preserve">, </w:t>
      </w:r>
      <w:r w:rsidRPr="00921854">
        <w:rPr>
          <w:rFonts w:ascii="Arial" w:hAnsi="Arial" w:cs="Arial"/>
          <w:i/>
          <w:iCs/>
          <w:sz w:val="24"/>
          <w:szCs w:val="24"/>
          <w:lang w:val="en-US"/>
        </w:rPr>
        <w:t>14</w:t>
      </w:r>
      <w:r w:rsidRPr="00921854">
        <w:rPr>
          <w:rFonts w:ascii="Arial" w:hAnsi="Arial" w:cs="Arial"/>
          <w:sz w:val="24"/>
          <w:szCs w:val="24"/>
          <w:lang w:val="en-US"/>
        </w:rPr>
        <w:t>(765). https://doi.org/10.3390/ijerph14070765</w:t>
      </w:r>
    </w:p>
    <w:p w14:paraId="4F1EC552" w14:textId="77777777" w:rsidR="00134825" w:rsidRPr="00921854" w:rsidRDefault="00134825" w:rsidP="00921854">
      <w:pPr>
        <w:pStyle w:val="Bibliografa"/>
        <w:jc w:val="both"/>
        <w:rPr>
          <w:rFonts w:ascii="Arial" w:hAnsi="Arial" w:cs="Arial"/>
          <w:sz w:val="24"/>
          <w:szCs w:val="24"/>
        </w:rPr>
      </w:pPr>
      <w:proofErr w:type="spellStart"/>
      <w:r w:rsidRPr="00921854">
        <w:rPr>
          <w:rFonts w:ascii="Arial" w:hAnsi="Arial" w:cs="Arial"/>
          <w:sz w:val="24"/>
          <w:szCs w:val="24"/>
        </w:rPr>
        <w:t>Nafarrate</w:t>
      </w:r>
      <w:proofErr w:type="spellEnd"/>
      <w:r w:rsidRPr="00921854">
        <w:rPr>
          <w:rFonts w:ascii="Arial" w:hAnsi="Arial" w:cs="Arial"/>
          <w:sz w:val="24"/>
          <w:szCs w:val="24"/>
        </w:rPr>
        <w:t xml:space="preserve">, A. C. (2017). </w:t>
      </w:r>
      <w:r w:rsidRPr="00921854">
        <w:rPr>
          <w:rFonts w:ascii="Arial" w:hAnsi="Arial" w:cs="Arial"/>
          <w:i/>
          <w:iCs/>
          <w:sz w:val="24"/>
          <w:szCs w:val="24"/>
        </w:rPr>
        <w:t xml:space="preserve">Estimación directa e indirecta del índice de área foliar (IAF) y su modelación con </w:t>
      </w:r>
      <w:proofErr w:type="spellStart"/>
      <w:r w:rsidRPr="00921854">
        <w:rPr>
          <w:rFonts w:ascii="Arial" w:hAnsi="Arial" w:cs="Arial"/>
          <w:i/>
          <w:iCs/>
          <w:sz w:val="24"/>
          <w:szCs w:val="24"/>
        </w:rPr>
        <w:t>LiDAR</w:t>
      </w:r>
      <w:proofErr w:type="spellEnd"/>
      <w:r w:rsidRPr="00921854">
        <w:rPr>
          <w:rFonts w:ascii="Arial" w:hAnsi="Arial" w:cs="Arial"/>
          <w:i/>
          <w:iCs/>
          <w:sz w:val="24"/>
          <w:szCs w:val="24"/>
        </w:rPr>
        <w:t xml:space="preserve"> en un bosque tropical seco de Yucatán</w:t>
      </w:r>
      <w:r w:rsidRPr="00921854">
        <w:rPr>
          <w:rFonts w:ascii="Arial" w:hAnsi="Arial" w:cs="Arial"/>
          <w:sz w:val="24"/>
          <w:szCs w:val="24"/>
        </w:rPr>
        <w:t xml:space="preserve"> [Tesis de maestría]. Centro de Investigación Científica de Yucatán.</w:t>
      </w:r>
    </w:p>
    <w:p w14:paraId="6A84AC02"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rPr>
        <w:lastRenderedPageBreak/>
        <w:t xml:space="preserve">Navarrete, R., </w:t>
      </w:r>
      <w:proofErr w:type="spellStart"/>
      <w:r w:rsidRPr="00921854">
        <w:rPr>
          <w:rFonts w:ascii="Arial" w:hAnsi="Arial" w:cs="Arial"/>
          <w:sz w:val="24"/>
          <w:szCs w:val="24"/>
        </w:rPr>
        <w:t>Tognetti</w:t>
      </w:r>
      <w:proofErr w:type="spellEnd"/>
      <w:r w:rsidRPr="00921854">
        <w:rPr>
          <w:rFonts w:ascii="Arial" w:hAnsi="Arial" w:cs="Arial"/>
          <w:sz w:val="24"/>
          <w:szCs w:val="24"/>
        </w:rPr>
        <w:t xml:space="preserve">, P., &amp; </w:t>
      </w:r>
      <w:proofErr w:type="spellStart"/>
      <w:r w:rsidRPr="00921854">
        <w:rPr>
          <w:rFonts w:ascii="Arial" w:hAnsi="Arial" w:cs="Arial"/>
          <w:sz w:val="24"/>
          <w:szCs w:val="24"/>
        </w:rPr>
        <w:t>Maddonni</w:t>
      </w:r>
      <w:proofErr w:type="spellEnd"/>
      <w:r w:rsidRPr="00921854">
        <w:rPr>
          <w:rFonts w:ascii="Arial" w:hAnsi="Arial" w:cs="Arial"/>
          <w:sz w:val="24"/>
          <w:szCs w:val="24"/>
        </w:rPr>
        <w:t xml:space="preserve">, G. (2016). </w:t>
      </w:r>
      <w:r w:rsidRPr="00921854">
        <w:rPr>
          <w:rFonts w:ascii="Arial" w:hAnsi="Arial" w:cs="Arial"/>
          <w:i/>
          <w:iCs/>
          <w:sz w:val="24"/>
          <w:szCs w:val="24"/>
          <w:lang w:val="en-US"/>
        </w:rPr>
        <w:t>Growth Resilience of Tropical Maize Hybrids after Episodes of Extremely High Temperatures and Water Deficit Imposed during Vegetative Stages</w:t>
      </w:r>
      <w:r w:rsidRPr="00921854">
        <w:rPr>
          <w:rFonts w:ascii="Arial" w:hAnsi="Arial" w:cs="Arial"/>
          <w:sz w:val="24"/>
          <w:szCs w:val="24"/>
          <w:lang w:val="en-US"/>
        </w:rPr>
        <w:t>.</w:t>
      </w:r>
    </w:p>
    <w:p w14:paraId="7EC7C507" w14:textId="77777777" w:rsidR="00134825" w:rsidRPr="00921854" w:rsidRDefault="00134825" w:rsidP="00921854">
      <w:pPr>
        <w:pStyle w:val="Bibliografa"/>
        <w:jc w:val="both"/>
        <w:rPr>
          <w:rFonts w:ascii="Arial" w:hAnsi="Arial" w:cs="Arial"/>
          <w:sz w:val="24"/>
          <w:szCs w:val="24"/>
        </w:rPr>
      </w:pPr>
      <w:proofErr w:type="spellStart"/>
      <w:r w:rsidRPr="00921854">
        <w:rPr>
          <w:rFonts w:ascii="Arial" w:hAnsi="Arial" w:cs="Arial"/>
          <w:sz w:val="24"/>
          <w:szCs w:val="24"/>
          <w:lang w:val="en-US"/>
        </w:rPr>
        <w:t>Nleya</w:t>
      </w:r>
      <w:proofErr w:type="spellEnd"/>
      <w:r w:rsidRPr="00921854">
        <w:rPr>
          <w:rFonts w:ascii="Arial" w:hAnsi="Arial" w:cs="Arial"/>
          <w:sz w:val="24"/>
          <w:szCs w:val="24"/>
          <w:lang w:val="en-US"/>
        </w:rPr>
        <w:t xml:space="preserve">, T. (2019). Corn Growth and Development. </w:t>
      </w:r>
      <w:proofErr w:type="spellStart"/>
      <w:r w:rsidRPr="00921854">
        <w:rPr>
          <w:rFonts w:ascii="Arial" w:hAnsi="Arial" w:cs="Arial"/>
          <w:sz w:val="24"/>
          <w:szCs w:val="24"/>
          <w:lang w:val="en-US"/>
        </w:rPr>
        <w:t>En</w:t>
      </w:r>
      <w:proofErr w:type="spellEnd"/>
      <w:r w:rsidRPr="00921854">
        <w:rPr>
          <w:rFonts w:ascii="Arial" w:hAnsi="Arial" w:cs="Arial"/>
          <w:sz w:val="24"/>
          <w:szCs w:val="24"/>
          <w:lang w:val="en-US"/>
        </w:rPr>
        <w:t xml:space="preserve"> </w:t>
      </w:r>
      <w:r w:rsidRPr="00921854">
        <w:rPr>
          <w:rFonts w:ascii="Arial" w:hAnsi="Arial" w:cs="Arial"/>
          <w:i/>
          <w:iCs/>
          <w:sz w:val="24"/>
          <w:szCs w:val="24"/>
          <w:lang w:val="en-US"/>
        </w:rPr>
        <w:t>Corn best management practices</w:t>
      </w:r>
      <w:r w:rsidRPr="00921854">
        <w:rPr>
          <w:rFonts w:ascii="Arial" w:hAnsi="Arial" w:cs="Arial"/>
          <w:sz w:val="24"/>
          <w:szCs w:val="24"/>
          <w:lang w:val="en-US"/>
        </w:rPr>
        <w:t xml:space="preserve">. </w:t>
      </w:r>
      <w:r w:rsidRPr="00921854">
        <w:rPr>
          <w:rFonts w:ascii="Arial" w:hAnsi="Arial" w:cs="Arial"/>
          <w:sz w:val="24"/>
          <w:szCs w:val="24"/>
        </w:rPr>
        <w:t xml:space="preserve">South Dakota </w:t>
      </w:r>
      <w:proofErr w:type="spellStart"/>
      <w:r w:rsidRPr="00921854">
        <w:rPr>
          <w:rFonts w:ascii="Arial" w:hAnsi="Arial" w:cs="Arial"/>
          <w:sz w:val="24"/>
          <w:szCs w:val="24"/>
        </w:rPr>
        <w:t>State</w:t>
      </w:r>
      <w:proofErr w:type="spellEnd"/>
      <w:r w:rsidRPr="00921854">
        <w:rPr>
          <w:rFonts w:ascii="Arial" w:hAnsi="Arial" w:cs="Arial"/>
          <w:sz w:val="24"/>
          <w:szCs w:val="24"/>
        </w:rPr>
        <w:t xml:space="preserve"> </w:t>
      </w:r>
      <w:proofErr w:type="spellStart"/>
      <w:r w:rsidRPr="00921854">
        <w:rPr>
          <w:rFonts w:ascii="Arial" w:hAnsi="Arial" w:cs="Arial"/>
          <w:sz w:val="24"/>
          <w:szCs w:val="24"/>
        </w:rPr>
        <w:t>University</w:t>
      </w:r>
      <w:proofErr w:type="spellEnd"/>
      <w:r w:rsidRPr="00921854">
        <w:rPr>
          <w:rFonts w:ascii="Arial" w:hAnsi="Arial" w:cs="Arial"/>
          <w:sz w:val="24"/>
          <w:szCs w:val="24"/>
        </w:rPr>
        <w:t>.</w:t>
      </w:r>
    </w:p>
    <w:p w14:paraId="50DEAADB"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Noriega-Navarrete, J. L., Salazar-Moreno, R., &amp; López-Cruz, I. L. (2021). Revisión: Modelos de crecimiento y rendimiento de maíz en escenarios de cambio climático. </w:t>
      </w:r>
      <w:r w:rsidRPr="00921854">
        <w:rPr>
          <w:rFonts w:ascii="Arial" w:hAnsi="Arial" w:cs="Arial"/>
          <w:i/>
          <w:iCs/>
          <w:sz w:val="24"/>
          <w:szCs w:val="24"/>
        </w:rPr>
        <w:t>Revista Mexicana de Ciencias Agrícolas</w:t>
      </w:r>
      <w:r w:rsidRPr="00921854">
        <w:rPr>
          <w:rFonts w:ascii="Arial" w:hAnsi="Arial" w:cs="Arial"/>
          <w:sz w:val="24"/>
          <w:szCs w:val="24"/>
        </w:rPr>
        <w:t xml:space="preserve">, </w:t>
      </w:r>
      <w:r w:rsidRPr="00921854">
        <w:rPr>
          <w:rFonts w:ascii="Arial" w:hAnsi="Arial" w:cs="Arial"/>
          <w:i/>
          <w:iCs/>
          <w:sz w:val="24"/>
          <w:szCs w:val="24"/>
        </w:rPr>
        <w:t>12</w:t>
      </w:r>
      <w:r w:rsidRPr="00921854">
        <w:rPr>
          <w:rFonts w:ascii="Arial" w:hAnsi="Arial" w:cs="Arial"/>
          <w:sz w:val="24"/>
          <w:szCs w:val="24"/>
        </w:rPr>
        <w:t>(1), 127-140. https://doi.org/10.29312/remexca.v12i1.2552</w:t>
      </w:r>
    </w:p>
    <w:p w14:paraId="094D8394"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t>Ockerby</w:t>
      </w:r>
      <w:proofErr w:type="spellEnd"/>
      <w:r w:rsidRPr="00921854">
        <w:rPr>
          <w:rFonts w:ascii="Arial" w:hAnsi="Arial" w:cs="Arial"/>
          <w:sz w:val="24"/>
          <w:szCs w:val="24"/>
          <w:lang w:val="en-US"/>
        </w:rPr>
        <w:t xml:space="preserve">, S. E., &amp; Yang, Z. (2015). Floral initiation in maize </w:t>
      </w:r>
      <w:proofErr w:type="gramStart"/>
      <w:r w:rsidRPr="00921854">
        <w:rPr>
          <w:rFonts w:ascii="Arial" w:hAnsi="Arial" w:cs="Arial"/>
          <w:sz w:val="24"/>
          <w:szCs w:val="24"/>
          <w:lang w:val="en-US"/>
        </w:rPr>
        <w:t>is regulated</w:t>
      </w:r>
      <w:proofErr w:type="gramEnd"/>
      <w:r w:rsidRPr="00921854">
        <w:rPr>
          <w:rFonts w:ascii="Arial" w:hAnsi="Arial" w:cs="Arial"/>
          <w:sz w:val="24"/>
          <w:szCs w:val="24"/>
          <w:lang w:val="en-US"/>
        </w:rPr>
        <w:t xml:space="preserve"> by the growth of leaf primordia. </w:t>
      </w:r>
      <w:r w:rsidRPr="00921854">
        <w:rPr>
          <w:rFonts w:ascii="Arial" w:hAnsi="Arial" w:cs="Arial"/>
          <w:i/>
          <w:iCs/>
          <w:sz w:val="24"/>
          <w:szCs w:val="24"/>
          <w:lang w:val="en-US"/>
        </w:rPr>
        <w:t>Proceedings of the 17th ASA Conference</w:t>
      </w:r>
      <w:r w:rsidRPr="00921854">
        <w:rPr>
          <w:rFonts w:ascii="Arial" w:hAnsi="Arial" w:cs="Arial"/>
          <w:sz w:val="24"/>
          <w:szCs w:val="24"/>
          <w:lang w:val="en-US"/>
        </w:rPr>
        <w:t>. Building Productive, Diverse and Sustainable Landscapes, Hobart, Australia.</w:t>
      </w:r>
    </w:p>
    <w:p w14:paraId="7DBD8D71"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Olvera, M. (2021). 8. Agua, recurso primordial para alcanzar la seguridad alimentaria. En </w:t>
      </w:r>
      <w:r w:rsidRPr="00921854">
        <w:rPr>
          <w:rFonts w:ascii="Arial" w:hAnsi="Arial" w:cs="Arial"/>
          <w:i/>
          <w:iCs/>
          <w:sz w:val="24"/>
          <w:szCs w:val="24"/>
        </w:rPr>
        <w:t>Impactos del cambio climático. Una visión desde México</w:t>
      </w:r>
      <w:r w:rsidRPr="00921854">
        <w:rPr>
          <w:rFonts w:ascii="Arial" w:hAnsi="Arial" w:cs="Arial"/>
          <w:sz w:val="24"/>
          <w:szCs w:val="24"/>
        </w:rPr>
        <w:t xml:space="preserve"> (Primera edición). Universidad Autónoma Metropolitana.</w:t>
      </w:r>
    </w:p>
    <w:p w14:paraId="6BE82F98"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OMM. (2009). </w:t>
      </w:r>
      <w:r w:rsidRPr="00921854">
        <w:rPr>
          <w:rFonts w:ascii="Arial" w:hAnsi="Arial" w:cs="Arial"/>
          <w:i/>
          <w:iCs/>
          <w:sz w:val="24"/>
          <w:szCs w:val="24"/>
        </w:rPr>
        <w:t>Tiempo-Clima-Agua</w:t>
      </w:r>
      <w:r w:rsidRPr="00921854">
        <w:rPr>
          <w:rFonts w:ascii="Arial" w:hAnsi="Arial" w:cs="Arial"/>
          <w:sz w:val="24"/>
          <w:szCs w:val="24"/>
        </w:rPr>
        <w:t>. Organización Mundial de Meteorología. https://www.wmo.int/pages/about</w:t>
      </w:r>
    </w:p>
    <w:p w14:paraId="4576CAB0"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ONEI. (2022). </w:t>
      </w:r>
      <w:r w:rsidRPr="00921854">
        <w:rPr>
          <w:rFonts w:ascii="Arial" w:hAnsi="Arial" w:cs="Arial"/>
          <w:i/>
          <w:iCs/>
          <w:sz w:val="24"/>
          <w:szCs w:val="24"/>
        </w:rPr>
        <w:t>Anuario estadístico de Cuba, 2020</w:t>
      </w:r>
      <w:r w:rsidRPr="00921854">
        <w:rPr>
          <w:rFonts w:ascii="Arial" w:hAnsi="Arial" w:cs="Arial"/>
          <w:sz w:val="24"/>
          <w:szCs w:val="24"/>
        </w:rPr>
        <w:t>.</w:t>
      </w:r>
    </w:p>
    <w:p w14:paraId="794A8E23"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t>Otaiku</w:t>
      </w:r>
      <w:proofErr w:type="spellEnd"/>
      <w:r w:rsidRPr="00921854">
        <w:rPr>
          <w:rFonts w:ascii="Arial" w:hAnsi="Arial" w:cs="Arial"/>
          <w:sz w:val="24"/>
          <w:szCs w:val="24"/>
          <w:lang w:val="en-US"/>
        </w:rPr>
        <w:t xml:space="preserve">, A., </w:t>
      </w:r>
      <w:proofErr w:type="spellStart"/>
      <w:r w:rsidRPr="00921854">
        <w:rPr>
          <w:rFonts w:ascii="Arial" w:hAnsi="Arial" w:cs="Arial"/>
          <w:sz w:val="24"/>
          <w:szCs w:val="24"/>
          <w:lang w:val="en-US"/>
        </w:rPr>
        <w:t>Mmom</w:t>
      </w:r>
      <w:proofErr w:type="spellEnd"/>
      <w:r w:rsidRPr="00921854">
        <w:rPr>
          <w:rFonts w:ascii="Arial" w:hAnsi="Arial" w:cs="Arial"/>
          <w:sz w:val="24"/>
          <w:szCs w:val="24"/>
          <w:lang w:val="en-US"/>
        </w:rPr>
        <w:t xml:space="preserve">, P., &amp; </w:t>
      </w:r>
      <w:proofErr w:type="spellStart"/>
      <w:r w:rsidRPr="00921854">
        <w:rPr>
          <w:rFonts w:ascii="Arial" w:hAnsi="Arial" w:cs="Arial"/>
          <w:sz w:val="24"/>
          <w:szCs w:val="24"/>
          <w:lang w:val="en-US"/>
        </w:rPr>
        <w:t>Ano</w:t>
      </w:r>
      <w:proofErr w:type="spellEnd"/>
      <w:r w:rsidRPr="00921854">
        <w:rPr>
          <w:rFonts w:ascii="Arial" w:hAnsi="Arial" w:cs="Arial"/>
          <w:sz w:val="24"/>
          <w:szCs w:val="24"/>
          <w:lang w:val="en-US"/>
        </w:rPr>
        <w:t xml:space="preserve">, A. (2019). </w:t>
      </w:r>
      <w:proofErr w:type="spellStart"/>
      <w:r w:rsidRPr="00921854">
        <w:rPr>
          <w:rFonts w:ascii="Arial" w:hAnsi="Arial" w:cs="Arial"/>
          <w:sz w:val="24"/>
          <w:szCs w:val="24"/>
          <w:lang w:val="en-US"/>
        </w:rPr>
        <w:t>Biofertilizer</w:t>
      </w:r>
      <w:proofErr w:type="spellEnd"/>
      <w:r w:rsidRPr="00921854">
        <w:rPr>
          <w:rFonts w:ascii="Arial" w:hAnsi="Arial" w:cs="Arial"/>
          <w:sz w:val="24"/>
          <w:szCs w:val="24"/>
          <w:lang w:val="en-US"/>
        </w:rPr>
        <w:t xml:space="preserve"> </w:t>
      </w:r>
      <w:proofErr w:type="gramStart"/>
      <w:r w:rsidRPr="00921854">
        <w:rPr>
          <w:rFonts w:ascii="Arial" w:hAnsi="Arial" w:cs="Arial"/>
          <w:sz w:val="24"/>
          <w:szCs w:val="24"/>
          <w:lang w:val="en-US"/>
        </w:rPr>
        <w:t>impacts on</w:t>
      </w:r>
      <w:proofErr w:type="gramEnd"/>
      <w:r w:rsidRPr="00921854">
        <w:rPr>
          <w:rFonts w:ascii="Arial" w:hAnsi="Arial" w:cs="Arial"/>
          <w:sz w:val="24"/>
          <w:szCs w:val="24"/>
          <w:lang w:val="en-US"/>
        </w:rPr>
        <w:t xml:space="preserve"> Cassava (</w:t>
      </w:r>
      <w:proofErr w:type="spellStart"/>
      <w:r w:rsidRPr="00921854">
        <w:rPr>
          <w:rFonts w:ascii="Arial" w:hAnsi="Arial" w:cs="Arial"/>
          <w:sz w:val="24"/>
          <w:szCs w:val="24"/>
          <w:lang w:val="en-US"/>
        </w:rPr>
        <w:t>Manihot</w:t>
      </w:r>
      <w:proofErr w:type="spellEnd"/>
      <w:r w:rsidRPr="00921854">
        <w:rPr>
          <w:rFonts w:ascii="Arial" w:hAnsi="Arial" w:cs="Arial"/>
          <w:sz w:val="24"/>
          <w:szCs w:val="24"/>
          <w:lang w:val="en-US"/>
        </w:rPr>
        <w:t xml:space="preserve"> </w:t>
      </w:r>
      <w:proofErr w:type="spellStart"/>
      <w:r w:rsidRPr="00921854">
        <w:rPr>
          <w:rFonts w:ascii="Arial" w:hAnsi="Arial" w:cs="Arial"/>
          <w:sz w:val="24"/>
          <w:szCs w:val="24"/>
          <w:lang w:val="en-US"/>
        </w:rPr>
        <w:t>Esculenta</w:t>
      </w:r>
      <w:proofErr w:type="spellEnd"/>
      <w:r w:rsidRPr="00921854">
        <w:rPr>
          <w:rFonts w:ascii="Arial" w:hAnsi="Arial" w:cs="Arial"/>
          <w:sz w:val="24"/>
          <w:szCs w:val="24"/>
          <w:lang w:val="en-US"/>
        </w:rPr>
        <w:t xml:space="preserve"> </w:t>
      </w:r>
      <w:proofErr w:type="spellStart"/>
      <w:r w:rsidRPr="00921854">
        <w:rPr>
          <w:rFonts w:ascii="Arial" w:hAnsi="Arial" w:cs="Arial"/>
          <w:sz w:val="24"/>
          <w:szCs w:val="24"/>
          <w:lang w:val="en-US"/>
        </w:rPr>
        <w:t>Crantz</w:t>
      </w:r>
      <w:proofErr w:type="spellEnd"/>
      <w:r w:rsidRPr="00921854">
        <w:rPr>
          <w:rFonts w:ascii="Arial" w:hAnsi="Arial" w:cs="Arial"/>
          <w:sz w:val="24"/>
          <w:szCs w:val="24"/>
          <w:lang w:val="en-US"/>
        </w:rPr>
        <w:t xml:space="preserve">) rhizosphere: Crop yield and growth components, </w:t>
      </w:r>
      <w:proofErr w:type="spellStart"/>
      <w:r w:rsidRPr="00921854">
        <w:rPr>
          <w:rFonts w:ascii="Arial" w:hAnsi="Arial" w:cs="Arial"/>
          <w:sz w:val="24"/>
          <w:szCs w:val="24"/>
          <w:lang w:val="en-US"/>
        </w:rPr>
        <w:t>Igbariam</w:t>
      </w:r>
      <w:proofErr w:type="spellEnd"/>
      <w:r w:rsidRPr="00921854">
        <w:rPr>
          <w:rFonts w:ascii="Arial" w:hAnsi="Arial" w:cs="Arial"/>
          <w:sz w:val="24"/>
          <w:szCs w:val="24"/>
          <w:lang w:val="en-US"/>
        </w:rPr>
        <w:t xml:space="preserve">, Nigeria - Paper 1. </w:t>
      </w:r>
      <w:r w:rsidRPr="00921854">
        <w:rPr>
          <w:rFonts w:ascii="Arial" w:hAnsi="Arial" w:cs="Arial"/>
          <w:i/>
          <w:iCs/>
          <w:sz w:val="24"/>
          <w:szCs w:val="24"/>
          <w:lang w:val="en-US"/>
        </w:rPr>
        <w:t>World Journal of Agriculture and Soil Science</w:t>
      </w:r>
      <w:r w:rsidRPr="00921854">
        <w:rPr>
          <w:rFonts w:ascii="Arial" w:hAnsi="Arial" w:cs="Arial"/>
          <w:sz w:val="24"/>
          <w:szCs w:val="24"/>
          <w:lang w:val="en-US"/>
        </w:rPr>
        <w:t xml:space="preserve">, </w:t>
      </w:r>
      <w:r w:rsidRPr="00921854">
        <w:rPr>
          <w:rFonts w:ascii="Arial" w:hAnsi="Arial" w:cs="Arial"/>
          <w:i/>
          <w:iCs/>
          <w:sz w:val="24"/>
          <w:szCs w:val="24"/>
          <w:lang w:val="en-US"/>
        </w:rPr>
        <w:t>3</w:t>
      </w:r>
      <w:r w:rsidRPr="00921854">
        <w:rPr>
          <w:rFonts w:ascii="Arial" w:hAnsi="Arial" w:cs="Arial"/>
          <w:sz w:val="24"/>
          <w:szCs w:val="24"/>
          <w:lang w:val="en-US"/>
        </w:rPr>
        <w:t>(5). https://doi.org/10.33552/WJASS.2019.03.000575</w:t>
      </w:r>
    </w:p>
    <w:p w14:paraId="3C3BCA81"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lastRenderedPageBreak/>
        <w:t xml:space="preserve">Otegui, M. E., &amp; </w:t>
      </w:r>
      <w:proofErr w:type="spellStart"/>
      <w:r w:rsidRPr="00921854">
        <w:rPr>
          <w:rFonts w:ascii="Arial" w:hAnsi="Arial" w:cs="Arial"/>
          <w:sz w:val="24"/>
          <w:szCs w:val="24"/>
        </w:rPr>
        <w:t>Mercau</w:t>
      </w:r>
      <w:proofErr w:type="spellEnd"/>
      <w:r w:rsidRPr="00921854">
        <w:rPr>
          <w:rFonts w:ascii="Arial" w:hAnsi="Arial" w:cs="Arial"/>
          <w:sz w:val="24"/>
          <w:szCs w:val="24"/>
        </w:rPr>
        <w:t xml:space="preserve">, J. L. (2018). Fecha de siembra y rendimiento de maíz en ambientes con provisión hídrica contrastante de la región central de Argentina. </w:t>
      </w:r>
      <w:r w:rsidRPr="00921854">
        <w:rPr>
          <w:rFonts w:ascii="Arial" w:hAnsi="Arial" w:cs="Arial"/>
          <w:i/>
          <w:iCs/>
          <w:sz w:val="24"/>
          <w:szCs w:val="24"/>
        </w:rPr>
        <w:t>Anales de la Academia Nacional de Agronomía y Veterinaria</w:t>
      </w:r>
      <w:r w:rsidRPr="00921854">
        <w:rPr>
          <w:rFonts w:ascii="Arial" w:hAnsi="Arial" w:cs="Arial"/>
          <w:sz w:val="24"/>
          <w:szCs w:val="24"/>
        </w:rPr>
        <w:t xml:space="preserve">, </w:t>
      </w:r>
      <w:r w:rsidRPr="00921854">
        <w:rPr>
          <w:rFonts w:ascii="Arial" w:hAnsi="Arial" w:cs="Arial"/>
          <w:i/>
          <w:iCs/>
          <w:sz w:val="24"/>
          <w:szCs w:val="24"/>
        </w:rPr>
        <w:t>LXXI</w:t>
      </w:r>
      <w:r w:rsidRPr="00921854">
        <w:rPr>
          <w:rFonts w:ascii="Arial" w:hAnsi="Arial" w:cs="Arial"/>
          <w:sz w:val="24"/>
          <w:szCs w:val="24"/>
        </w:rPr>
        <w:t>.</w:t>
      </w:r>
    </w:p>
    <w:p w14:paraId="5CD47F05"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rPr>
        <w:t>Paneque</w:t>
      </w:r>
      <w:proofErr w:type="spellEnd"/>
      <w:r w:rsidRPr="00921854">
        <w:rPr>
          <w:rFonts w:ascii="Arial" w:hAnsi="Arial" w:cs="Arial"/>
          <w:sz w:val="24"/>
          <w:szCs w:val="24"/>
        </w:rPr>
        <w:t xml:space="preserve">, V. (2010). </w:t>
      </w:r>
      <w:r w:rsidRPr="00921854">
        <w:rPr>
          <w:rFonts w:ascii="Arial" w:hAnsi="Arial" w:cs="Arial"/>
          <w:i/>
          <w:iCs/>
          <w:sz w:val="24"/>
          <w:szCs w:val="24"/>
        </w:rPr>
        <w:t>Manual de técnicas analíticas para análisis de suelo, foliar, abonos orgánicos y fertilizantes químicos</w:t>
      </w:r>
      <w:r w:rsidRPr="00921854">
        <w:rPr>
          <w:rFonts w:ascii="Arial" w:hAnsi="Arial" w:cs="Arial"/>
          <w:sz w:val="24"/>
          <w:szCs w:val="24"/>
        </w:rPr>
        <w:t xml:space="preserve">. </w:t>
      </w:r>
      <w:proofErr w:type="spellStart"/>
      <w:r w:rsidRPr="00921854">
        <w:rPr>
          <w:rFonts w:ascii="Arial" w:hAnsi="Arial" w:cs="Arial"/>
          <w:sz w:val="24"/>
          <w:szCs w:val="24"/>
          <w:lang w:val="en-US"/>
        </w:rPr>
        <w:t>Ediciones</w:t>
      </w:r>
      <w:proofErr w:type="spellEnd"/>
      <w:r w:rsidRPr="00921854">
        <w:rPr>
          <w:rFonts w:ascii="Arial" w:hAnsi="Arial" w:cs="Arial"/>
          <w:sz w:val="24"/>
          <w:szCs w:val="24"/>
          <w:lang w:val="en-US"/>
        </w:rPr>
        <w:t xml:space="preserve"> INCA.</w:t>
      </w:r>
    </w:p>
    <w:p w14:paraId="5F19B995"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t>Passioura</w:t>
      </w:r>
      <w:proofErr w:type="spellEnd"/>
      <w:r w:rsidRPr="00921854">
        <w:rPr>
          <w:rFonts w:ascii="Arial" w:hAnsi="Arial" w:cs="Arial"/>
          <w:sz w:val="24"/>
          <w:szCs w:val="24"/>
          <w:lang w:val="en-US"/>
        </w:rPr>
        <w:t xml:space="preserve">, J. (2002). Soil conditions and plant growth. </w:t>
      </w:r>
      <w:r w:rsidRPr="00921854">
        <w:rPr>
          <w:rFonts w:ascii="Arial" w:hAnsi="Arial" w:cs="Arial"/>
          <w:i/>
          <w:iCs/>
          <w:sz w:val="24"/>
          <w:szCs w:val="24"/>
          <w:lang w:val="en-US"/>
        </w:rPr>
        <w:t>Plant, Cell and Environment</w:t>
      </w:r>
      <w:r w:rsidRPr="00921854">
        <w:rPr>
          <w:rFonts w:ascii="Arial" w:hAnsi="Arial" w:cs="Arial"/>
          <w:sz w:val="24"/>
          <w:szCs w:val="24"/>
          <w:lang w:val="en-US"/>
        </w:rPr>
        <w:t xml:space="preserve">, </w:t>
      </w:r>
      <w:r w:rsidRPr="00921854">
        <w:rPr>
          <w:rFonts w:ascii="Arial" w:hAnsi="Arial" w:cs="Arial"/>
          <w:i/>
          <w:iCs/>
          <w:sz w:val="24"/>
          <w:szCs w:val="24"/>
          <w:lang w:val="en-US"/>
        </w:rPr>
        <w:t>25</w:t>
      </w:r>
      <w:r w:rsidRPr="00921854">
        <w:rPr>
          <w:rFonts w:ascii="Arial" w:hAnsi="Arial" w:cs="Arial"/>
          <w:sz w:val="24"/>
          <w:szCs w:val="24"/>
          <w:lang w:val="en-US"/>
        </w:rPr>
        <w:t>, 311-318. https://doi.org/10.1046/j.0016-8025.2001.00802.x</w:t>
      </w:r>
    </w:p>
    <w:p w14:paraId="78F17001" w14:textId="77777777" w:rsidR="00134825" w:rsidRPr="00921854" w:rsidRDefault="00134825" w:rsidP="00921854">
      <w:pPr>
        <w:pStyle w:val="Bibliografa"/>
        <w:jc w:val="both"/>
        <w:rPr>
          <w:rFonts w:ascii="Arial" w:hAnsi="Arial" w:cs="Arial"/>
          <w:sz w:val="24"/>
          <w:szCs w:val="24"/>
        </w:rPr>
      </w:pPr>
      <w:proofErr w:type="spellStart"/>
      <w:r w:rsidRPr="00921854">
        <w:rPr>
          <w:rFonts w:ascii="Arial" w:hAnsi="Arial" w:cs="Arial"/>
          <w:sz w:val="24"/>
          <w:szCs w:val="24"/>
        </w:rPr>
        <w:t>Pergolini</w:t>
      </w:r>
      <w:proofErr w:type="spellEnd"/>
      <w:r w:rsidRPr="00921854">
        <w:rPr>
          <w:rFonts w:ascii="Arial" w:hAnsi="Arial" w:cs="Arial"/>
          <w:sz w:val="24"/>
          <w:szCs w:val="24"/>
        </w:rPr>
        <w:t xml:space="preserve">, S. (2013). </w:t>
      </w:r>
      <w:r w:rsidRPr="00921854">
        <w:rPr>
          <w:rFonts w:ascii="Arial" w:hAnsi="Arial" w:cs="Arial"/>
          <w:i/>
          <w:iCs/>
          <w:sz w:val="24"/>
          <w:szCs w:val="24"/>
        </w:rPr>
        <w:t>Factores que explican las variaciones de rendimiento del cultivo de soja entre los sectores de Bajo y Loma</w:t>
      </w:r>
      <w:r w:rsidRPr="00921854">
        <w:rPr>
          <w:rFonts w:ascii="Arial" w:hAnsi="Arial" w:cs="Arial"/>
          <w:sz w:val="24"/>
          <w:szCs w:val="24"/>
        </w:rPr>
        <w:t>. http://www.elsitioagricola.com/articulos/pergolini</w:t>
      </w:r>
    </w:p>
    <w:p w14:paraId="6162BF43"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PIONEER. (2015). </w:t>
      </w:r>
      <w:r w:rsidRPr="00921854">
        <w:rPr>
          <w:rFonts w:ascii="Arial" w:hAnsi="Arial" w:cs="Arial"/>
          <w:i/>
          <w:iCs/>
          <w:sz w:val="24"/>
          <w:szCs w:val="24"/>
        </w:rPr>
        <w:t>Maíz. Crecimiento y desarrollo</w:t>
      </w:r>
      <w:r w:rsidRPr="00921854">
        <w:rPr>
          <w:rFonts w:ascii="Arial" w:hAnsi="Arial" w:cs="Arial"/>
          <w:sz w:val="24"/>
          <w:szCs w:val="24"/>
        </w:rPr>
        <w:t>.</w:t>
      </w:r>
    </w:p>
    <w:p w14:paraId="24505292"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rPr>
        <w:t xml:space="preserve">Quijano, A., </w:t>
      </w:r>
      <w:proofErr w:type="spellStart"/>
      <w:r w:rsidRPr="00921854">
        <w:rPr>
          <w:rFonts w:ascii="Arial" w:hAnsi="Arial" w:cs="Arial"/>
          <w:sz w:val="24"/>
          <w:szCs w:val="24"/>
        </w:rPr>
        <w:t>Morandi</w:t>
      </w:r>
      <w:proofErr w:type="spellEnd"/>
      <w:r w:rsidRPr="00921854">
        <w:rPr>
          <w:rFonts w:ascii="Arial" w:hAnsi="Arial" w:cs="Arial"/>
          <w:sz w:val="24"/>
          <w:szCs w:val="24"/>
        </w:rPr>
        <w:t xml:space="preserve">, E., </w:t>
      </w:r>
      <w:proofErr w:type="spellStart"/>
      <w:r w:rsidRPr="00921854">
        <w:rPr>
          <w:rFonts w:ascii="Arial" w:hAnsi="Arial" w:cs="Arial"/>
          <w:sz w:val="24"/>
          <w:szCs w:val="24"/>
        </w:rPr>
        <w:t>Martignone</w:t>
      </w:r>
      <w:proofErr w:type="spellEnd"/>
      <w:r w:rsidRPr="00921854">
        <w:rPr>
          <w:rFonts w:ascii="Arial" w:hAnsi="Arial" w:cs="Arial"/>
          <w:sz w:val="24"/>
          <w:szCs w:val="24"/>
        </w:rPr>
        <w:t xml:space="preserve">, R., &amp; </w:t>
      </w:r>
      <w:proofErr w:type="spellStart"/>
      <w:r w:rsidRPr="00921854">
        <w:rPr>
          <w:rFonts w:ascii="Arial" w:hAnsi="Arial" w:cs="Arial"/>
          <w:sz w:val="24"/>
          <w:szCs w:val="24"/>
        </w:rPr>
        <w:t>Bodrero</w:t>
      </w:r>
      <w:proofErr w:type="spellEnd"/>
      <w:r w:rsidRPr="00921854">
        <w:rPr>
          <w:rFonts w:ascii="Arial" w:hAnsi="Arial" w:cs="Arial"/>
          <w:sz w:val="24"/>
          <w:szCs w:val="24"/>
        </w:rPr>
        <w:t xml:space="preserve">, M. (1996). </w:t>
      </w:r>
      <w:r w:rsidRPr="00921854">
        <w:rPr>
          <w:rFonts w:ascii="Arial" w:hAnsi="Arial" w:cs="Arial"/>
          <w:i/>
          <w:iCs/>
          <w:sz w:val="24"/>
          <w:szCs w:val="24"/>
        </w:rPr>
        <w:t>Número de semillas y rendimiento en soja en relación a la época de siembra y la disponibilidad hídrica</w:t>
      </w:r>
      <w:r w:rsidRPr="00921854">
        <w:rPr>
          <w:rFonts w:ascii="Arial" w:hAnsi="Arial" w:cs="Arial"/>
          <w:sz w:val="24"/>
          <w:szCs w:val="24"/>
        </w:rPr>
        <w:t xml:space="preserve">. </w:t>
      </w:r>
      <w:r w:rsidRPr="00921854">
        <w:rPr>
          <w:rFonts w:ascii="Arial" w:hAnsi="Arial" w:cs="Arial"/>
          <w:sz w:val="24"/>
          <w:szCs w:val="24"/>
          <w:lang w:val="en-US"/>
        </w:rPr>
        <w:t>222-223.</w:t>
      </w:r>
    </w:p>
    <w:p w14:paraId="387C6DBA"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t>Raes</w:t>
      </w:r>
      <w:proofErr w:type="spellEnd"/>
      <w:r w:rsidRPr="00921854">
        <w:rPr>
          <w:rFonts w:ascii="Arial" w:hAnsi="Arial" w:cs="Arial"/>
          <w:sz w:val="24"/>
          <w:szCs w:val="24"/>
          <w:lang w:val="en-US"/>
        </w:rPr>
        <w:t xml:space="preserve">, D., </w:t>
      </w:r>
      <w:proofErr w:type="spellStart"/>
      <w:r w:rsidRPr="00921854">
        <w:rPr>
          <w:rFonts w:ascii="Arial" w:hAnsi="Arial" w:cs="Arial"/>
          <w:sz w:val="24"/>
          <w:szCs w:val="24"/>
          <w:lang w:val="en-US"/>
        </w:rPr>
        <w:t>Steduto</w:t>
      </w:r>
      <w:proofErr w:type="spellEnd"/>
      <w:r w:rsidRPr="00921854">
        <w:rPr>
          <w:rFonts w:ascii="Arial" w:hAnsi="Arial" w:cs="Arial"/>
          <w:sz w:val="24"/>
          <w:szCs w:val="24"/>
          <w:lang w:val="en-US"/>
        </w:rPr>
        <w:t xml:space="preserve">, P., Hsiao, T., &amp; </w:t>
      </w:r>
      <w:proofErr w:type="spellStart"/>
      <w:r w:rsidRPr="00921854">
        <w:rPr>
          <w:rFonts w:ascii="Arial" w:hAnsi="Arial" w:cs="Arial"/>
          <w:sz w:val="24"/>
          <w:szCs w:val="24"/>
          <w:lang w:val="en-US"/>
        </w:rPr>
        <w:t>Fereres</w:t>
      </w:r>
      <w:proofErr w:type="spellEnd"/>
      <w:r w:rsidRPr="00921854">
        <w:rPr>
          <w:rFonts w:ascii="Arial" w:hAnsi="Arial" w:cs="Arial"/>
          <w:sz w:val="24"/>
          <w:szCs w:val="24"/>
          <w:lang w:val="en-US"/>
        </w:rPr>
        <w:t xml:space="preserve">, E. (2018). Chapter 2. Users Guide. </w:t>
      </w:r>
      <w:proofErr w:type="spellStart"/>
      <w:r w:rsidRPr="00921854">
        <w:rPr>
          <w:rFonts w:ascii="Arial" w:hAnsi="Arial" w:cs="Arial"/>
          <w:sz w:val="24"/>
          <w:szCs w:val="24"/>
          <w:lang w:val="en-US"/>
        </w:rPr>
        <w:t>En</w:t>
      </w:r>
      <w:proofErr w:type="spellEnd"/>
      <w:r w:rsidRPr="00921854">
        <w:rPr>
          <w:rFonts w:ascii="Arial" w:hAnsi="Arial" w:cs="Arial"/>
          <w:sz w:val="24"/>
          <w:szCs w:val="24"/>
          <w:lang w:val="en-US"/>
        </w:rPr>
        <w:t xml:space="preserve"> </w:t>
      </w:r>
      <w:r w:rsidRPr="00921854">
        <w:rPr>
          <w:rFonts w:ascii="Arial" w:hAnsi="Arial" w:cs="Arial"/>
          <w:i/>
          <w:iCs/>
          <w:sz w:val="24"/>
          <w:szCs w:val="24"/>
          <w:lang w:val="en-US"/>
        </w:rPr>
        <w:t xml:space="preserve">Reference Manual of </w:t>
      </w:r>
      <w:proofErr w:type="spellStart"/>
      <w:r w:rsidRPr="00921854">
        <w:rPr>
          <w:rFonts w:ascii="Arial" w:hAnsi="Arial" w:cs="Arial"/>
          <w:i/>
          <w:iCs/>
          <w:sz w:val="24"/>
          <w:szCs w:val="24"/>
          <w:lang w:val="en-US"/>
        </w:rPr>
        <w:t>Aquacrop</w:t>
      </w:r>
      <w:proofErr w:type="spellEnd"/>
      <w:r w:rsidRPr="00921854">
        <w:rPr>
          <w:rFonts w:ascii="Arial" w:hAnsi="Arial" w:cs="Arial"/>
          <w:i/>
          <w:iCs/>
          <w:sz w:val="24"/>
          <w:szCs w:val="24"/>
          <w:lang w:val="en-US"/>
        </w:rPr>
        <w:t xml:space="preserve"> Model</w:t>
      </w:r>
      <w:r w:rsidRPr="00921854">
        <w:rPr>
          <w:rFonts w:ascii="Arial" w:hAnsi="Arial" w:cs="Arial"/>
          <w:sz w:val="24"/>
          <w:szCs w:val="24"/>
          <w:lang w:val="en-US"/>
        </w:rPr>
        <w:t>. FAO.</w:t>
      </w:r>
    </w:p>
    <w:p w14:paraId="188A4560"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t>Rahayu</w:t>
      </w:r>
      <w:proofErr w:type="spellEnd"/>
      <w:r w:rsidRPr="00921854">
        <w:rPr>
          <w:rFonts w:ascii="Arial" w:hAnsi="Arial" w:cs="Arial"/>
          <w:sz w:val="24"/>
          <w:szCs w:val="24"/>
          <w:lang w:val="en-US"/>
        </w:rPr>
        <w:t xml:space="preserve">, M., </w:t>
      </w:r>
      <w:proofErr w:type="spellStart"/>
      <w:r w:rsidRPr="00921854">
        <w:rPr>
          <w:rFonts w:ascii="Arial" w:hAnsi="Arial" w:cs="Arial"/>
          <w:sz w:val="24"/>
          <w:szCs w:val="24"/>
          <w:lang w:val="en-US"/>
        </w:rPr>
        <w:t>Yudono</w:t>
      </w:r>
      <w:proofErr w:type="spellEnd"/>
      <w:r w:rsidRPr="00921854">
        <w:rPr>
          <w:rFonts w:ascii="Arial" w:hAnsi="Arial" w:cs="Arial"/>
          <w:sz w:val="24"/>
          <w:szCs w:val="24"/>
          <w:lang w:val="en-US"/>
        </w:rPr>
        <w:t xml:space="preserve">, P., </w:t>
      </w:r>
      <w:proofErr w:type="spellStart"/>
      <w:r w:rsidRPr="00921854">
        <w:rPr>
          <w:rFonts w:ascii="Arial" w:hAnsi="Arial" w:cs="Arial"/>
          <w:sz w:val="24"/>
          <w:szCs w:val="24"/>
          <w:lang w:val="en-US"/>
        </w:rPr>
        <w:t>Indradewa</w:t>
      </w:r>
      <w:proofErr w:type="spellEnd"/>
      <w:r w:rsidRPr="00921854">
        <w:rPr>
          <w:rFonts w:ascii="Arial" w:hAnsi="Arial" w:cs="Arial"/>
          <w:sz w:val="24"/>
          <w:szCs w:val="24"/>
          <w:lang w:val="en-US"/>
        </w:rPr>
        <w:t xml:space="preserve">, D., &amp; </w:t>
      </w:r>
      <w:proofErr w:type="spellStart"/>
      <w:r w:rsidRPr="00921854">
        <w:rPr>
          <w:rFonts w:ascii="Arial" w:hAnsi="Arial" w:cs="Arial"/>
          <w:sz w:val="24"/>
          <w:szCs w:val="24"/>
          <w:lang w:val="en-US"/>
        </w:rPr>
        <w:t>Hanudin</w:t>
      </w:r>
      <w:proofErr w:type="spellEnd"/>
      <w:r w:rsidRPr="00921854">
        <w:rPr>
          <w:rFonts w:ascii="Arial" w:hAnsi="Arial" w:cs="Arial"/>
          <w:sz w:val="24"/>
          <w:szCs w:val="24"/>
          <w:lang w:val="en-US"/>
        </w:rPr>
        <w:t xml:space="preserve">, E. (2021). Growth analysis of some maize cultivars on weedy condition. </w:t>
      </w:r>
      <w:r w:rsidRPr="00921854">
        <w:rPr>
          <w:rFonts w:ascii="Arial" w:hAnsi="Arial" w:cs="Arial"/>
          <w:i/>
          <w:iCs/>
          <w:sz w:val="24"/>
          <w:szCs w:val="24"/>
          <w:lang w:val="en-US"/>
        </w:rPr>
        <w:t>IOP Conference Series: Earth and Environmental Science</w:t>
      </w:r>
      <w:r w:rsidRPr="00921854">
        <w:rPr>
          <w:rFonts w:ascii="Arial" w:hAnsi="Arial" w:cs="Arial"/>
          <w:sz w:val="24"/>
          <w:szCs w:val="24"/>
          <w:lang w:val="en-US"/>
        </w:rPr>
        <w:t xml:space="preserve">, </w:t>
      </w:r>
      <w:r w:rsidRPr="00921854">
        <w:rPr>
          <w:rFonts w:ascii="Arial" w:hAnsi="Arial" w:cs="Arial"/>
          <w:i/>
          <w:iCs/>
          <w:sz w:val="24"/>
          <w:szCs w:val="24"/>
          <w:lang w:val="en-US"/>
        </w:rPr>
        <w:t>653</w:t>
      </w:r>
      <w:r w:rsidRPr="00921854">
        <w:rPr>
          <w:rFonts w:ascii="Arial" w:hAnsi="Arial" w:cs="Arial"/>
          <w:sz w:val="24"/>
          <w:szCs w:val="24"/>
          <w:lang w:val="en-US"/>
        </w:rPr>
        <w:t>. https://doi.org/10.1088/1755-1315/653/1/012075</w:t>
      </w:r>
    </w:p>
    <w:p w14:paraId="0B942E53"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lastRenderedPageBreak/>
        <w:t xml:space="preserve">Ramos, J. A., Becerra, E., Cárdenas, J. F., &amp; Jiménez, R. (2019). Aplicación del modelo </w:t>
      </w:r>
      <w:proofErr w:type="spellStart"/>
      <w:r w:rsidRPr="00921854">
        <w:rPr>
          <w:rFonts w:ascii="Arial" w:hAnsi="Arial" w:cs="Arial"/>
          <w:sz w:val="24"/>
          <w:szCs w:val="24"/>
        </w:rPr>
        <w:t>Aquacrop</w:t>
      </w:r>
      <w:proofErr w:type="spellEnd"/>
      <w:r w:rsidRPr="00921854">
        <w:rPr>
          <w:rFonts w:ascii="Arial" w:hAnsi="Arial" w:cs="Arial"/>
          <w:sz w:val="24"/>
          <w:szCs w:val="24"/>
        </w:rPr>
        <w:t xml:space="preserve"> para un cultivo de maíz (Zea </w:t>
      </w:r>
      <w:proofErr w:type="spellStart"/>
      <w:r w:rsidRPr="00921854">
        <w:rPr>
          <w:rFonts w:ascii="Arial" w:hAnsi="Arial" w:cs="Arial"/>
          <w:sz w:val="24"/>
          <w:szCs w:val="24"/>
        </w:rPr>
        <w:t>mays</w:t>
      </w:r>
      <w:proofErr w:type="spellEnd"/>
      <w:r w:rsidRPr="00921854">
        <w:rPr>
          <w:rFonts w:ascii="Arial" w:hAnsi="Arial" w:cs="Arial"/>
          <w:sz w:val="24"/>
          <w:szCs w:val="24"/>
        </w:rPr>
        <w:t xml:space="preserve"> L). </w:t>
      </w:r>
      <w:r w:rsidRPr="00921854">
        <w:rPr>
          <w:rFonts w:ascii="Arial" w:hAnsi="Arial" w:cs="Arial"/>
          <w:i/>
          <w:iCs/>
          <w:sz w:val="24"/>
          <w:szCs w:val="24"/>
        </w:rPr>
        <w:t>Revista Sistemas de Producción Agroecológicos</w:t>
      </w:r>
      <w:r w:rsidRPr="00921854">
        <w:rPr>
          <w:rFonts w:ascii="Arial" w:hAnsi="Arial" w:cs="Arial"/>
          <w:sz w:val="24"/>
          <w:szCs w:val="24"/>
        </w:rPr>
        <w:t xml:space="preserve">, </w:t>
      </w:r>
      <w:r w:rsidRPr="00921854">
        <w:rPr>
          <w:rFonts w:ascii="Arial" w:hAnsi="Arial" w:cs="Arial"/>
          <w:i/>
          <w:iCs/>
          <w:sz w:val="24"/>
          <w:szCs w:val="24"/>
        </w:rPr>
        <w:t>10</w:t>
      </w:r>
      <w:r w:rsidRPr="00921854">
        <w:rPr>
          <w:rFonts w:ascii="Arial" w:hAnsi="Arial" w:cs="Arial"/>
          <w:sz w:val="24"/>
          <w:szCs w:val="24"/>
        </w:rPr>
        <w:t>(2), 19-49. https://doi.org/10.22579/22484817.730</w:t>
      </w:r>
    </w:p>
    <w:p w14:paraId="4EC1CD57"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Ranea, R. (2017). </w:t>
      </w:r>
      <w:r w:rsidRPr="00921854">
        <w:rPr>
          <w:rFonts w:ascii="Arial" w:hAnsi="Arial" w:cs="Arial"/>
          <w:i/>
          <w:iCs/>
          <w:sz w:val="24"/>
          <w:szCs w:val="24"/>
        </w:rPr>
        <w:t xml:space="preserve">Estudio </w:t>
      </w:r>
      <w:proofErr w:type="spellStart"/>
      <w:r w:rsidRPr="00921854">
        <w:rPr>
          <w:rFonts w:ascii="Arial" w:hAnsi="Arial" w:cs="Arial"/>
          <w:i/>
          <w:iCs/>
          <w:sz w:val="24"/>
          <w:szCs w:val="24"/>
        </w:rPr>
        <w:t>ecofisiológico</w:t>
      </w:r>
      <w:proofErr w:type="spellEnd"/>
      <w:r w:rsidRPr="00921854">
        <w:rPr>
          <w:rFonts w:ascii="Arial" w:hAnsi="Arial" w:cs="Arial"/>
          <w:i/>
          <w:iCs/>
          <w:sz w:val="24"/>
          <w:szCs w:val="24"/>
        </w:rPr>
        <w:t xml:space="preserve"> de híbridos de maíz (Zea </w:t>
      </w:r>
      <w:proofErr w:type="spellStart"/>
      <w:r w:rsidRPr="00921854">
        <w:rPr>
          <w:rFonts w:ascii="Arial" w:hAnsi="Arial" w:cs="Arial"/>
          <w:i/>
          <w:iCs/>
          <w:sz w:val="24"/>
          <w:szCs w:val="24"/>
        </w:rPr>
        <w:t>mays</w:t>
      </w:r>
      <w:proofErr w:type="spellEnd"/>
      <w:r w:rsidRPr="00921854">
        <w:rPr>
          <w:rFonts w:ascii="Arial" w:hAnsi="Arial" w:cs="Arial"/>
          <w:i/>
          <w:iCs/>
          <w:sz w:val="24"/>
          <w:szCs w:val="24"/>
        </w:rPr>
        <w:t>, L.) tropicales y templados en la región occidental del NEA</w:t>
      </w:r>
      <w:r w:rsidRPr="00921854">
        <w:rPr>
          <w:rFonts w:ascii="Arial" w:hAnsi="Arial" w:cs="Arial"/>
          <w:sz w:val="24"/>
          <w:szCs w:val="24"/>
        </w:rPr>
        <w:t xml:space="preserve"> [Tesis de maestría]. Universidad Nacional del Nordeste.</w:t>
      </w:r>
    </w:p>
    <w:p w14:paraId="7BEF5C5E"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rPr>
        <w:t>Ray</w:t>
      </w:r>
      <w:proofErr w:type="spellEnd"/>
      <w:r w:rsidRPr="00921854">
        <w:rPr>
          <w:rFonts w:ascii="Arial" w:hAnsi="Arial" w:cs="Arial"/>
          <w:sz w:val="24"/>
          <w:szCs w:val="24"/>
        </w:rPr>
        <w:t xml:space="preserve">, M., </w:t>
      </w:r>
      <w:proofErr w:type="spellStart"/>
      <w:r w:rsidRPr="00921854">
        <w:rPr>
          <w:rFonts w:ascii="Arial" w:hAnsi="Arial" w:cs="Arial"/>
          <w:sz w:val="24"/>
          <w:szCs w:val="24"/>
        </w:rPr>
        <w:t>Roul</w:t>
      </w:r>
      <w:proofErr w:type="spellEnd"/>
      <w:r w:rsidRPr="00921854">
        <w:rPr>
          <w:rFonts w:ascii="Arial" w:hAnsi="Arial" w:cs="Arial"/>
          <w:sz w:val="24"/>
          <w:szCs w:val="24"/>
        </w:rPr>
        <w:t xml:space="preserve">, P., &amp; </w:t>
      </w:r>
      <w:proofErr w:type="spellStart"/>
      <w:r w:rsidRPr="00921854">
        <w:rPr>
          <w:rFonts w:ascii="Arial" w:hAnsi="Arial" w:cs="Arial"/>
          <w:sz w:val="24"/>
          <w:szCs w:val="24"/>
        </w:rPr>
        <w:t>Baliarsingh</w:t>
      </w:r>
      <w:proofErr w:type="spellEnd"/>
      <w:r w:rsidRPr="00921854">
        <w:rPr>
          <w:rFonts w:ascii="Arial" w:hAnsi="Arial" w:cs="Arial"/>
          <w:sz w:val="24"/>
          <w:szCs w:val="24"/>
        </w:rPr>
        <w:t xml:space="preserve">, A. (2018). </w:t>
      </w:r>
      <w:r w:rsidRPr="00921854">
        <w:rPr>
          <w:rFonts w:ascii="Arial" w:hAnsi="Arial" w:cs="Arial"/>
          <w:sz w:val="24"/>
          <w:szCs w:val="24"/>
          <w:lang w:val="en-US"/>
        </w:rPr>
        <w:t xml:space="preserve">Application of DSSAT Crop Simulation Model to estimate rice yield in </w:t>
      </w:r>
      <w:proofErr w:type="spellStart"/>
      <w:r w:rsidRPr="00921854">
        <w:rPr>
          <w:rFonts w:ascii="Arial" w:hAnsi="Arial" w:cs="Arial"/>
          <w:sz w:val="24"/>
          <w:szCs w:val="24"/>
          <w:lang w:val="en-US"/>
        </w:rPr>
        <w:t>Keonjhar</w:t>
      </w:r>
      <w:proofErr w:type="spellEnd"/>
      <w:r w:rsidRPr="00921854">
        <w:rPr>
          <w:rFonts w:ascii="Arial" w:hAnsi="Arial" w:cs="Arial"/>
          <w:sz w:val="24"/>
          <w:szCs w:val="24"/>
          <w:lang w:val="en-US"/>
        </w:rPr>
        <w:t xml:space="preserve"> District of Odisha (India) under changing climatic conditions. </w:t>
      </w:r>
      <w:r w:rsidRPr="00921854">
        <w:rPr>
          <w:rFonts w:ascii="Arial" w:hAnsi="Arial" w:cs="Arial"/>
          <w:i/>
          <w:iCs/>
          <w:sz w:val="24"/>
          <w:szCs w:val="24"/>
          <w:lang w:val="en-US"/>
        </w:rPr>
        <w:t>International Journal of Current Microbiology and Applied Sciences</w:t>
      </w:r>
      <w:r w:rsidRPr="00921854">
        <w:rPr>
          <w:rFonts w:ascii="Arial" w:hAnsi="Arial" w:cs="Arial"/>
          <w:sz w:val="24"/>
          <w:szCs w:val="24"/>
          <w:lang w:val="en-US"/>
        </w:rPr>
        <w:t xml:space="preserve">, </w:t>
      </w:r>
      <w:r w:rsidRPr="00921854">
        <w:rPr>
          <w:rFonts w:ascii="Arial" w:hAnsi="Arial" w:cs="Arial"/>
          <w:i/>
          <w:iCs/>
          <w:sz w:val="24"/>
          <w:szCs w:val="24"/>
          <w:lang w:val="en-US"/>
        </w:rPr>
        <w:t>7</w:t>
      </w:r>
      <w:r w:rsidRPr="00921854">
        <w:rPr>
          <w:rFonts w:ascii="Arial" w:hAnsi="Arial" w:cs="Arial"/>
          <w:sz w:val="24"/>
          <w:szCs w:val="24"/>
          <w:lang w:val="en-US"/>
        </w:rPr>
        <w:t>(4), 659-667. https://doi.org/10.20546/ijcmas.2018.704.075</w:t>
      </w:r>
    </w:p>
    <w:p w14:paraId="28B77338"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Refugio-Villegas, J., González-Hernández, V. A., Carrillo-Salazar, J. A., </w:t>
      </w:r>
      <w:proofErr w:type="spellStart"/>
      <w:r w:rsidRPr="00921854">
        <w:rPr>
          <w:rFonts w:ascii="Arial" w:hAnsi="Arial" w:cs="Arial"/>
          <w:sz w:val="24"/>
          <w:szCs w:val="24"/>
        </w:rPr>
        <w:t>Livera</w:t>
      </w:r>
      <w:proofErr w:type="spellEnd"/>
      <w:r w:rsidRPr="00921854">
        <w:rPr>
          <w:rFonts w:ascii="Arial" w:hAnsi="Arial" w:cs="Arial"/>
          <w:sz w:val="24"/>
          <w:szCs w:val="24"/>
        </w:rPr>
        <w:t xml:space="preserve">-Muñoz, M., Sánchez-del Castillo, F., &amp; Osuna-Enciso, T. (2004). Modelos empíricos del crecimiento y rendimiento de tomate podado a tres racimos. </w:t>
      </w:r>
      <w:r w:rsidRPr="00921854">
        <w:rPr>
          <w:rFonts w:ascii="Arial" w:hAnsi="Arial" w:cs="Arial"/>
          <w:i/>
          <w:iCs/>
          <w:sz w:val="24"/>
          <w:szCs w:val="24"/>
        </w:rPr>
        <w:t>Revista Fitotecnia Mexicana</w:t>
      </w:r>
      <w:r w:rsidRPr="00921854">
        <w:rPr>
          <w:rFonts w:ascii="Arial" w:hAnsi="Arial" w:cs="Arial"/>
          <w:sz w:val="24"/>
          <w:szCs w:val="24"/>
        </w:rPr>
        <w:t xml:space="preserve">, </w:t>
      </w:r>
      <w:r w:rsidRPr="00921854">
        <w:rPr>
          <w:rFonts w:ascii="Arial" w:hAnsi="Arial" w:cs="Arial"/>
          <w:i/>
          <w:iCs/>
          <w:sz w:val="24"/>
          <w:szCs w:val="24"/>
        </w:rPr>
        <w:t>27</w:t>
      </w:r>
      <w:r w:rsidRPr="00921854">
        <w:rPr>
          <w:rFonts w:ascii="Arial" w:hAnsi="Arial" w:cs="Arial"/>
          <w:sz w:val="24"/>
          <w:szCs w:val="24"/>
        </w:rPr>
        <w:t>(Especial_1), 63-67. https://doi.org/10.35196/rfm.2004.Especial_1.63</w:t>
      </w:r>
    </w:p>
    <w:p w14:paraId="20CBE291"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rPr>
        <w:t xml:space="preserve">Reynolds, M., Balota, M., Delgado, M., </w:t>
      </w:r>
      <w:proofErr w:type="spellStart"/>
      <w:r w:rsidRPr="00921854">
        <w:rPr>
          <w:rFonts w:ascii="Arial" w:hAnsi="Arial" w:cs="Arial"/>
          <w:sz w:val="24"/>
          <w:szCs w:val="24"/>
        </w:rPr>
        <w:t>Amani</w:t>
      </w:r>
      <w:proofErr w:type="spellEnd"/>
      <w:r w:rsidRPr="00921854">
        <w:rPr>
          <w:rFonts w:ascii="Arial" w:hAnsi="Arial" w:cs="Arial"/>
          <w:sz w:val="24"/>
          <w:szCs w:val="24"/>
        </w:rPr>
        <w:t xml:space="preserve">, I., &amp; Fischer, R. (1994). </w:t>
      </w:r>
      <w:r w:rsidRPr="00921854">
        <w:rPr>
          <w:rFonts w:ascii="Arial" w:hAnsi="Arial" w:cs="Arial"/>
          <w:sz w:val="24"/>
          <w:szCs w:val="24"/>
          <w:lang w:val="en-US"/>
        </w:rPr>
        <w:t xml:space="preserve">Physiological and morphological traits associated with spring wheat yield under hot, irrigated conditions. </w:t>
      </w:r>
      <w:r w:rsidRPr="00921854">
        <w:rPr>
          <w:rFonts w:ascii="Arial" w:hAnsi="Arial" w:cs="Arial"/>
          <w:i/>
          <w:iCs/>
          <w:sz w:val="24"/>
          <w:szCs w:val="24"/>
          <w:lang w:val="en-US"/>
        </w:rPr>
        <w:t>Functional Plant Biology</w:t>
      </w:r>
      <w:r w:rsidRPr="00921854">
        <w:rPr>
          <w:rFonts w:ascii="Arial" w:hAnsi="Arial" w:cs="Arial"/>
          <w:sz w:val="24"/>
          <w:szCs w:val="24"/>
          <w:lang w:val="en-US"/>
        </w:rPr>
        <w:t xml:space="preserve">, </w:t>
      </w:r>
      <w:r w:rsidRPr="00921854">
        <w:rPr>
          <w:rFonts w:ascii="Arial" w:hAnsi="Arial" w:cs="Arial"/>
          <w:i/>
          <w:iCs/>
          <w:sz w:val="24"/>
          <w:szCs w:val="24"/>
          <w:lang w:val="en-US"/>
        </w:rPr>
        <w:t>21</w:t>
      </w:r>
      <w:r w:rsidRPr="00921854">
        <w:rPr>
          <w:rFonts w:ascii="Arial" w:hAnsi="Arial" w:cs="Arial"/>
          <w:sz w:val="24"/>
          <w:szCs w:val="24"/>
          <w:lang w:val="en-US"/>
        </w:rPr>
        <w:t>(6), 717-730. https://doi.org/10.1071/PP9940717</w:t>
      </w:r>
    </w:p>
    <w:p w14:paraId="48BFA97F"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Richards, M. F., Preston, A. L., Napier, T., Jenkins, L., &amp; </w:t>
      </w:r>
      <w:proofErr w:type="spellStart"/>
      <w:r w:rsidRPr="00921854">
        <w:rPr>
          <w:rFonts w:ascii="Arial" w:hAnsi="Arial" w:cs="Arial"/>
          <w:sz w:val="24"/>
          <w:szCs w:val="24"/>
          <w:lang w:val="en-US"/>
        </w:rPr>
        <w:t>Maphosa</w:t>
      </w:r>
      <w:proofErr w:type="spellEnd"/>
      <w:r w:rsidRPr="00921854">
        <w:rPr>
          <w:rFonts w:ascii="Arial" w:hAnsi="Arial" w:cs="Arial"/>
          <w:sz w:val="24"/>
          <w:szCs w:val="24"/>
          <w:lang w:val="en-US"/>
        </w:rPr>
        <w:t>, L. (2020). Sowing date affects the timing and duration of key chickpea (</w:t>
      </w:r>
      <w:proofErr w:type="spellStart"/>
      <w:r w:rsidRPr="00921854">
        <w:rPr>
          <w:rFonts w:ascii="Arial" w:hAnsi="Arial" w:cs="Arial"/>
          <w:sz w:val="24"/>
          <w:szCs w:val="24"/>
          <w:lang w:val="en-US"/>
        </w:rPr>
        <w:t>Cicer</w:t>
      </w:r>
      <w:proofErr w:type="spellEnd"/>
      <w:r w:rsidRPr="00921854">
        <w:rPr>
          <w:rFonts w:ascii="Arial" w:hAnsi="Arial" w:cs="Arial"/>
          <w:sz w:val="24"/>
          <w:szCs w:val="24"/>
          <w:lang w:val="en-US"/>
        </w:rPr>
        <w:t xml:space="preserve"> </w:t>
      </w:r>
      <w:r w:rsidRPr="00921854">
        <w:rPr>
          <w:rFonts w:ascii="Arial" w:hAnsi="Arial" w:cs="Arial"/>
          <w:sz w:val="24"/>
          <w:szCs w:val="24"/>
          <w:lang w:val="en-US"/>
        </w:rPr>
        <w:lastRenderedPageBreak/>
        <w:t xml:space="preserve">arietinum L.) growth phases. </w:t>
      </w:r>
      <w:r w:rsidRPr="00921854">
        <w:rPr>
          <w:rFonts w:ascii="Arial" w:hAnsi="Arial" w:cs="Arial"/>
          <w:i/>
          <w:iCs/>
          <w:sz w:val="24"/>
          <w:szCs w:val="24"/>
          <w:lang w:val="en-US"/>
        </w:rPr>
        <w:t>Plants</w:t>
      </w:r>
      <w:r w:rsidRPr="00921854">
        <w:rPr>
          <w:rFonts w:ascii="Arial" w:hAnsi="Arial" w:cs="Arial"/>
          <w:sz w:val="24"/>
          <w:szCs w:val="24"/>
          <w:lang w:val="en-US"/>
        </w:rPr>
        <w:t xml:space="preserve">, </w:t>
      </w:r>
      <w:r w:rsidRPr="00921854">
        <w:rPr>
          <w:rFonts w:ascii="Arial" w:hAnsi="Arial" w:cs="Arial"/>
          <w:i/>
          <w:iCs/>
          <w:sz w:val="24"/>
          <w:szCs w:val="24"/>
          <w:lang w:val="en-US"/>
        </w:rPr>
        <w:t>9</w:t>
      </w:r>
      <w:r w:rsidRPr="00921854">
        <w:rPr>
          <w:rFonts w:ascii="Arial" w:hAnsi="Arial" w:cs="Arial"/>
          <w:sz w:val="24"/>
          <w:szCs w:val="24"/>
          <w:lang w:val="en-US"/>
        </w:rPr>
        <w:t>(1257). https://doi.org/10.3390/plants9101257</w:t>
      </w:r>
    </w:p>
    <w:p w14:paraId="7BD63849"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Ritchie, J., Singh, U., Godwin, D., &amp; Hunt, L. (1989). </w:t>
      </w:r>
      <w:r w:rsidRPr="00921854">
        <w:rPr>
          <w:rFonts w:ascii="Arial" w:hAnsi="Arial" w:cs="Arial"/>
          <w:i/>
          <w:iCs/>
          <w:sz w:val="24"/>
          <w:szCs w:val="24"/>
          <w:lang w:val="en-US"/>
        </w:rPr>
        <w:t>A user’s guide to CERES-Maize V2.10</w:t>
      </w:r>
      <w:r w:rsidRPr="00921854">
        <w:rPr>
          <w:rFonts w:ascii="Arial" w:hAnsi="Arial" w:cs="Arial"/>
          <w:sz w:val="24"/>
          <w:szCs w:val="24"/>
          <w:lang w:val="en-US"/>
        </w:rPr>
        <w:t xml:space="preserve"> (Second Edition). International Fertilizer Development Center, Muscle Shoals.</w:t>
      </w:r>
    </w:p>
    <w:p w14:paraId="643A4FD7" w14:textId="77777777" w:rsidR="00134825" w:rsidRPr="00921854" w:rsidRDefault="00134825" w:rsidP="00921854">
      <w:pPr>
        <w:pStyle w:val="Bibliografa"/>
        <w:jc w:val="both"/>
        <w:rPr>
          <w:rFonts w:ascii="Arial" w:hAnsi="Arial" w:cs="Arial"/>
          <w:sz w:val="24"/>
          <w:szCs w:val="24"/>
        </w:rPr>
      </w:pPr>
      <w:proofErr w:type="spellStart"/>
      <w:r w:rsidRPr="00921854">
        <w:rPr>
          <w:rFonts w:ascii="Arial" w:hAnsi="Arial" w:cs="Arial"/>
          <w:sz w:val="24"/>
          <w:szCs w:val="24"/>
          <w:lang w:val="en-US"/>
        </w:rPr>
        <w:t>Rivero</w:t>
      </w:r>
      <w:proofErr w:type="spellEnd"/>
      <w:r w:rsidRPr="00921854">
        <w:rPr>
          <w:rFonts w:ascii="Arial" w:hAnsi="Arial" w:cs="Arial"/>
          <w:sz w:val="24"/>
          <w:szCs w:val="24"/>
          <w:lang w:val="en-US"/>
        </w:rPr>
        <w:t xml:space="preserve">, R., </w:t>
      </w:r>
      <w:proofErr w:type="spellStart"/>
      <w:r w:rsidRPr="00921854">
        <w:rPr>
          <w:rFonts w:ascii="Arial" w:hAnsi="Arial" w:cs="Arial"/>
          <w:sz w:val="24"/>
          <w:szCs w:val="24"/>
          <w:lang w:val="en-US"/>
        </w:rPr>
        <w:t>Rivero</w:t>
      </w:r>
      <w:proofErr w:type="spellEnd"/>
      <w:r w:rsidRPr="00921854">
        <w:rPr>
          <w:rFonts w:ascii="Arial" w:hAnsi="Arial" w:cs="Arial"/>
          <w:sz w:val="24"/>
          <w:szCs w:val="24"/>
          <w:lang w:val="en-US"/>
        </w:rPr>
        <w:t xml:space="preserve">, Z., &amp; </w:t>
      </w:r>
      <w:proofErr w:type="spellStart"/>
      <w:r w:rsidRPr="00921854">
        <w:rPr>
          <w:rFonts w:ascii="Arial" w:hAnsi="Arial" w:cs="Arial"/>
          <w:sz w:val="24"/>
          <w:szCs w:val="24"/>
          <w:lang w:val="en-US"/>
        </w:rPr>
        <w:t>Rivero</w:t>
      </w:r>
      <w:proofErr w:type="spellEnd"/>
      <w:r w:rsidRPr="00921854">
        <w:rPr>
          <w:rFonts w:ascii="Arial" w:hAnsi="Arial" w:cs="Arial"/>
          <w:sz w:val="24"/>
          <w:szCs w:val="24"/>
          <w:lang w:val="en-US"/>
        </w:rPr>
        <w:t xml:space="preserve">, R. (2004). </w:t>
      </w:r>
      <w:r w:rsidRPr="00921854">
        <w:rPr>
          <w:rFonts w:ascii="Arial" w:hAnsi="Arial" w:cs="Arial"/>
          <w:sz w:val="24"/>
          <w:szCs w:val="24"/>
        </w:rPr>
        <w:t xml:space="preserve">Impacto sobre los cultivos </w:t>
      </w:r>
      <w:proofErr w:type="spellStart"/>
      <w:r w:rsidRPr="00921854">
        <w:rPr>
          <w:rFonts w:ascii="Arial" w:hAnsi="Arial" w:cs="Arial"/>
          <w:sz w:val="24"/>
          <w:szCs w:val="24"/>
        </w:rPr>
        <w:t>agricolas</w:t>
      </w:r>
      <w:proofErr w:type="spellEnd"/>
      <w:r w:rsidRPr="00921854">
        <w:rPr>
          <w:rFonts w:ascii="Arial" w:hAnsi="Arial" w:cs="Arial"/>
          <w:sz w:val="24"/>
          <w:szCs w:val="24"/>
        </w:rPr>
        <w:t xml:space="preserve">. </w:t>
      </w:r>
      <w:r w:rsidRPr="00921854">
        <w:rPr>
          <w:rFonts w:ascii="Arial" w:hAnsi="Arial" w:cs="Arial"/>
          <w:i/>
          <w:iCs/>
          <w:sz w:val="24"/>
          <w:szCs w:val="24"/>
        </w:rPr>
        <w:t>I Taller de Meteorología Tropical</w:t>
      </w:r>
      <w:r w:rsidRPr="00921854">
        <w:rPr>
          <w:rFonts w:ascii="Arial" w:hAnsi="Arial" w:cs="Arial"/>
          <w:sz w:val="24"/>
          <w:szCs w:val="24"/>
        </w:rPr>
        <w:t>, 15.</w:t>
      </w:r>
    </w:p>
    <w:p w14:paraId="2C15C6BF"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Rivero, Z., &amp; Rivero, R. (2011). Los ecosistemas terrestres en Cuba según diferentes escenarios de cambios climáticos incluyendo el efecto de fertilización por dióxido de carbono. </w:t>
      </w:r>
      <w:r w:rsidRPr="00921854">
        <w:rPr>
          <w:rFonts w:ascii="Arial" w:hAnsi="Arial" w:cs="Arial"/>
          <w:i/>
          <w:iCs/>
          <w:sz w:val="24"/>
          <w:szCs w:val="24"/>
        </w:rPr>
        <w:t>II Congreso Internacional de Cambios Climáticos</w:t>
      </w:r>
      <w:r w:rsidRPr="00921854">
        <w:rPr>
          <w:rFonts w:ascii="Arial" w:hAnsi="Arial" w:cs="Arial"/>
          <w:sz w:val="24"/>
          <w:szCs w:val="24"/>
        </w:rPr>
        <w:t>. VIII Convención de Medio Ambiente y Desarrollo, La Habana.</w:t>
      </w:r>
    </w:p>
    <w:p w14:paraId="5A76467B"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Rivero-Vega, R. E., Rivero-Jaspe, Z. I., &amp; Rivero-Jaspe, R. R. (2018). Impactos de una fluctuación climática sobre el arroz, maíz y soya en Camagüey – Sancti </w:t>
      </w:r>
      <w:proofErr w:type="spellStart"/>
      <w:r w:rsidRPr="00921854">
        <w:rPr>
          <w:rFonts w:ascii="Arial" w:hAnsi="Arial" w:cs="Arial"/>
          <w:sz w:val="24"/>
          <w:szCs w:val="24"/>
        </w:rPr>
        <w:t>Spiritus</w:t>
      </w:r>
      <w:proofErr w:type="spellEnd"/>
      <w:r w:rsidRPr="00921854">
        <w:rPr>
          <w:rFonts w:ascii="Arial" w:hAnsi="Arial" w:cs="Arial"/>
          <w:sz w:val="24"/>
          <w:szCs w:val="24"/>
        </w:rPr>
        <w:t xml:space="preserve">. </w:t>
      </w:r>
      <w:r w:rsidRPr="00921854">
        <w:rPr>
          <w:rFonts w:ascii="Arial" w:hAnsi="Arial" w:cs="Arial"/>
          <w:i/>
          <w:iCs/>
          <w:sz w:val="24"/>
          <w:szCs w:val="24"/>
        </w:rPr>
        <w:t>Revista Cubana de Meteorología</w:t>
      </w:r>
      <w:r w:rsidRPr="00921854">
        <w:rPr>
          <w:rFonts w:ascii="Arial" w:hAnsi="Arial" w:cs="Arial"/>
          <w:sz w:val="24"/>
          <w:szCs w:val="24"/>
        </w:rPr>
        <w:t xml:space="preserve">, </w:t>
      </w:r>
      <w:r w:rsidRPr="00921854">
        <w:rPr>
          <w:rFonts w:ascii="Arial" w:hAnsi="Arial" w:cs="Arial"/>
          <w:i/>
          <w:iCs/>
          <w:sz w:val="24"/>
          <w:szCs w:val="24"/>
        </w:rPr>
        <w:t>24</w:t>
      </w:r>
      <w:r w:rsidRPr="00921854">
        <w:rPr>
          <w:rFonts w:ascii="Arial" w:hAnsi="Arial" w:cs="Arial"/>
          <w:sz w:val="24"/>
          <w:szCs w:val="24"/>
        </w:rPr>
        <w:t>(1), 44-60.</w:t>
      </w:r>
    </w:p>
    <w:p w14:paraId="067AC643"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Rodríguez, J., Riaño, H., Van Den </w:t>
      </w:r>
      <w:proofErr w:type="spellStart"/>
      <w:r w:rsidRPr="00921854">
        <w:rPr>
          <w:rFonts w:ascii="Arial" w:hAnsi="Arial" w:cs="Arial"/>
          <w:sz w:val="24"/>
          <w:szCs w:val="24"/>
        </w:rPr>
        <w:t>Berg</w:t>
      </w:r>
      <w:proofErr w:type="spellEnd"/>
      <w:r w:rsidRPr="00921854">
        <w:rPr>
          <w:rFonts w:ascii="Arial" w:hAnsi="Arial" w:cs="Arial"/>
          <w:sz w:val="24"/>
          <w:szCs w:val="24"/>
        </w:rPr>
        <w:t xml:space="preserve">, M., Valdivia, R., </w:t>
      </w:r>
      <w:proofErr w:type="spellStart"/>
      <w:r w:rsidRPr="00921854">
        <w:rPr>
          <w:rFonts w:ascii="Arial" w:hAnsi="Arial" w:cs="Arial"/>
          <w:sz w:val="24"/>
          <w:szCs w:val="24"/>
        </w:rPr>
        <w:t>Boote</w:t>
      </w:r>
      <w:proofErr w:type="spellEnd"/>
      <w:r w:rsidRPr="00921854">
        <w:rPr>
          <w:rFonts w:ascii="Arial" w:hAnsi="Arial" w:cs="Arial"/>
          <w:sz w:val="24"/>
          <w:szCs w:val="24"/>
        </w:rPr>
        <w:t xml:space="preserve">, K., </w:t>
      </w:r>
      <w:proofErr w:type="spellStart"/>
      <w:r w:rsidRPr="00921854">
        <w:rPr>
          <w:rFonts w:ascii="Arial" w:hAnsi="Arial" w:cs="Arial"/>
          <w:sz w:val="24"/>
          <w:szCs w:val="24"/>
        </w:rPr>
        <w:t>Porter</w:t>
      </w:r>
      <w:proofErr w:type="spellEnd"/>
      <w:r w:rsidRPr="00921854">
        <w:rPr>
          <w:rFonts w:ascii="Arial" w:hAnsi="Arial" w:cs="Arial"/>
          <w:sz w:val="24"/>
          <w:szCs w:val="24"/>
        </w:rPr>
        <w:t xml:space="preserve">, C., </w:t>
      </w:r>
      <w:proofErr w:type="spellStart"/>
      <w:r w:rsidRPr="00921854">
        <w:rPr>
          <w:rFonts w:ascii="Arial" w:hAnsi="Arial" w:cs="Arial"/>
          <w:sz w:val="24"/>
          <w:szCs w:val="24"/>
        </w:rPr>
        <w:t>Stöckle</w:t>
      </w:r>
      <w:proofErr w:type="spellEnd"/>
      <w:r w:rsidRPr="00921854">
        <w:rPr>
          <w:rFonts w:ascii="Arial" w:hAnsi="Arial" w:cs="Arial"/>
          <w:sz w:val="24"/>
          <w:szCs w:val="24"/>
        </w:rPr>
        <w:t xml:space="preserve">, C., </w:t>
      </w:r>
      <w:proofErr w:type="spellStart"/>
      <w:r w:rsidRPr="00921854">
        <w:rPr>
          <w:rFonts w:ascii="Arial" w:hAnsi="Arial" w:cs="Arial"/>
          <w:sz w:val="24"/>
          <w:szCs w:val="24"/>
        </w:rPr>
        <w:t>Jarvis</w:t>
      </w:r>
      <w:proofErr w:type="spellEnd"/>
      <w:r w:rsidRPr="00921854">
        <w:rPr>
          <w:rFonts w:ascii="Arial" w:hAnsi="Arial" w:cs="Arial"/>
          <w:sz w:val="24"/>
          <w:szCs w:val="24"/>
        </w:rPr>
        <w:t xml:space="preserve">, A., Guevara, E., &amp; </w:t>
      </w:r>
      <w:proofErr w:type="spellStart"/>
      <w:r w:rsidRPr="00921854">
        <w:rPr>
          <w:rFonts w:ascii="Arial" w:hAnsi="Arial" w:cs="Arial"/>
          <w:sz w:val="24"/>
          <w:szCs w:val="24"/>
        </w:rPr>
        <w:t>Ruane</w:t>
      </w:r>
      <w:proofErr w:type="spellEnd"/>
      <w:r w:rsidRPr="00921854">
        <w:rPr>
          <w:rFonts w:ascii="Arial" w:hAnsi="Arial" w:cs="Arial"/>
          <w:sz w:val="24"/>
          <w:szCs w:val="24"/>
        </w:rPr>
        <w:t xml:space="preserve">, A. (2016). </w:t>
      </w:r>
      <w:r w:rsidRPr="00921854">
        <w:rPr>
          <w:rFonts w:ascii="Arial" w:hAnsi="Arial" w:cs="Arial"/>
          <w:i/>
          <w:iCs/>
          <w:sz w:val="24"/>
          <w:szCs w:val="24"/>
        </w:rPr>
        <w:t>Informe del Taller sobre Modelación para la Evaluación Regional de Cambio Climático y Agricultura en Latinoamérica y el Caribe (LAC)</w:t>
      </w:r>
      <w:r w:rsidRPr="00921854">
        <w:rPr>
          <w:rFonts w:ascii="Arial" w:hAnsi="Arial" w:cs="Arial"/>
          <w:sz w:val="24"/>
          <w:szCs w:val="24"/>
        </w:rPr>
        <w:t>.</w:t>
      </w:r>
    </w:p>
    <w:p w14:paraId="2F14A932"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Rosas, J., &amp; Young, R. (1989). </w:t>
      </w:r>
      <w:r w:rsidRPr="00921854">
        <w:rPr>
          <w:rFonts w:ascii="Arial" w:hAnsi="Arial" w:cs="Arial"/>
          <w:i/>
          <w:iCs/>
          <w:sz w:val="24"/>
          <w:szCs w:val="24"/>
        </w:rPr>
        <w:t>El cultivo de la soya</w:t>
      </w:r>
      <w:r w:rsidRPr="00921854">
        <w:rPr>
          <w:rFonts w:ascii="Arial" w:hAnsi="Arial" w:cs="Arial"/>
          <w:sz w:val="24"/>
          <w:szCs w:val="24"/>
        </w:rPr>
        <w:t xml:space="preserve"> (Segunda Edición). Escuela Agrícola Panamericana. https://bdigital.zamorano.edu/server/api/core/bitstreams/00c731e0-0d75-4a44-b2c4-ba61cec1a08d/content</w:t>
      </w:r>
    </w:p>
    <w:p w14:paraId="46ABA720"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lastRenderedPageBreak/>
        <w:t xml:space="preserve">Ruiz, M. (2015). </w:t>
      </w:r>
      <w:r w:rsidRPr="00921854">
        <w:rPr>
          <w:rFonts w:ascii="Arial" w:hAnsi="Arial" w:cs="Arial"/>
          <w:i/>
          <w:iCs/>
          <w:sz w:val="24"/>
          <w:szCs w:val="24"/>
        </w:rPr>
        <w:t>Comportamiento del arroz (</w:t>
      </w:r>
      <w:proofErr w:type="spellStart"/>
      <w:r w:rsidRPr="00921854">
        <w:rPr>
          <w:rFonts w:ascii="Arial" w:hAnsi="Arial" w:cs="Arial"/>
          <w:i/>
          <w:iCs/>
          <w:sz w:val="24"/>
          <w:szCs w:val="24"/>
        </w:rPr>
        <w:t>Oryza</w:t>
      </w:r>
      <w:proofErr w:type="spellEnd"/>
      <w:r w:rsidRPr="00921854">
        <w:rPr>
          <w:rFonts w:ascii="Arial" w:hAnsi="Arial" w:cs="Arial"/>
          <w:i/>
          <w:iCs/>
          <w:sz w:val="24"/>
          <w:szCs w:val="24"/>
        </w:rPr>
        <w:t xml:space="preserve"> sativa L.) inoculado con Hongos </w:t>
      </w:r>
      <w:proofErr w:type="spellStart"/>
      <w:r w:rsidRPr="00921854">
        <w:rPr>
          <w:rFonts w:ascii="Arial" w:hAnsi="Arial" w:cs="Arial"/>
          <w:i/>
          <w:iCs/>
          <w:sz w:val="24"/>
          <w:szCs w:val="24"/>
        </w:rPr>
        <w:t>Micorrízicos</w:t>
      </w:r>
      <w:proofErr w:type="spellEnd"/>
      <w:r w:rsidRPr="00921854">
        <w:rPr>
          <w:rFonts w:ascii="Arial" w:hAnsi="Arial" w:cs="Arial"/>
          <w:i/>
          <w:iCs/>
          <w:sz w:val="24"/>
          <w:szCs w:val="24"/>
        </w:rPr>
        <w:t xml:space="preserve"> </w:t>
      </w:r>
      <w:proofErr w:type="spellStart"/>
      <w:r w:rsidRPr="00921854">
        <w:rPr>
          <w:rFonts w:ascii="Arial" w:hAnsi="Arial" w:cs="Arial"/>
          <w:i/>
          <w:iCs/>
          <w:sz w:val="24"/>
          <w:szCs w:val="24"/>
        </w:rPr>
        <w:t>Arbusculares</w:t>
      </w:r>
      <w:proofErr w:type="spellEnd"/>
      <w:r w:rsidRPr="00921854">
        <w:rPr>
          <w:rFonts w:ascii="Arial" w:hAnsi="Arial" w:cs="Arial"/>
          <w:i/>
          <w:iCs/>
          <w:sz w:val="24"/>
          <w:szCs w:val="24"/>
        </w:rPr>
        <w:t xml:space="preserve"> y expuestos a diferentes condiciones hídricas en el suelo</w:t>
      </w:r>
      <w:r w:rsidRPr="00921854">
        <w:rPr>
          <w:rFonts w:ascii="Arial" w:hAnsi="Arial" w:cs="Arial"/>
          <w:sz w:val="24"/>
          <w:szCs w:val="24"/>
        </w:rPr>
        <w:t xml:space="preserve"> [Tesis Doctoral].</w:t>
      </w:r>
    </w:p>
    <w:p w14:paraId="423746CC"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rPr>
        <w:t xml:space="preserve">Ruiz, M., Pulido, M., &amp; García, A. (2018). Desafíos del regadío español frente al cambio climático y consecuencias para el viñedo. En </w:t>
      </w:r>
      <w:r w:rsidRPr="00921854">
        <w:rPr>
          <w:rFonts w:ascii="Arial" w:hAnsi="Arial" w:cs="Arial"/>
          <w:i/>
          <w:iCs/>
          <w:sz w:val="24"/>
          <w:szCs w:val="24"/>
        </w:rPr>
        <w:t>El sector vitivinícola frente al desafío del cambio climático. Estrategias públicas y privadas de mitigación y adaptación en el Mediterráneo</w:t>
      </w:r>
      <w:r w:rsidRPr="00921854">
        <w:rPr>
          <w:rFonts w:ascii="Arial" w:hAnsi="Arial" w:cs="Arial"/>
          <w:sz w:val="24"/>
          <w:szCs w:val="24"/>
        </w:rPr>
        <w:t xml:space="preserve"> (p. 372). </w:t>
      </w:r>
      <w:proofErr w:type="spellStart"/>
      <w:r w:rsidRPr="00921854">
        <w:rPr>
          <w:rFonts w:ascii="Arial" w:hAnsi="Arial" w:cs="Arial"/>
          <w:sz w:val="24"/>
          <w:szCs w:val="24"/>
          <w:lang w:val="en-US"/>
        </w:rPr>
        <w:t>Cajamar</w:t>
      </w:r>
      <w:proofErr w:type="spellEnd"/>
      <w:r w:rsidRPr="00921854">
        <w:rPr>
          <w:rFonts w:ascii="Arial" w:hAnsi="Arial" w:cs="Arial"/>
          <w:sz w:val="24"/>
          <w:szCs w:val="24"/>
          <w:lang w:val="en-US"/>
        </w:rPr>
        <w:t xml:space="preserve"> </w:t>
      </w:r>
      <w:proofErr w:type="spellStart"/>
      <w:r w:rsidRPr="00921854">
        <w:rPr>
          <w:rFonts w:ascii="Arial" w:hAnsi="Arial" w:cs="Arial"/>
          <w:sz w:val="24"/>
          <w:szCs w:val="24"/>
          <w:lang w:val="en-US"/>
        </w:rPr>
        <w:t>Caja</w:t>
      </w:r>
      <w:proofErr w:type="spellEnd"/>
      <w:r w:rsidRPr="00921854">
        <w:rPr>
          <w:rFonts w:ascii="Arial" w:hAnsi="Arial" w:cs="Arial"/>
          <w:sz w:val="24"/>
          <w:szCs w:val="24"/>
          <w:lang w:val="en-US"/>
        </w:rPr>
        <w:t xml:space="preserve"> Rural.</w:t>
      </w:r>
    </w:p>
    <w:p w14:paraId="5DA3E795" w14:textId="77777777" w:rsidR="00134825" w:rsidRPr="00921854" w:rsidRDefault="00134825" w:rsidP="00921854">
      <w:pPr>
        <w:pStyle w:val="Bibliografa"/>
        <w:jc w:val="both"/>
        <w:rPr>
          <w:rFonts w:ascii="Arial" w:hAnsi="Arial" w:cs="Arial"/>
          <w:sz w:val="24"/>
          <w:szCs w:val="24"/>
        </w:rPr>
      </w:pPr>
      <w:proofErr w:type="spellStart"/>
      <w:r w:rsidRPr="00921854">
        <w:rPr>
          <w:rFonts w:ascii="Arial" w:hAnsi="Arial" w:cs="Arial"/>
          <w:sz w:val="24"/>
          <w:szCs w:val="24"/>
          <w:lang w:val="en-US"/>
        </w:rPr>
        <w:t>Saldaña</w:t>
      </w:r>
      <w:proofErr w:type="spellEnd"/>
      <w:r w:rsidRPr="00921854">
        <w:rPr>
          <w:rFonts w:ascii="Arial" w:hAnsi="Arial" w:cs="Arial"/>
          <w:sz w:val="24"/>
          <w:szCs w:val="24"/>
          <w:lang w:val="en-US"/>
        </w:rPr>
        <w:t>, T. M., &amp; Cotes, J. M. (2021). Comparison of statistical indices for the eval</w:t>
      </w:r>
      <w:bookmarkStart w:id="120" w:name="_GoBack"/>
      <w:bookmarkEnd w:id="120"/>
      <w:r w:rsidRPr="00921854">
        <w:rPr>
          <w:rFonts w:ascii="Arial" w:hAnsi="Arial" w:cs="Arial"/>
          <w:sz w:val="24"/>
          <w:szCs w:val="24"/>
          <w:lang w:val="en-US"/>
        </w:rPr>
        <w:t xml:space="preserve">uation of crop models performance. </w:t>
      </w:r>
      <w:r w:rsidRPr="00921854">
        <w:rPr>
          <w:rFonts w:ascii="Arial" w:hAnsi="Arial" w:cs="Arial"/>
          <w:i/>
          <w:iCs/>
          <w:sz w:val="24"/>
          <w:szCs w:val="24"/>
        </w:rPr>
        <w:t>Revista Facultad Nacional de Agronomía Medellín</w:t>
      </w:r>
      <w:r w:rsidRPr="00921854">
        <w:rPr>
          <w:rFonts w:ascii="Arial" w:hAnsi="Arial" w:cs="Arial"/>
          <w:sz w:val="24"/>
          <w:szCs w:val="24"/>
        </w:rPr>
        <w:t xml:space="preserve">, </w:t>
      </w:r>
      <w:r w:rsidRPr="00921854">
        <w:rPr>
          <w:rFonts w:ascii="Arial" w:hAnsi="Arial" w:cs="Arial"/>
          <w:i/>
          <w:iCs/>
          <w:sz w:val="24"/>
          <w:szCs w:val="24"/>
        </w:rPr>
        <w:t>74</w:t>
      </w:r>
      <w:r w:rsidRPr="00921854">
        <w:rPr>
          <w:rFonts w:ascii="Arial" w:hAnsi="Arial" w:cs="Arial"/>
          <w:sz w:val="24"/>
          <w:szCs w:val="24"/>
        </w:rPr>
        <w:t>(3), 9675-9684. https://doi.org/10.15446/rfnam.v74n3.93562</w:t>
      </w:r>
    </w:p>
    <w:p w14:paraId="73F83969" w14:textId="77777777" w:rsidR="00134825" w:rsidRPr="00921854" w:rsidRDefault="00134825" w:rsidP="00921854">
      <w:pPr>
        <w:pStyle w:val="Bibliografa"/>
        <w:jc w:val="both"/>
        <w:rPr>
          <w:rFonts w:ascii="Arial" w:hAnsi="Arial" w:cs="Arial"/>
          <w:sz w:val="24"/>
          <w:szCs w:val="24"/>
        </w:rPr>
      </w:pPr>
      <w:proofErr w:type="spellStart"/>
      <w:r w:rsidRPr="00921854">
        <w:rPr>
          <w:rFonts w:ascii="Arial" w:hAnsi="Arial" w:cs="Arial"/>
          <w:sz w:val="24"/>
          <w:szCs w:val="24"/>
        </w:rPr>
        <w:t>Sanchez</w:t>
      </w:r>
      <w:proofErr w:type="spellEnd"/>
      <w:r w:rsidRPr="00921854">
        <w:rPr>
          <w:rFonts w:ascii="Arial" w:hAnsi="Arial" w:cs="Arial"/>
          <w:sz w:val="24"/>
          <w:szCs w:val="24"/>
        </w:rPr>
        <w:t xml:space="preserve">, J. D., </w:t>
      </w:r>
      <w:proofErr w:type="spellStart"/>
      <w:r w:rsidRPr="00921854">
        <w:rPr>
          <w:rFonts w:ascii="Arial" w:hAnsi="Arial" w:cs="Arial"/>
          <w:sz w:val="24"/>
          <w:szCs w:val="24"/>
        </w:rPr>
        <w:t>Ligarreto</w:t>
      </w:r>
      <w:proofErr w:type="spellEnd"/>
      <w:r w:rsidRPr="00921854">
        <w:rPr>
          <w:rFonts w:ascii="Arial" w:hAnsi="Arial" w:cs="Arial"/>
          <w:sz w:val="24"/>
          <w:szCs w:val="24"/>
        </w:rPr>
        <w:t xml:space="preserve">, G. A., &amp; Leiva, F. R. (2012). Variabilidad del crecimiento y rendimiento del cultivo de maíz para choclo (Zea </w:t>
      </w:r>
      <w:proofErr w:type="spellStart"/>
      <w:r w:rsidRPr="00921854">
        <w:rPr>
          <w:rFonts w:ascii="Arial" w:hAnsi="Arial" w:cs="Arial"/>
          <w:sz w:val="24"/>
          <w:szCs w:val="24"/>
        </w:rPr>
        <w:t>mays</w:t>
      </w:r>
      <w:proofErr w:type="spellEnd"/>
      <w:r w:rsidRPr="00921854">
        <w:rPr>
          <w:rFonts w:ascii="Arial" w:hAnsi="Arial" w:cs="Arial"/>
          <w:sz w:val="24"/>
          <w:szCs w:val="24"/>
        </w:rPr>
        <w:t xml:space="preserve"> L.) como respuesta a diferencias en las propiedades químicas del suelo en la Sabana de Bogotá, Colombia. </w:t>
      </w:r>
      <w:r w:rsidRPr="00921854">
        <w:rPr>
          <w:rFonts w:ascii="Arial" w:hAnsi="Arial" w:cs="Arial"/>
          <w:i/>
          <w:iCs/>
          <w:sz w:val="24"/>
          <w:szCs w:val="24"/>
        </w:rPr>
        <w:t>Revista Facultad Nacional de Agronomía Medellín</w:t>
      </w:r>
      <w:r w:rsidRPr="00921854">
        <w:rPr>
          <w:rFonts w:ascii="Arial" w:hAnsi="Arial" w:cs="Arial"/>
          <w:sz w:val="24"/>
          <w:szCs w:val="24"/>
        </w:rPr>
        <w:t xml:space="preserve">, </w:t>
      </w:r>
      <w:r w:rsidRPr="00921854">
        <w:rPr>
          <w:rFonts w:ascii="Arial" w:hAnsi="Arial" w:cs="Arial"/>
          <w:i/>
          <w:iCs/>
          <w:sz w:val="24"/>
          <w:szCs w:val="24"/>
        </w:rPr>
        <w:t>65</w:t>
      </w:r>
      <w:r w:rsidRPr="00921854">
        <w:rPr>
          <w:rFonts w:ascii="Arial" w:hAnsi="Arial" w:cs="Arial"/>
          <w:sz w:val="24"/>
          <w:szCs w:val="24"/>
        </w:rPr>
        <w:t>(2), 6579-6583.</w:t>
      </w:r>
    </w:p>
    <w:p w14:paraId="14BF5BC5"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Santiago, J. M., Ibarra, E. S., Cervantes, J. M., </w:t>
      </w:r>
      <w:proofErr w:type="gramStart"/>
      <w:r w:rsidRPr="00921854">
        <w:rPr>
          <w:rFonts w:ascii="Arial" w:hAnsi="Arial" w:cs="Arial"/>
          <w:sz w:val="24"/>
          <w:szCs w:val="24"/>
        </w:rPr>
        <w:t>Pablo,  de</w:t>
      </w:r>
      <w:proofErr w:type="gramEnd"/>
      <w:r w:rsidRPr="00921854">
        <w:rPr>
          <w:rFonts w:ascii="Arial" w:hAnsi="Arial" w:cs="Arial"/>
          <w:sz w:val="24"/>
          <w:szCs w:val="24"/>
        </w:rPr>
        <w:t xml:space="preserve"> J. M., González, J. S. N., &amp; Muñoz, A. I. R. (2022, noviembre 23). </w:t>
      </w:r>
      <w:r w:rsidRPr="00921854">
        <w:rPr>
          <w:rFonts w:ascii="Arial" w:hAnsi="Arial" w:cs="Arial"/>
          <w:i/>
          <w:iCs/>
          <w:sz w:val="24"/>
          <w:szCs w:val="24"/>
        </w:rPr>
        <w:t>Ajuste de los requerimientos hídricos de dos genotipos de maíz, apoyado con drones</w:t>
      </w:r>
      <w:r w:rsidRPr="00921854">
        <w:rPr>
          <w:rFonts w:ascii="Arial" w:hAnsi="Arial" w:cs="Arial"/>
          <w:sz w:val="24"/>
          <w:szCs w:val="24"/>
        </w:rPr>
        <w:t xml:space="preserve">. VII Congreso nacional de riego, drenaje y </w:t>
      </w:r>
      <w:proofErr w:type="spellStart"/>
      <w:r w:rsidRPr="00921854">
        <w:rPr>
          <w:rFonts w:ascii="Arial" w:hAnsi="Arial" w:cs="Arial"/>
          <w:sz w:val="24"/>
          <w:szCs w:val="24"/>
        </w:rPr>
        <w:t>biosistemas</w:t>
      </w:r>
      <w:proofErr w:type="spellEnd"/>
      <w:r w:rsidRPr="00921854">
        <w:rPr>
          <w:rFonts w:ascii="Arial" w:hAnsi="Arial" w:cs="Arial"/>
          <w:sz w:val="24"/>
          <w:szCs w:val="24"/>
        </w:rPr>
        <w:t>, Teziutlán, Puebla.</w:t>
      </w:r>
    </w:p>
    <w:p w14:paraId="0C305A54"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Santos, M., Segura, M., &amp; </w:t>
      </w:r>
      <w:proofErr w:type="spellStart"/>
      <w:r w:rsidRPr="00921854">
        <w:rPr>
          <w:rFonts w:ascii="Arial" w:hAnsi="Arial" w:cs="Arial"/>
          <w:sz w:val="24"/>
          <w:szCs w:val="24"/>
        </w:rPr>
        <w:t>Ñústez</w:t>
      </w:r>
      <w:proofErr w:type="spellEnd"/>
      <w:r w:rsidRPr="00921854">
        <w:rPr>
          <w:rFonts w:ascii="Arial" w:hAnsi="Arial" w:cs="Arial"/>
          <w:sz w:val="24"/>
          <w:szCs w:val="24"/>
        </w:rPr>
        <w:t>, C. E. (2010). Análisis de crecimiento y relación fuente-demanda de cuatro variedades de papa (</w:t>
      </w:r>
      <w:proofErr w:type="spellStart"/>
      <w:r w:rsidRPr="00921854">
        <w:rPr>
          <w:rFonts w:ascii="Arial" w:hAnsi="Arial" w:cs="Arial"/>
          <w:sz w:val="24"/>
          <w:szCs w:val="24"/>
        </w:rPr>
        <w:t>Solanum</w:t>
      </w:r>
      <w:proofErr w:type="spellEnd"/>
      <w:r w:rsidRPr="00921854">
        <w:rPr>
          <w:rFonts w:ascii="Arial" w:hAnsi="Arial" w:cs="Arial"/>
          <w:sz w:val="24"/>
          <w:szCs w:val="24"/>
        </w:rPr>
        <w:t xml:space="preserve"> </w:t>
      </w:r>
      <w:proofErr w:type="spellStart"/>
      <w:r w:rsidRPr="00921854">
        <w:rPr>
          <w:rFonts w:ascii="Arial" w:hAnsi="Arial" w:cs="Arial"/>
          <w:sz w:val="24"/>
          <w:szCs w:val="24"/>
        </w:rPr>
        <w:t>tuberosum</w:t>
      </w:r>
      <w:proofErr w:type="spellEnd"/>
      <w:r w:rsidRPr="00921854">
        <w:rPr>
          <w:rFonts w:ascii="Arial" w:hAnsi="Arial" w:cs="Arial"/>
          <w:sz w:val="24"/>
          <w:szCs w:val="24"/>
        </w:rPr>
        <w:t xml:space="preserve"> L.) </w:t>
      </w:r>
      <w:r w:rsidRPr="00921854">
        <w:rPr>
          <w:rFonts w:ascii="Arial" w:hAnsi="Arial" w:cs="Arial"/>
          <w:sz w:val="24"/>
          <w:szCs w:val="24"/>
        </w:rPr>
        <w:lastRenderedPageBreak/>
        <w:t xml:space="preserve">en el Municipio de Zipaquirá (Cundinamarca, Colombia). </w:t>
      </w:r>
      <w:r w:rsidRPr="00921854">
        <w:rPr>
          <w:rFonts w:ascii="Arial" w:hAnsi="Arial" w:cs="Arial"/>
          <w:i/>
          <w:iCs/>
          <w:sz w:val="24"/>
          <w:szCs w:val="24"/>
        </w:rPr>
        <w:t>Revista Facultad Nacional de Agronomía Medellín</w:t>
      </w:r>
      <w:r w:rsidRPr="00921854">
        <w:rPr>
          <w:rFonts w:ascii="Arial" w:hAnsi="Arial" w:cs="Arial"/>
          <w:sz w:val="24"/>
          <w:szCs w:val="24"/>
        </w:rPr>
        <w:t xml:space="preserve">, </w:t>
      </w:r>
      <w:r w:rsidRPr="00921854">
        <w:rPr>
          <w:rFonts w:ascii="Arial" w:hAnsi="Arial" w:cs="Arial"/>
          <w:i/>
          <w:iCs/>
          <w:sz w:val="24"/>
          <w:szCs w:val="24"/>
        </w:rPr>
        <w:t>63</w:t>
      </w:r>
      <w:r w:rsidRPr="00921854">
        <w:rPr>
          <w:rFonts w:ascii="Arial" w:hAnsi="Arial" w:cs="Arial"/>
          <w:sz w:val="24"/>
          <w:szCs w:val="24"/>
        </w:rPr>
        <w:t>(1), 5253-5266.</w:t>
      </w:r>
    </w:p>
    <w:p w14:paraId="3606001D"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rPr>
        <w:t>Satapathy</w:t>
      </w:r>
      <w:proofErr w:type="spellEnd"/>
      <w:r w:rsidRPr="00921854">
        <w:rPr>
          <w:rFonts w:ascii="Arial" w:hAnsi="Arial" w:cs="Arial"/>
          <w:sz w:val="24"/>
          <w:szCs w:val="24"/>
        </w:rPr>
        <w:t xml:space="preserve">, S. S., </w:t>
      </w:r>
      <w:proofErr w:type="spellStart"/>
      <w:r w:rsidRPr="00921854">
        <w:rPr>
          <w:rFonts w:ascii="Arial" w:hAnsi="Arial" w:cs="Arial"/>
          <w:sz w:val="24"/>
          <w:szCs w:val="24"/>
        </w:rPr>
        <w:t>Swain</w:t>
      </w:r>
      <w:proofErr w:type="spellEnd"/>
      <w:r w:rsidRPr="00921854">
        <w:rPr>
          <w:rFonts w:ascii="Arial" w:hAnsi="Arial" w:cs="Arial"/>
          <w:sz w:val="24"/>
          <w:szCs w:val="24"/>
        </w:rPr>
        <w:t xml:space="preserve">, D. K., &amp; </w:t>
      </w:r>
      <w:proofErr w:type="spellStart"/>
      <w:r w:rsidRPr="00921854">
        <w:rPr>
          <w:rFonts w:ascii="Arial" w:hAnsi="Arial" w:cs="Arial"/>
          <w:sz w:val="24"/>
          <w:szCs w:val="24"/>
        </w:rPr>
        <w:t>Herath</w:t>
      </w:r>
      <w:proofErr w:type="spellEnd"/>
      <w:r w:rsidRPr="00921854">
        <w:rPr>
          <w:rFonts w:ascii="Arial" w:hAnsi="Arial" w:cs="Arial"/>
          <w:sz w:val="24"/>
          <w:szCs w:val="24"/>
        </w:rPr>
        <w:t xml:space="preserve">, S. (2014). </w:t>
      </w:r>
      <w:r w:rsidRPr="00921854">
        <w:rPr>
          <w:rFonts w:ascii="Arial" w:hAnsi="Arial" w:cs="Arial"/>
          <w:sz w:val="24"/>
          <w:szCs w:val="24"/>
          <w:lang w:val="en-US"/>
        </w:rPr>
        <w:t xml:space="preserve">Field experiments and simulation to evaluate rice cultivar adaptation to elevated carbon dioxide and temperature in sub-tropical India. </w:t>
      </w:r>
      <w:r w:rsidRPr="00921854">
        <w:rPr>
          <w:rFonts w:ascii="Arial" w:hAnsi="Arial" w:cs="Arial"/>
          <w:i/>
          <w:iCs/>
          <w:sz w:val="24"/>
          <w:szCs w:val="24"/>
          <w:lang w:val="en-US"/>
        </w:rPr>
        <w:t>European Journal of Agronomy</w:t>
      </w:r>
      <w:r w:rsidRPr="00921854">
        <w:rPr>
          <w:rFonts w:ascii="Arial" w:hAnsi="Arial" w:cs="Arial"/>
          <w:sz w:val="24"/>
          <w:szCs w:val="24"/>
          <w:lang w:val="en-US"/>
        </w:rPr>
        <w:t xml:space="preserve">, </w:t>
      </w:r>
      <w:r w:rsidRPr="00921854">
        <w:rPr>
          <w:rFonts w:ascii="Arial" w:hAnsi="Arial" w:cs="Arial"/>
          <w:i/>
          <w:iCs/>
          <w:sz w:val="24"/>
          <w:szCs w:val="24"/>
          <w:lang w:val="en-US"/>
        </w:rPr>
        <w:t>54</w:t>
      </w:r>
      <w:r w:rsidRPr="00921854">
        <w:rPr>
          <w:rFonts w:ascii="Arial" w:hAnsi="Arial" w:cs="Arial"/>
          <w:sz w:val="24"/>
          <w:szCs w:val="24"/>
          <w:lang w:val="en-US"/>
        </w:rPr>
        <w:t>, 21-33. https://doi.org/10.1016/j.eja.2013.11.010</w:t>
      </w:r>
    </w:p>
    <w:p w14:paraId="1F3F29D6"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Satterthwaite, D., Archer, D., </w:t>
      </w:r>
      <w:proofErr w:type="spellStart"/>
      <w:r w:rsidRPr="00921854">
        <w:rPr>
          <w:rFonts w:ascii="Arial" w:hAnsi="Arial" w:cs="Arial"/>
          <w:sz w:val="24"/>
          <w:szCs w:val="24"/>
          <w:lang w:val="en-US"/>
        </w:rPr>
        <w:t>Colenbrander</w:t>
      </w:r>
      <w:proofErr w:type="spellEnd"/>
      <w:r w:rsidRPr="00921854">
        <w:rPr>
          <w:rFonts w:ascii="Arial" w:hAnsi="Arial" w:cs="Arial"/>
          <w:sz w:val="24"/>
          <w:szCs w:val="24"/>
          <w:lang w:val="en-US"/>
        </w:rPr>
        <w:t xml:space="preserve">, S., Dodman, D., </w:t>
      </w:r>
      <w:proofErr w:type="spellStart"/>
      <w:r w:rsidRPr="00921854">
        <w:rPr>
          <w:rFonts w:ascii="Arial" w:hAnsi="Arial" w:cs="Arial"/>
          <w:sz w:val="24"/>
          <w:szCs w:val="24"/>
          <w:lang w:val="en-US"/>
        </w:rPr>
        <w:t>Hardoy</w:t>
      </w:r>
      <w:proofErr w:type="spellEnd"/>
      <w:r w:rsidRPr="00921854">
        <w:rPr>
          <w:rFonts w:ascii="Arial" w:hAnsi="Arial" w:cs="Arial"/>
          <w:sz w:val="24"/>
          <w:szCs w:val="24"/>
          <w:lang w:val="en-US"/>
        </w:rPr>
        <w:t xml:space="preserve">, J., </w:t>
      </w:r>
      <w:proofErr w:type="spellStart"/>
      <w:r w:rsidRPr="00921854">
        <w:rPr>
          <w:rFonts w:ascii="Arial" w:hAnsi="Arial" w:cs="Arial"/>
          <w:sz w:val="24"/>
          <w:szCs w:val="24"/>
          <w:lang w:val="en-US"/>
        </w:rPr>
        <w:t>Mitlin</w:t>
      </w:r>
      <w:proofErr w:type="spellEnd"/>
      <w:r w:rsidRPr="00921854">
        <w:rPr>
          <w:rFonts w:ascii="Arial" w:hAnsi="Arial" w:cs="Arial"/>
          <w:sz w:val="24"/>
          <w:szCs w:val="24"/>
          <w:lang w:val="en-US"/>
        </w:rPr>
        <w:t xml:space="preserve">, D., &amp; Patel, S. (2020). Building resilience to climate change in informal settlements. </w:t>
      </w:r>
      <w:r w:rsidRPr="00921854">
        <w:rPr>
          <w:rFonts w:ascii="Arial" w:hAnsi="Arial" w:cs="Arial"/>
          <w:i/>
          <w:iCs/>
          <w:sz w:val="24"/>
          <w:szCs w:val="24"/>
          <w:lang w:val="en-US"/>
        </w:rPr>
        <w:t>One Earth</w:t>
      </w:r>
      <w:r w:rsidRPr="00921854">
        <w:rPr>
          <w:rFonts w:ascii="Arial" w:hAnsi="Arial" w:cs="Arial"/>
          <w:sz w:val="24"/>
          <w:szCs w:val="24"/>
          <w:lang w:val="en-US"/>
        </w:rPr>
        <w:t xml:space="preserve">, </w:t>
      </w:r>
      <w:r w:rsidRPr="00921854">
        <w:rPr>
          <w:rFonts w:ascii="Arial" w:hAnsi="Arial" w:cs="Arial"/>
          <w:i/>
          <w:iCs/>
          <w:sz w:val="24"/>
          <w:szCs w:val="24"/>
          <w:lang w:val="en-US"/>
        </w:rPr>
        <w:t>2</w:t>
      </w:r>
      <w:r w:rsidRPr="00921854">
        <w:rPr>
          <w:rFonts w:ascii="Arial" w:hAnsi="Arial" w:cs="Arial"/>
          <w:sz w:val="24"/>
          <w:szCs w:val="24"/>
          <w:lang w:val="en-US"/>
        </w:rPr>
        <w:t>(2), 143-156. https://doi.org/10.1016/j.oneear.2020.02.002</w:t>
      </w:r>
    </w:p>
    <w:p w14:paraId="5534AD4A"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Shen, H., Xu, F., Zhao, R., Xing, X., &amp; Ma, X. (2020). Optimization of sowing date, irrigation, and nitrogen management of summer maize using the DSSAT-CERES-Maize model in the </w:t>
      </w:r>
      <w:proofErr w:type="spellStart"/>
      <w:r w:rsidRPr="00921854">
        <w:rPr>
          <w:rFonts w:ascii="Arial" w:hAnsi="Arial" w:cs="Arial"/>
          <w:sz w:val="24"/>
          <w:szCs w:val="24"/>
          <w:lang w:val="en-US"/>
        </w:rPr>
        <w:t>Guanzhong</w:t>
      </w:r>
      <w:proofErr w:type="spellEnd"/>
      <w:r w:rsidRPr="00921854">
        <w:rPr>
          <w:rFonts w:ascii="Arial" w:hAnsi="Arial" w:cs="Arial"/>
          <w:sz w:val="24"/>
          <w:szCs w:val="24"/>
          <w:lang w:val="en-US"/>
        </w:rPr>
        <w:t xml:space="preserve"> Plain, China. </w:t>
      </w:r>
      <w:r w:rsidRPr="00921854">
        <w:rPr>
          <w:rFonts w:ascii="Arial" w:hAnsi="Arial" w:cs="Arial"/>
          <w:i/>
          <w:iCs/>
          <w:sz w:val="24"/>
          <w:szCs w:val="24"/>
          <w:lang w:val="en-US"/>
        </w:rPr>
        <w:t>American Society of Agricultural and Biological Engineers</w:t>
      </w:r>
      <w:r w:rsidRPr="00921854">
        <w:rPr>
          <w:rFonts w:ascii="Arial" w:hAnsi="Arial" w:cs="Arial"/>
          <w:sz w:val="24"/>
          <w:szCs w:val="24"/>
          <w:lang w:val="en-US"/>
        </w:rPr>
        <w:t xml:space="preserve">, </w:t>
      </w:r>
      <w:r w:rsidRPr="00921854">
        <w:rPr>
          <w:rFonts w:ascii="Arial" w:hAnsi="Arial" w:cs="Arial"/>
          <w:i/>
          <w:iCs/>
          <w:sz w:val="24"/>
          <w:szCs w:val="24"/>
          <w:lang w:val="en-US"/>
        </w:rPr>
        <w:t>63</w:t>
      </w:r>
      <w:r w:rsidRPr="00921854">
        <w:rPr>
          <w:rFonts w:ascii="Arial" w:hAnsi="Arial" w:cs="Arial"/>
          <w:sz w:val="24"/>
          <w:szCs w:val="24"/>
          <w:lang w:val="en-US"/>
        </w:rPr>
        <w:t>(4), 789-797. https://doi.org/10.13031/trans.13654</w:t>
      </w:r>
    </w:p>
    <w:p w14:paraId="60E8D2B6"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Socorro, M., &amp; Martin, D. (1989). </w:t>
      </w:r>
      <w:proofErr w:type="spellStart"/>
      <w:r w:rsidRPr="00921854">
        <w:rPr>
          <w:rFonts w:ascii="Arial" w:hAnsi="Arial" w:cs="Arial"/>
          <w:i/>
          <w:iCs/>
          <w:sz w:val="24"/>
          <w:szCs w:val="24"/>
        </w:rPr>
        <w:t>Maiz</w:t>
      </w:r>
      <w:proofErr w:type="spellEnd"/>
      <w:r w:rsidRPr="00921854">
        <w:rPr>
          <w:rFonts w:ascii="Arial" w:hAnsi="Arial" w:cs="Arial"/>
          <w:i/>
          <w:iCs/>
          <w:sz w:val="24"/>
          <w:szCs w:val="24"/>
        </w:rPr>
        <w:t>. Granos</w:t>
      </w:r>
      <w:r w:rsidRPr="00921854">
        <w:rPr>
          <w:rFonts w:ascii="Arial" w:hAnsi="Arial" w:cs="Arial"/>
          <w:sz w:val="24"/>
          <w:szCs w:val="24"/>
        </w:rPr>
        <w:t>. Editorial Pueblo y Educación.</w:t>
      </w:r>
    </w:p>
    <w:p w14:paraId="5EE8805C"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rPr>
        <w:t>Stöckle</w:t>
      </w:r>
      <w:proofErr w:type="spellEnd"/>
      <w:r w:rsidRPr="00921854">
        <w:rPr>
          <w:rFonts w:ascii="Arial" w:hAnsi="Arial" w:cs="Arial"/>
          <w:sz w:val="24"/>
          <w:szCs w:val="24"/>
        </w:rPr>
        <w:t xml:space="preserve">, C., </w:t>
      </w:r>
      <w:proofErr w:type="spellStart"/>
      <w:r w:rsidRPr="00921854">
        <w:rPr>
          <w:rFonts w:ascii="Arial" w:hAnsi="Arial" w:cs="Arial"/>
          <w:sz w:val="24"/>
          <w:szCs w:val="24"/>
        </w:rPr>
        <w:t>Donatelli</w:t>
      </w:r>
      <w:proofErr w:type="spellEnd"/>
      <w:r w:rsidRPr="00921854">
        <w:rPr>
          <w:rFonts w:ascii="Arial" w:hAnsi="Arial" w:cs="Arial"/>
          <w:sz w:val="24"/>
          <w:szCs w:val="24"/>
        </w:rPr>
        <w:t xml:space="preserve">, M., &amp; Nelson, R. (2003). </w:t>
      </w:r>
      <w:proofErr w:type="spellStart"/>
      <w:r w:rsidRPr="00921854">
        <w:rPr>
          <w:rFonts w:ascii="Arial" w:hAnsi="Arial" w:cs="Arial"/>
          <w:sz w:val="24"/>
          <w:szCs w:val="24"/>
          <w:lang w:val="en-US"/>
        </w:rPr>
        <w:t>CropSyst</w:t>
      </w:r>
      <w:proofErr w:type="spellEnd"/>
      <w:r w:rsidRPr="00921854">
        <w:rPr>
          <w:rFonts w:ascii="Arial" w:hAnsi="Arial" w:cs="Arial"/>
          <w:sz w:val="24"/>
          <w:szCs w:val="24"/>
          <w:lang w:val="en-US"/>
        </w:rPr>
        <w:t xml:space="preserve">, a cropping systems simulation model. </w:t>
      </w:r>
      <w:r w:rsidRPr="00921854">
        <w:rPr>
          <w:rFonts w:ascii="Arial" w:hAnsi="Arial" w:cs="Arial"/>
          <w:i/>
          <w:iCs/>
          <w:sz w:val="24"/>
          <w:szCs w:val="24"/>
          <w:lang w:val="en-US"/>
        </w:rPr>
        <w:t>European Journal of Agronomy</w:t>
      </w:r>
      <w:r w:rsidRPr="00921854">
        <w:rPr>
          <w:rFonts w:ascii="Arial" w:hAnsi="Arial" w:cs="Arial"/>
          <w:sz w:val="24"/>
          <w:szCs w:val="24"/>
          <w:lang w:val="en-US"/>
        </w:rPr>
        <w:t xml:space="preserve">, </w:t>
      </w:r>
      <w:r w:rsidRPr="00921854">
        <w:rPr>
          <w:rFonts w:ascii="Arial" w:hAnsi="Arial" w:cs="Arial"/>
          <w:i/>
          <w:iCs/>
          <w:sz w:val="24"/>
          <w:szCs w:val="24"/>
          <w:lang w:val="en-US"/>
        </w:rPr>
        <w:t>18</w:t>
      </w:r>
      <w:r w:rsidRPr="00921854">
        <w:rPr>
          <w:rFonts w:ascii="Arial" w:hAnsi="Arial" w:cs="Arial"/>
          <w:sz w:val="24"/>
          <w:szCs w:val="24"/>
          <w:lang w:val="en-US"/>
        </w:rPr>
        <w:t>, 289-307. https://doi.org/10.1016/S1161-</w:t>
      </w:r>
      <w:proofErr w:type="gramStart"/>
      <w:r w:rsidRPr="00921854">
        <w:rPr>
          <w:rFonts w:ascii="Arial" w:hAnsi="Arial" w:cs="Arial"/>
          <w:sz w:val="24"/>
          <w:szCs w:val="24"/>
          <w:lang w:val="en-US"/>
        </w:rPr>
        <w:t>0301(</w:t>
      </w:r>
      <w:proofErr w:type="gramEnd"/>
      <w:r w:rsidRPr="00921854">
        <w:rPr>
          <w:rFonts w:ascii="Arial" w:hAnsi="Arial" w:cs="Arial"/>
          <w:sz w:val="24"/>
          <w:szCs w:val="24"/>
          <w:lang w:val="en-US"/>
        </w:rPr>
        <w:t>02)00109-0</w:t>
      </w:r>
    </w:p>
    <w:p w14:paraId="18912703" w14:textId="77777777" w:rsidR="00134825" w:rsidRPr="00921854" w:rsidRDefault="00134825" w:rsidP="00921854">
      <w:pPr>
        <w:pStyle w:val="Bibliografa"/>
        <w:jc w:val="both"/>
        <w:rPr>
          <w:rFonts w:ascii="Arial" w:hAnsi="Arial" w:cs="Arial"/>
          <w:sz w:val="24"/>
          <w:szCs w:val="24"/>
        </w:rPr>
      </w:pPr>
      <w:proofErr w:type="spellStart"/>
      <w:r w:rsidRPr="00921854">
        <w:rPr>
          <w:rFonts w:ascii="Arial" w:hAnsi="Arial" w:cs="Arial"/>
          <w:sz w:val="24"/>
          <w:szCs w:val="24"/>
          <w:lang w:val="en-US"/>
        </w:rPr>
        <w:t>Stoimenova</w:t>
      </w:r>
      <w:proofErr w:type="spellEnd"/>
      <w:r w:rsidRPr="00921854">
        <w:rPr>
          <w:rFonts w:ascii="Arial" w:hAnsi="Arial" w:cs="Arial"/>
          <w:sz w:val="24"/>
          <w:szCs w:val="24"/>
          <w:lang w:val="en-US"/>
        </w:rPr>
        <w:t xml:space="preserve">, M., </w:t>
      </w:r>
      <w:proofErr w:type="spellStart"/>
      <w:r w:rsidRPr="00921854">
        <w:rPr>
          <w:rFonts w:ascii="Arial" w:hAnsi="Arial" w:cs="Arial"/>
          <w:sz w:val="24"/>
          <w:szCs w:val="24"/>
          <w:lang w:val="en-US"/>
        </w:rPr>
        <w:t>Hänsch</w:t>
      </w:r>
      <w:proofErr w:type="spellEnd"/>
      <w:r w:rsidRPr="00921854">
        <w:rPr>
          <w:rFonts w:ascii="Arial" w:hAnsi="Arial" w:cs="Arial"/>
          <w:sz w:val="24"/>
          <w:szCs w:val="24"/>
          <w:lang w:val="en-US"/>
        </w:rPr>
        <w:t xml:space="preserve">, R., Mendel, R., </w:t>
      </w:r>
      <w:proofErr w:type="spellStart"/>
      <w:r w:rsidRPr="00921854">
        <w:rPr>
          <w:rFonts w:ascii="Arial" w:hAnsi="Arial" w:cs="Arial"/>
          <w:sz w:val="24"/>
          <w:szCs w:val="24"/>
          <w:lang w:val="en-US"/>
        </w:rPr>
        <w:t>Gimmler</w:t>
      </w:r>
      <w:proofErr w:type="spellEnd"/>
      <w:r w:rsidRPr="00921854">
        <w:rPr>
          <w:rFonts w:ascii="Arial" w:hAnsi="Arial" w:cs="Arial"/>
          <w:sz w:val="24"/>
          <w:szCs w:val="24"/>
          <w:lang w:val="en-US"/>
        </w:rPr>
        <w:t xml:space="preserve">, H., &amp; Kaiser, W. (2003). The role of nitrate reduction in the anoxic metabolism of roots I. Characterization of root morphology and </w:t>
      </w:r>
      <w:proofErr w:type="spellStart"/>
      <w:r w:rsidRPr="00921854">
        <w:rPr>
          <w:rFonts w:ascii="Arial" w:hAnsi="Arial" w:cs="Arial"/>
          <w:sz w:val="24"/>
          <w:szCs w:val="24"/>
          <w:lang w:val="en-US"/>
        </w:rPr>
        <w:t>normoxic</w:t>
      </w:r>
      <w:proofErr w:type="spellEnd"/>
      <w:r w:rsidRPr="00921854">
        <w:rPr>
          <w:rFonts w:ascii="Arial" w:hAnsi="Arial" w:cs="Arial"/>
          <w:sz w:val="24"/>
          <w:szCs w:val="24"/>
          <w:lang w:val="en-US"/>
        </w:rPr>
        <w:t xml:space="preserve"> metabolism of wild type </w:t>
      </w:r>
      <w:r w:rsidRPr="00921854">
        <w:rPr>
          <w:rFonts w:ascii="Arial" w:hAnsi="Arial" w:cs="Arial"/>
          <w:sz w:val="24"/>
          <w:szCs w:val="24"/>
          <w:lang w:val="en-US"/>
        </w:rPr>
        <w:lastRenderedPageBreak/>
        <w:t xml:space="preserve">tobacco and a </w:t>
      </w:r>
      <w:proofErr w:type="spellStart"/>
      <w:r w:rsidRPr="00921854">
        <w:rPr>
          <w:rFonts w:ascii="Arial" w:hAnsi="Arial" w:cs="Arial"/>
          <w:sz w:val="24"/>
          <w:szCs w:val="24"/>
          <w:lang w:val="en-US"/>
        </w:rPr>
        <w:t>transformant</w:t>
      </w:r>
      <w:proofErr w:type="spellEnd"/>
      <w:r w:rsidRPr="00921854">
        <w:rPr>
          <w:rFonts w:ascii="Arial" w:hAnsi="Arial" w:cs="Arial"/>
          <w:sz w:val="24"/>
          <w:szCs w:val="24"/>
          <w:lang w:val="en-US"/>
        </w:rPr>
        <w:t xml:space="preserve"> lacking root nitrate reductase. </w:t>
      </w:r>
      <w:proofErr w:type="spellStart"/>
      <w:r w:rsidRPr="00921854">
        <w:rPr>
          <w:rFonts w:ascii="Arial" w:hAnsi="Arial" w:cs="Arial"/>
          <w:i/>
          <w:iCs/>
          <w:sz w:val="24"/>
          <w:szCs w:val="24"/>
        </w:rPr>
        <w:t>Plant</w:t>
      </w:r>
      <w:proofErr w:type="spellEnd"/>
      <w:r w:rsidRPr="00921854">
        <w:rPr>
          <w:rFonts w:ascii="Arial" w:hAnsi="Arial" w:cs="Arial"/>
          <w:i/>
          <w:iCs/>
          <w:sz w:val="24"/>
          <w:szCs w:val="24"/>
        </w:rPr>
        <w:t xml:space="preserve"> and </w:t>
      </w:r>
      <w:proofErr w:type="spellStart"/>
      <w:r w:rsidRPr="00921854">
        <w:rPr>
          <w:rFonts w:ascii="Arial" w:hAnsi="Arial" w:cs="Arial"/>
          <w:i/>
          <w:iCs/>
          <w:sz w:val="24"/>
          <w:szCs w:val="24"/>
        </w:rPr>
        <w:t>Soil</w:t>
      </w:r>
      <w:proofErr w:type="spellEnd"/>
      <w:r w:rsidRPr="00921854">
        <w:rPr>
          <w:rFonts w:ascii="Arial" w:hAnsi="Arial" w:cs="Arial"/>
          <w:sz w:val="24"/>
          <w:szCs w:val="24"/>
        </w:rPr>
        <w:t xml:space="preserve">, </w:t>
      </w:r>
      <w:r w:rsidRPr="00921854">
        <w:rPr>
          <w:rFonts w:ascii="Arial" w:hAnsi="Arial" w:cs="Arial"/>
          <w:i/>
          <w:iCs/>
          <w:sz w:val="24"/>
          <w:szCs w:val="24"/>
        </w:rPr>
        <w:t>253</w:t>
      </w:r>
      <w:r w:rsidRPr="00921854">
        <w:rPr>
          <w:rFonts w:ascii="Arial" w:hAnsi="Arial" w:cs="Arial"/>
          <w:sz w:val="24"/>
          <w:szCs w:val="24"/>
        </w:rPr>
        <w:t>, 145-153. https://doi.org/10.1023/A:1024563507275</w:t>
      </w:r>
    </w:p>
    <w:p w14:paraId="13924C8C"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rPr>
        <w:t>Tarazona-Meza, N., Chavarría-</w:t>
      </w:r>
      <w:proofErr w:type="spellStart"/>
      <w:r w:rsidRPr="00921854">
        <w:rPr>
          <w:rFonts w:ascii="Arial" w:hAnsi="Arial" w:cs="Arial"/>
          <w:sz w:val="24"/>
          <w:szCs w:val="24"/>
        </w:rPr>
        <w:t>Párraga</w:t>
      </w:r>
      <w:proofErr w:type="spellEnd"/>
      <w:r w:rsidRPr="00921854">
        <w:rPr>
          <w:rFonts w:ascii="Arial" w:hAnsi="Arial" w:cs="Arial"/>
          <w:sz w:val="24"/>
          <w:szCs w:val="24"/>
        </w:rPr>
        <w:t xml:space="preserve">, J., &amp; Moreira-Saltos, J. (2022). El cultivo de maíz y sus necesidades hídricas en Manabí, Ecuador. </w:t>
      </w:r>
      <w:proofErr w:type="spellStart"/>
      <w:r w:rsidRPr="00921854">
        <w:rPr>
          <w:rFonts w:ascii="Arial" w:hAnsi="Arial" w:cs="Arial"/>
          <w:i/>
          <w:iCs/>
          <w:sz w:val="24"/>
          <w:szCs w:val="24"/>
          <w:lang w:val="en-US"/>
        </w:rPr>
        <w:t>Revista</w:t>
      </w:r>
      <w:proofErr w:type="spellEnd"/>
      <w:r w:rsidRPr="00921854">
        <w:rPr>
          <w:rFonts w:ascii="Arial" w:hAnsi="Arial" w:cs="Arial"/>
          <w:i/>
          <w:iCs/>
          <w:sz w:val="24"/>
          <w:szCs w:val="24"/>
          <w:lang w:val="en-US"/>
        </w:rPr>
        <w:t xml:space="preserve"> de </w:t>
      </w:r>
      <w:proofErr w:type="spellStart"/>
      <w:r w:rsidRPr="00921854">
        <w:rPr>
          <w:rFonts w:ascii="Arial" w:hAnsi="Arial" w:cs="Arial"/>
          <w:i/>
          <w:iCs/>
          <w:sz w:val="24"/>
          <w:szCs w:val="24"/>
          <w:lang w:val="en-US"/>
        </w:rPr>
        <w:t>Ciencias</w:t>
      </w:r>
      <w:proofErr w:type="spellEnd"/>
      <w:r w:rsidRPr="00921854">
        <w:rPr>
          <w:rFonts w:ascii="Arial" w:hAnsi="Arial" w:cs="Arial"/>
          <w:i/>
          <w:iCs/>
          <w:sz w:val="24"/>
          <w:szCs w:val="24"/>
          <w:lang w:val="en-US"/>
        </w:rPr>
        <w:t xml:space="preserve"> </w:t>
      </w:r>
      <w:proofErr w:type="spellStart"/>
      <w:r w:rsidRPr="00921854">
        <w:rPr>
          <w:rFonts w:ascii="Arial" w:hAnsi="Arial" w:cs="Arial"/>
          <w:i/>
          <w:iCs/>
          <w:sz w:val="24"/>
          <w:szCs w:val="24"/>
          <w:lang w:val="en-US"/>
        </w:rPr>
        <w:t>Agropecuarias</w:t>
      </w:r>
      <w:proofErr w:type="spellEnd"/>
      <w:r w:rsidRPr="00921854">
        <w:rPr>
          <w:rFonts w:ascii="Arial" w:hAnsi="Arial" w:cs="Arial"/>
          <w:i/>
          <w:iCs/>
          <w:sz w:val="24"/>
          <w:szCs w:val="24"/>
          <w:lang w:val="en-US"/>
        </w:rPr>
        <w:t xml:space="preserve"> ALLPA</w:t>
      </w:r>
      <w:r w:rsidRPr="00921854">
        <w:rPr>
          <w:rFonts w:ascii="Arial" w:hAnsi="Arial" w:cs="Arial"/>
          <w:sz w:val="24"/>
          <w:szCs w:val="24"/>
          <w:lang w:val="en-US"/>
        </w:rPr>
        <w:t xml:space="preserve">, </w:t>
      </w:r>
      <w:r w:rsidRPr="00921854">
        <w:rPr>
          <w:rFonts w:ascii="Arial" w:hAnsi="Arial" w:cs="Arial"/>
          <w:i/>
          <w:iCs/>
          <w:sz w:val="24"/>
          <w:szCs w:val="24"/>
          <w:lang w:val="en-US"/>
        </w:rPr>
        <w:t>5</w:t>
      </w:r>
      <w:r w:rsidRPr="00921854">
        <w:rPr>
          <w:rFonts w:ascii="Arial" w:hAnsi="Arial" w:cs="Arial"/>
          <w:sz w:val="24"/>
          <w:szCs w:val="24"/>
          <w:lang w:val="en-US"/>
        </w:rPr>
        <w:t>(9), 2-11.</w:t>
      </w:r>
    </w:p>
    <w:p w14:paraId="6E8F6203"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lang w:val="en-US"/>
        </w:rPr>
        <w:t>Tedeschi</w:t>
      </w:r>
      <w:proofErr w:type="spellEnd"/>
      <w:r w:rsidRPr="00921854">
        <w:rPr>
          <w:rFonts w:ascii="Arial" w:hAnsi="Arial" w:cs="Arial"/>
          <w:sz w:val="24"/>
          <w:szCs w:val="24"/>
          <w:lang w:val="en-US"/>
        </w:rPr>
        <w:t xml:space="preserve">, L. (2020). Mathematical modeling in ruminant nutrition: Approaches and paradigms, extant models, and thoughts for upcoming predictive analytics. </w:t>
      </w:r>
      <w:r w:rsidRPr="00921854">
        <w:rPr>
          <w:rFonts w:ascii="Arial" w:hAnsi="Arial" w:cs="Arial"/>
          <w:i/>
          <w:iCs/>
          <w:sz w:val="24"/>
          <w:szCs w:val="24"/>
          <w:lang w:val="en-US"/>
        </w:rPr>
        <w:t>Journal of Animal Science</w:t>
      </w:r>
      <w:r w:rsidRPr="00921854">
        <w:rPr>
          <w:rFonts w:ascii="Arial" w:hAnsi="Arial" w:cs="Arial"/>
          <w:sz w:val="24"/>
          <w:szCs w:val="24"/>
          <w:lang w:val="en-US"/>
        </w:rPr>
        <w:t xml:space="preserve">, </w:t>
      </w:r>
      <w:r w:rsidRPr="00921854">
        <w:rPr>
          <w:rFonts w:ascii="Arial" w:hAnsi="Arial" w:cs="Arial"/>
          <w:i/>
          <w:iCs/>
          <w:sz w:val="24"/>
          <w:szCs w:val="24"/>
          <w:lang w:val="en-US"/>
        </w:rPr>
        <w:t>97</w:t>
      </w:r>
      <w:r w:rsidRPr="00921854">
        <w:rPr>
          <w:rFonts w:ascii="Arial" w:hAnsi="Arial" w:cs="Arial"/>
          <w:sz w:val="24"/>
          <w:szCs w:val="24"/>
          <w:lang w:val="en-US"/>
        </w:rPr>
        <w:t>(5), 1921-1944.</w:t>
      </w:r>
    </w:p>
    <w:p w14:paraId="0DAFEE0D" w14:textId="77777777" w:rsidR="00134825" w:rsidRPr="00921854" w:rsidRDefault="00134825" w:rsidP="00921854">
      <w:pPr>
        <w:pStyle w:val="Bibliografa"/>
        <w:jc w:val="both"/>
        <w:rPr>
          <w:rFonts w:ascii="Arial" w:hAnsi="Arial" w:cs="Arial"/>
          <w:sz w:val="24"/>
          <w:szCs w:val="24"/>
        </w:rPr>
      </w:pPr>
      <w:proofErr w:type="spellStart"/>
      <w:r w:rsidRPr="00921854">
        <w:rPr>
          <w:rFonts w:ascii="Arial" w:hAnsi="Arial" w:cs="Arial"/>
          <w:sz w:val="24"/>
          <w:szCs w:val="24"/>
          <w:lang w:val="en-US"/>
        </w:rPr>
        <w:t>Toebe</w:t>
      </w:r>
      <w:proofErr w:type="spellEnd"/>
      <w:r w:rsidRPr="00921854">
        <w:rPr>
          <w:rFonts w:ascii="Arial" w:hAnsi="Arial" w:cs="Arial"/>
          <w:sz w:val="24"/>
          <w:szCs w:val="24"/>
          <w:lang w:val="en-US"/>
        </w:rPr>
        <w:t xml:space="preserve">, M., Brum, B., Lopes, S. J., </w:t>
      </w:r>
      <w:proofErr w:type="spellStart"/>
      <w:r w:rsidRPr="00921854">
        <w:rPr>
          <w:rFonts w:ascii="Arial" w:hAnsi="Arial" w:cs="Arial"/>
          <w:sz w:val="24"/>
          <w:szCs w:val="24"/>
          <w:lang w:val="en-US"/>
        </w:rPr>
        <w:t>Filho</w:t>
      </w:r>
      <w:proofErr w:type="spellEnd"/>
      <w:r w:rsidRPr="00921854">
        <w:rPr>
          <w:rFonts w:ascii="Arial" w:hAnsi="Arial" w:cs="Arial"/>
          <w:sz w:val="24"/>
          <w:szCs w:val="24"/>
          <w:lang w:val="en-US"/>
        </w:rPr>
        <w:t xml:space="preserve">, A. C., &amp; Reis, T. (2010). </w:t>
      </w:r>
      <w:r w:rsidRPr="00921854">
        <w:rPr>
          <w:rFonts w:ascii="Arial" w:hAnsi="Arial" w:cs="Arial"/>
          <w:sz w:val="24"/>
          <w:szCs w:val="24"/>
        </w:rPr>
        <w:t xml:space="preserve">Estimativa da área foliar de </w:t>
      </w:r>
      <w:proofErr w:type="spellStart"/>
      <w:r w:rsidRPr="00921854">
        <w:rPr>
          <w:rFonts w:ascii="Arial" w:hAnsi="Arial" w:cs="Arial"/>
          <w:sz w:val="24"/>
          <w:szCs w:val="24"/>
        </w:rPr>
        <w:t>Crambe</w:t>
      </w:r>
      <w:proofErr w:type="spellEnd"/>
      <w:r w:rsidRPr="00921854">
        <w:rPr>
          <w:rFonts w:ascii="Arial" w:hAnsi="Arial" w:cs="Arial"/>
          <w:sz w:val="24"/>
          <w:szCs w:val="24"/>
        </w:rPr>
        <w:t xml:space="preserve"> </w:t>
      </w:r>
      <w:proofErr w:type="spellStart"/>
      <w:r w:rsidRPr="00921854">
        <w:rPr>
          <w:rFonts w:ascii="Arial" w:hAnsi="Arial" w:cs="Arial"/>
          <w:sz w:val="24"/>
          <w:szCs w:val="24"/>
        </w:rPr>
        <w:t>abyssinica</w:t>
      </w:r>
      <w:proofErr w:type="spellEnd"/>
      <w:r w:rsidRPr="00921854">
        <w:rPr>
          <w:rFonts w:ascii="Arial" w:hAnsi="Arial" w:cs="Arial"/>
          <w:sz w:val="24"/>
          <w:szCs w:val="24"/>
        </w:rPr>
        <w:t xml:space="preserve"> por discos foliares e por fotos </w:t>
      </w:r>
      <w:proofErr w:type="spellStart"/>
      <w:r w:rsidRPr="00921854">
        <w:rPr>
          <w:rFonts w:ascii="Arial" w:hAnsi="Arial" w:cs="Arial"/>
          <w:sz w:val="24"/>
          <w:szCs w:val="24"/>
        </w:rPr>
        <w:t>digitais</w:t>
      </w:r>
      <w:proofErr w:type="spellEnd"/>
      <w:r w:rsidRPr="00921854">
        <w:rPr>
          <w:rFonts w:ascii="Arial" w:hAnsi="Arial" w:cs="Arial"/>
          <w:sz w:val="24"/>
          <w:szCs w:val="24"/>
        </w:rPr>
        <w:t xml:space="preserve">. </w:t>
      </w:r>
      <w:proofErr w:type="spellStart"/>
      <w:r w:rsidRPr="00921854">
        <w:rPr>
          <w:rFonts w:ascii="Arial" w:hAnsi="Arial" w:cs="Arial"/>
          <w:i/>
          <w:iCs/>
          <w:sz w:val="24"/>
          <w:szCs w:val="24"/>
        </w:rPr>
        <w:t>Ciência</w:t>
      </w:r>
      <w:proofErr w:type="spellEnd"/>
      <w:r w:rsidRPr="00921854">
        <w:rPr>
          <w:rFonts w:ascii="Arial" w:hAnsi="Arial" w:cs="Arial"/>
          <w:i/>
          <w:iCs/>
          <w:sz w:val="24"/>
          <w:szCs w:val="24"/>
        </w:rPr>
        <w:t xml:space="preserve"> Rural</w:t>
      </w:r>
      <w:r w:rsidRPr="00921854">
        <w:rPr>
          <w:rFonts w:ascii="Arial" w:hAnsi="Arial" w:cs="Arial"/>
          <w:sz w:val="24"/>
          <w:szCs w:val="24"/>
        </w:rPr>
        <w:t xml:space="preserve">, </w:t>
      </w:r>
      <w:r w:rsidRPr="00921854">
        <w:rPr>
          <w:rFonts w:ascii="Arial" w:hAnsi="Arial" w:cs="Arial"/>
          <w:i/>
          <w:iCs/>
          <w:sz w:val="24"/>
          <w:szCs w:val="24"/>
        </w:rPr>
        <w:t>40</w:t>
      </w:r>
      <w:r w:rsidRPr="00921854">
        <w:rPr>
          <w:rFonts w:ascii="Arial" w:hAnsi="Arial" w:cs="Arial"/>
          <w:sz w:val="24"/>
          <w:szCs w:val="24"/>
        </w:rPr>
        <w:t>(2), 475-478.</w:t>
      </w:r>
    </w:p>
    <w:p w14:paraId="314C1DFF" w14:textId="77777777" w:rsidR="00134825" w:rsidRPr="00921854" w:rsidRDefault="00134825" w:rsidP="00921854">
      <w:pPr>
        <w:pStyle w:val="Bibliografa"/>
        <w:jc w:val="both"/>
        <w:rPr>
          <w:rFonts w:ascii="Arial" w:hAnsi="Arial" w:cs="Arial"/>
          <w:sz w:val="24"/>
          <w:szCs w:val="24"/>
        </w:rPr>
      </w:pPr>
      <w:proofErr w:type="spellStart"/>
      <w:r w:rsidRPr="00921854">
        <w:rPr>
          <w:rFonts w:ascii="Arial" w:hAnsi="Arial" w:cs="Arial"/>
          <w:sz w:val="24"/>
          <w:szCs w:val="24"/>
        </w:rPr>
        <w:t>Tofa</w:t>
      </w:r>
      <w:proofErr w:type="spellEnd"/>
      <w:r w:rsidRPr="00921854">
        <w:rPr>
          <w:rFonts w:ascii="Arial" w:hAnsi="Arial" w:cs="Arial"/>
          <w:sz w:val="24"/>
          <w:szCs w:val="24"/>
        </w:rPr>
        <w:t xml:space="preserve">, A. I., </w:t>
      </w:r>
      <w:proofErr w:type="spellStart"/>
      <w:r w:rsidRPr="00921854">
        <w:rPr>
          <w:rFonts w:ascii="Arial" w:hAnsi="Arial" w:cs="Arial"/>
          <w:sz w:val="24"/>
          <w:szCs w:val="24"/>
        </w:rPr>
        <w:t>Chiezey</w:t>
      </w:r>
      <w:proofErr w:type="spellEnd"/>
      <w:r w:rsidRPr="00921854">
        <w:rPr>
          <w:rFonts w:ascii="Arial" w:hAnsi="Arial" w:cs="Arial"/>
          <w:sz w:val="24"/>
          <w:szCs w:val="24"/>
        </w:rPr>
        <w:t xml:space="preserve">, U. F., </w:t>
      </w:r>
      <w:proofErr w:type="spellStart"/>
      <w:r w:rsidRPr="00921854">
        <w:rPr>
          <w:rFonts w:ascii="Arial" w:hAnsi="Arial" w:cs="Arial"/>
          <w:sz w:val="24"/>
          <w:szCs w:val="24"/>
        </w:rPr>
        <w:t>Babaji</w:t>
      </w:r>
      <w:proofErr w:type="spellEnd"/>
      <w:r w:rsidRPr="00921854">
        <w:rPr>
          <w:rFonts w:ascii="Arial" w:hAnsi="Arial" w:cs="Arial"/>
          <w:sz w:val="24"/>
          <w:szCs w:val="24"/>
        </w:rPr>
        <w:t xml:space="preserve">, B. A., </w:t>
      </w:r>
      <w:proofErr w:type="spellStart"/>
      <w:r w:rsidRPr="00921854">
        <w:rPr>
          <w:rFonts w:ascii="Arial" w:hAnsi="Arial" w:cs="Arial"/>
          <w:sz w:val="24"/>
          <w:szCs w:val="24"/>
        </w:rPr>
        <w:t>Kamara</w:t>
      </w:r>
      <w:proofErr w:type="spellEnd"/>
      <w:r w:rsidRPr="00921854">
        <w:rPr>
          <w:rFonts w:ascii="Arial" w:hAnsi="Arial" w:cs="Arial"/>
          <w:sz w:val="24"/>
          <w:szCs w:val="24"/>
        </w:rPr>
        <w:t xml:space="preserve">, A. Y., </w:t>
      </w:r>
      <w:proofErr w:type="spellStart"/>
      <w:r w:rsidRPr="00921854">
        <w:rPr>
          <w:rFonts w:ascii="Arial" w:hAnsi="Arial" w:cs="Arial"/>
          <w:sz w:val="24"/>
          <w:szCs w:val="24"/>
        </w:rPr>
        <w:t>Adnan</w:t>
      </w:r>
      <w:proofErr w:type="spellEnd"/>
      <w:r w:rsidRPr="00921854">
        <w:rPr>
          <w:rFonts w:ascii="Arial" w:hAnsi="Arial" w:cs="Arial"/>
          <w:sz w:val="24"/>
          <w:szCs w:val="24"/>
        </w:rPr>
        <w:t xml:space="preserve">, A. A., </w:t>
      </w:r>
      <w:proofErr w:type="spellStart"/>
      <w:r w:rsidRPr="00921854">
        <w:rPr>
          <w:rFonts w:ascii="Arial" w:hAnsi="Arial" w:cs="Arial"/>
          <w:sz w:val="24"/>
          <w:szCs w:val="24"/>
        </w:rPr>
        <w:t>Beah</w:t>
      </w:r>
      <w:proofErr w:type="spellEnd"/>
      <w:r w:rsidRPr="00921854">
        <w:rPr>
          <w:rFonts w:ascii="Arial" w:hAnsi="Arial" w:cs="Arial"/>
          <w:sz w:val="24"/>
          <w:szCs w:val="24"/>
        </w:rPr>
        <w:t xml:space="preserve">, A., &amp; Adam, A. M. (2020). </w:t>
      </w:r>
      <w:r w:rsidRPr="00921854">
        <w:rPr>
          <w:rFonts w:ascii="Arial" w:hAnsi="Arial" w:cs="Arial"/>
          <w:sz w:val="24"/>
          <w:szCs w:val="24"/>
          <w:lang w:val="en-US"/>
        </w:rPr>
        <w:t xml:space="preserve">Modeling Planting-Date Effects on Intermediate-Maturing Maize in Contrasting Environments in the Nigerian Savanna: An Application of DSSAT Model. </w:t>
      </w:r>
      <w:proofErr w:type="spellStart"/>
      <w:r w:rsidRPr="00921854">
        <w:rPr>
          <w:rFonts w:ascii="Arial" w:hAnsi="Arial" w:cs="Arial"/>
          <w:i/>
          <w:iCs/>
          <w:sz w:val="24"/>
          <w:szCs w:val="24"/>
        </w:rPr>
        <w:t>Agronomy</w:t>
      </w:r>
      <w:proofErr w:type="spellEnd"/>
      <w:r w:rsidRPr="00921854">
        <w:rPr>
          <w:rFonts w:ascii="Arial" w:hAnsi="Arial" w:cs="Arial"/>
          <w:sz w:val="24"/>
          <w:szCs w:val="24"/>
        </w:rPr>
        <w:t xml:space="preserve">, </w:t>
      </w:r>
      <w:r w:rsidRPr="00921854">
        <w:rPr>
          <w:rFonts w:ascii="Arial" w:hAnsi="Arial" w:cs="Arial"/>
          <w:i/>
          <w:iCs/>
          <w:sz w:val="24"/>
          <w:szCs w:val="24"/>
        </w:rPr>
        <w:t>10</w:t>
      </w:r>
      <w:r w:rsidRPr="00921854">
        <w:rPr>
          <w:rFonts w:ascii="Arial" w:hAnsi="Arial" w:cs="Arial"/>
          <w:sz w:val="24"/>
          <w:szCs w:val="24"/>
        </w:rPr>
        <w:t>(871). https://doi.org/10.3390/agronomy10060871</w:t>
      </w:r>
    </w:p>
    <w:p w14:paraId="50279F18"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Torres, V., &amp; </w:t>
      </w:r>
      <w:proofErr w:type="spellStart"/>
      <w:r w:rsidRPr="00921854">
        <w:rPr>
          <w:rFonts w:ascii="Arial" w:hAnsi="Arial" w:cs="Arial"/>
          <w:sz w:val="24"/>
          <w:szCs w:val="24"/>
        </w:rPr>
        <w:t>Ortíz</w:t>
      </w:r>
      <w:proofErr w:type="spellEnd"/>
      <w:r w:rsidRPr="00921854">
        <w:rPr>
          <w:rFonts w:ascii="Arial" w:hAnsi="Arial" w:cs="Arial"/>
          <w:sz w:val="24"/>
          <w:szCs w:val="24"/>
        </w:rPr>
        <w:t xml:space="preserve">, J. (2005). Aplicaciones de la modelación y simulación a la producción y alimentación de animales de granjas. </w:t>
      </w:r>
      <w:r w:rsidRPr="00921854">
        <w:rPr>
          <w:rFonts w:ascii="Arial" w:hAnsi="Arial" w:cs="Arial"/>
          <w:i/>
          <w:iCs/>
          <w:sz w:val="24"/>
          <w:szCs w:val="24"/>
        </w:rPr>
        <w:t>Revista Cubana de Ciencia Agrícola</w:t>
      </w:r>
      <w:r w:rsidRPr="00921854">
        <w:rPr>
          <w:rFonts w:ascii="Arial" w:hAnsi="Arial" w:cs="Arial"/>
          <w:sz w:val="24"/>
          <w:szCs w:val="24"/>
        </w:rPr>
        <w:t xml:space="preserve">, </w:t>
      </w:r>
      <w:r w:rsidRPr="00921854">
        <w:rPr>
          <w:rFonts w:ascii="Arial" w:hAnsi="Arial" w:cs="Arial"/>
          <w:i/>
          <w:iCs/>
          <w:sz w:val="24"/>
          <w:szCs w:val="24"/>
        </w:rPr>
        <w:t>39</w:t>
      </w:r>
      <w:r w:rsidRPr="00921854">
        <w:rPr>
          <w:rFonts w:ascii="Arial" w:hAnsi="Arial" w:cs="Arial"/>
          <w:sz w:val="24"/>
          <w:szCs w:val="24"/>
        </w:rPr>
        <w:t>, 397-406.</w:t>
      </w:r>
    </w:p>
    <w:p w14:paraId="1B0F454C"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Torres, V., </w:t>
      </w:r>
      <w:proofErr w:type="spellStart"/>
      <w:r w:rsidRPr="00921854">
        <w:rPr>
          <w:rFonts w:ascii="Arial" w:hAnsi="Arial" w:cs="Arial"/>
          <w:sz w:val="24"/>
          <w:szCs w:val="24"/>
        </w:rPr>
        <w:t>Ortíz</w:t>
      </w:r>
      <w:proofErr w:type="spellEnd"/>
      <w:r w:rsidRPr="00921854">
        <w:rPr>
          <w:rFonts w:ascii="Arial" w:hAnsi="Arial" w:cs="Arial"/>
          <w:sz w:val="24"/>
          <w:szCs w:val="24"/>
        </w:rPr>
        <w:t xml:space="preserve">, J., Crespo, G., Rodríguez, I., &amp; Medero, R. (2002). Simulación del balance anual en sistemas de pastoreo bovino. </w:t>
      </w:r>
      <w:r w:rsidRPr="00921854">
        <w:rPr>
          <w:rFonts w:ascii="Arial" w:hAnsi="Arial" w:cs="Arial"/>
          <w:i/>
          <w:iCs/>
          <w:sz w:val="24"/>
          <w:szCs w:val="24"/>
        </w:rPr>
        <w:t>Revista Ingeniería Industrial</w:t>
      </w:r>
      <w:r w:rsidRPr="00921854">
        <w:rPr>
          <w:rFonts w:ascii="Arial" w:hAnsi="Arial" w:cs="Arial"/>
          <w:sz w:val="24"/>
          <w:szCs w:val="24"/>
        </w:rPr>
        <w:t xml:space="preserve">, </w:t>
      </w:r>
      <w:r w:rsidRPr="00921854">
        <w:rPr>
          <w:rFonts w:ascii="Arial" w:hAnsi="Arial" w:cs="Arial"/>
          <w:i/>
          <w:iCs/>
          <w:sz w:val="24"/>
          <w:szCs w:val="24"/>
        </w:rPr>
        <w:t>1</w:t>
      </w:r>
      <w:r w:rsidRPr="00921854">
        <w:rPr>
          <w:rFonts w:ascii="Arial" w:hAnsi="Arial" w:cs="Arial"/>
          <w:sz w:val="24"/>
          <w:szCs w:val="24"/>
        </w:rPr>
        <w:t>(1), 27-32.</w:t>
      </w:r>
    </w:p>
    <w:p w14:paraId="33E22577"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lastRenderedPageBreak/>
        <w:t xml:space="preserve">Trujillo, E. E., </w:t>
      </w:r>
      <w:proofErr w:type="spellStart"/>
      <w:r w:rsidRPr="00921854">
        <w:rPr>
          <w:rFonts w:ascii="Arial" w:hAnsi="Arial" w:cs="Arial"/>
          <w:sz w:val="24"/>
          <w:szCs w:val="24"/>
        </w:rPr>
        <w:t>Cun</w:t>
      </w:r>
      <w:proofErr w:type="spellEnd"/>
      <w:r w:rsidRPr="00921854">
        <w:rPr>
          <w:rFonts w:ascii="Arial" w:hAnsi="Arial" w:cs="Arial"/>
          <w:sz w:val="24"/>
          <w:szCs w:val="24"/>
        </w:rPr>
        <w:t xml:space="preserve">, R., &amp; Herrera, J. (2017). Estudio del efecto del exceso de humedad en el cultivo del maíz (Zea </w:t>
      </w:r>
      <w:proofErr w:type="spellStart"/>
      <w:r w:rsidRPr="00921854">
        <w:rPr>
          <w:rFonts w:ascii="Arial" w:hAnsi="Arial" w:cs="Arial"/>
          <w:sz w:val="24"/>
          <w:szCs w:val="24"/>
        </w:rPr>
        <w:t>mays</w:t>
      </w:r>
      <w:proofErr w:type="spellEnd"/>
      <w:r w:rsidRPr="00921854">
        <w:rPr>
          <w:rFonts w:ascii="Arial" w:hAnsi="Arial" w:cs="Arial"/>
          <w:sz w:val="24"/>
          <w:szCs w:val="24"/>
        </w:rPr>
        <w:t xml:space="preserve"> L.). </w:t>
      </w:r>
      <w:r w:rsidRPr="00921854">
        <w:rPr>
          <w:rFonts w:ascii="Arial" w:hAnsi="Arial" w:cs="Arial"/>
          <w:i/>
          <w:iCs/>
          <w:sz w:val="24"/>
          <w:szCs w:val="24"/>
        </w:rPr>
        <w:t>Revista Ingeniería Agrícola</w:t>
      </w:r>
      <w:r w:rsidRPr="00921854">
        <w:rPr>
          <w:rFonts w:ascii="Arial" w:hAnsi="Arial" w:cs="Arial"/>
          <w:sz w:val="24"/>
          <w:szCs w:val="24"/>
        </w:rPr>
        <w:t xml:space="preserve">, </w:t>
      </w:r>
      <w:r w:rsidRPr="00921854">
        <w:rPr>
          <w:rFonts w:ascii="Arial" w:hAnsi="Arial" w:cs="Arial"/>
          <w:i/>
          <w:iCs/>
          <w:sz w:val="24"/>
          <w:szCs w:val="24"/>
        </w:rPr>
        <w:t>7</w:t>
      </w:r>
      <w:r w:rsidRPr="00921854">
        <w:rPr>
          <w:rFonts w:ascii="Arial" w:hAnsi="Arial" w:cs="Arial"/>
          <w:sz w:val="24"/>
          <w:szCs w:val="24"/>
        </w:rPr>
        <w:t>(1), 60-64.</w:t>
      </w:r>
    </w:p>
    <w:p w14:paraId="05C40A32"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Tuero, L., Días, J., García, J., &amp; Gómez, S. (2018). Valoración de estrategias de riego para el cultivo de la soya usando el modelo DSSAT-CROPGRO. </w:t>
      </w:r>
      <w:r w:rsidRPr="00921854">
        <w:rPr>
          <w:rFonts w:ascii="Arial" w:hAnsi="Arial" w:cs="Arial"/>
          <w:i/>
          <w:iCs/>
          <w:sz w:val="24"/>
          <w:szCs w:val="24"/>
        </w:rPr>
        <w:t>Revista Ciencias Técnicas Agropecuarias</w:t>
      </w:r>
      <w:r w:rsidRPr="00921854">
        <w:rPr>
          <w:rFonts w:ascii="Arial" w:hAnsi="Arial" w:cs="Arial"/>
          <w:sz w:val="24"/>
          <w:szCs w:val="24"/>
        </w:rPr>
        <w:t xml:space="preserve">, </w:t>
      </w:r>
      <w:r w:rsidRPr="00921854">
        <w:rPr>
          <w:rFonts w:ascii="Arial" w:hAnsi="Arial" w:cs="Arial"/>
          <w:i/>
          <w:iCs/>
          <w:sz w:val="24"/>
          <w:szCs w:val="24"/>
        </w:rPr>
        <w:t>27</w:t>
      </w:r>
      <w:r w:rsidRPr="00921854">
        <w:rPr>
          <w:rFonts w:ascii="Arial" w:hAnsi="Arial" w:cs="Arial"/>
          <w:sz w:val="24"/>
          <w:szCs w:val="24"/>
        </w:rPr>
        <w:t>(3).</w:t>
      </w:r>
    </w:p>
    <w:p w14:paraId="4CC7C9F9" w14:textId="77777777" w:rsidR="00134825" w:rsidRPr="00921854" w:rsidRDefault="00134825" w:rsidP="00921854">
      <w:pPr>
        <w:pStyle w:val="Bibliografa"/>
        <w:jc w:val="both"/>
        <w:rPr>
          <w:rFonts w:ascii="Arial" w:hAnsi="Arial" w:cs="Arial"/>
          <w:sz w:val="24"/>
          <w:szCs w:val="24"/>
          <w:lang w:val="en-US"/>
        </w:rPr>
      </w:pPr>
      <w:proofErr w:type="spellStart"/>
      <w:r w:rsidRPr="00921854">
        <w:rPr>
          <w:rFonts w:ascii="Arial" w:hAnsi="Arial" w:cs="Arial"/>
          <w:sz w:val="24"/>
          <w:szCs w:val="24"/>
        </w:rPr>
        <w:t>Ureta</w:t>
      </w:r>
      <w:proofErr w:type="spellEnd"/>
      <w:r w:rsidRPr="00921854">
        <w:rPr>
          <w:rFonts w:ascii="Arial" w:hAnsi="Arial" w:cs="Arial"/>
          <w:sz w:val="24"/>
          <w:szCs w:val="24"/>
        </w:rPr>
        <w:t xml:space="preserve">, C., González, E. J., Espinosa, A., Trueba, A., </w:t>
      </w:r>
      <w:proofErr w:type="spellStart"/>
      <w:r w:rsidRPr="00921854">
        <w:rPr>
          <w:rFonts w:ascii="Arial" w:hAnsi="Arial" w:cs="Arial"/>
          <w:sz w:val="24"/>
          <w:szCs w:val="24"/>
        </w:rPr>
        <w:t>Piñeyro</w:t>
      </w:r>
      <w:proofErr w:type="spellEnd"/>
      <w:r w:rsidRPr="00921854">
        <w:rPr>
          <w:rFonts w:ascii="Arial" w:hAnsi="Arial" w:cs="Arial"/>
          <w:sz w:val="24"/>
          <w:szCs w:val="24"/>
        </w:rPr>
        <w:t>-Nelson, A., &amp; Álvarez-</w:t>
      </w:r>
      <w:proofErr w:type="spellStart"/>
      <w:r w:rsidRPr="00921854">
        <w:rPr>
          <w:rFonts w:ascii="Arial" w:hAnsi="Arial" w:cs="Arial"/>
          <w:sz w:val="24"/>
          <w:szCs w:val="24"/>
        </w:rPr>
        <w:t>Buylla</w:t>
      </w:r>
      <w:proofErr w:type="spellEnd"/>
      <w:r w:rsidRPr="00921854">
        <w:rPr>
          <w:rFonts w:ascii="Arial" w:hAnsi="Arial" w:cs="Arial"/>
          <w:sz w:val="24"/>
          <w:szCs w:val="24"/>
        </w:rPr>
        <w:t xml:space="preserve">, E. R. (2020). </w:t>
      </w:r>
      <w:r w:rsidRPr="00921854">
        <w:rPr>
          <w:rFonts w:ascii="Arial" w:hAnsi="Arial" w:cs="Arial"/>
          <w:sz w:val="24"/>
          <w:szCs w:val="24"/>
          <w:lang w:val="en-US"/>
        </w:rPr>
        <w:t xml:space="preserve">Maize yield in Mexico under climate change. </w:t>
      </w:r>
      <w:r w:rsidRPr="00921854">
        <w:rPr>
          <w:rFonts w:ascii="Arial" w:hAnsi="Arial" w:cs="Arial"/>
          <w:i/>
          <w:iCs/>
          <w:sz w:val="24"/>
          <w:szCs w:val="24"/>
          <w:lang w:val="en-US"/>
        </w:rPr>
        <w:t>Agricultural Systems</w:t>
      </w:r>
      <w:r w:rsidRPr="00921854">
        <w:rPr>
          <w:rFonts w:ascii="Arial" w:hAnsi="Arial" w:cs="Arial"/>
          <w:sz w:val="24"/>
          <w:szCs w:val="24"/>
          <w:lang w:val="en-US"/>
        </w:rPr>
        <w:t xml:space="preserve">, </w:t>
      </w:r>
      <w:r w:rsidRPr="00921854">
        <w:rPr>
          <w:rFonts w:ascii="Arial" w:hAnsi="Arial" w:cs="Arial"/>
          <w:i/>
          <w:iCs/>
          <w:sz w:val="24"/>
          <w:szCs w:val="24"/>
          <w:lang w:val="en-US"/>
        </w:rPr>
        <w:t>177</w:t>
      </w:r>
      <w:r w:rsidRPr="00921854">
        <w:rPr>
          <w:rFonts w:ascii="Arial" w:hAnsi="Arial" w:cs="Arial"/>
          <w:sz w:val="24"/>
          <w:szCs w:val="24"/>
          <w:lang w:val="en-US"/>
        </w:rPr>
        <w:t>. https://doi.org/10.1016/j.agsy.2019.102697</w:t>
      </w:r>
    </w:p>
    <w:p w14:paraId="279C3CEF"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rPr>
        <w:t xml:space="preserve">Valdez-Torres, B., Soto-Landeros, F., Osuna-Enciso, T., &amp; Báez-Sañudo, A. (2012). Modelos de predicción fenológica para maíz blanco (Zea </w:t>
      </w:r>
      <w:proofErr w:type="spellStart"/>
      <w:r w:rsidRPr="00921854">
        <w:rPr>
          <w:rFonts w:ascii="Arial" w:hAnsi="Arial" w:cs="Arial"/>
          <w:sz w:val="24"/>
          <w:szCs w:val="24"/>
        </w:rPr>
        <w:t>mays</w:t>
      </w:r>
      <w:proofErr w:type="spellEnd"/>
      <w:r w:rsidRPr="00921854">
        <w:rPr>
          <w:rFonts w:ascii="Arial" w:hAnsi="Arial" w:cs="Arial"/>
          <w:sz w:val="24"/>
          <w:szCs w:val="24"/>
        </w:rPr>
        <w:t xml:space="preserve"> L.) y gusano cogollero (</w:t>
      </w:r>
      <w:proofErr w:type="spellStart"/>
      <w:r w:rsidRPr="00921854">
        <w:rPr>
          <w:rFonts w:ascii="Arial" w:hAnsi="Arial" w:cs="Arial"/>
          <w:sz w:val="24"/>
          <w:szCs w:val="24"/>
        </w:rPr>
        <w:t>Spodoptera</w:t>
      </w:r>
      <w:proofErr w:type="spellEnd"/>
      <w:r w:rsidRPr="00921854">
        <w:rPr>
          <w:rFonts w:ascii="Arial" w:hAnsi="Arial" w:cs="Arial"/>
          <w:sz w:val="24"/>
          <w:szCs w:val="24"/>
        </w:rPr>
        <w:t xml:space="preserve"> </w:t>
      </w:r>
      <w:proofErr w:type="spellStart"/>
      <w:r w:rsidRPr="00921854">
        <w:rPr>
          <w:rFonts w:ascii="Arial" w:hAnsi="Arial" w:cs="Arial"/>
          <w:sz w:val="24"/>
          <w:szCs w:val="24"/>
        </w:rPr>
        <w:t>frugiperda</w:t>
      </w:r>
      <w:proofErr w:type="spellEnd"/>
      <w:r w:rsidRPr="00921854">
        <w:rPr>
          <w:rFonts w:ascii="Arial" w:hAnsi="Arial" w:cs="Arial"/>
          <w:sz w:val="24"/>
          <w:szCs w:val="24"/>
        </w:rPr>
        <w:t xml:space="preserve"> J. E. Smith). </w:t>
      </w:r>
      <w:proofErr w:type="spellStart"/>
      <w:r w:rsidRPr="00921854">
        <w:rPr>
          <w:rFonts w:ascii="Arial" w:hAnsi="Arial" w:cs="Arial"/>
          <w:i/>
          <w:iCs/>
          <w:sz w:val="24"/>
          <w:szCs w:val="24"/>
          <w:lang w:val="en-US"/>
        </w:rPr>
        <w:t>Agrociencia</w:t>
      </w:r>
      <w:proofErr w:type="spellEnd"/>
      <w:r w:rsidRPr="00921854">
        <w:rPr>
          <w:rFonts w:ascii="Arial" w:hAnsi="Arial" w:cs="Arial"/>
          <w:sz w:val="24"/>
          <w:szCs w:val="24"/>
          <w:lang w:val="en-US"/>
        </w:rPr>
        <w:t xml:space="preserve">, </w:t>
      </w:r>
      <w:r w:rsidRPr="00921854">
        <w:rPr>
          <w:rFonts w:ascii="Arial" w:hAnsi="Arial" w:cs="Arial"/>
          <w:i/>
          <w:iCs/>
          <w:sz w:val="24"/>
          <w:szCs w:val="24"/>
          <w:lang w:val="en-US"/>
        </w:rPr>
        <w:t>46</w:t>
      </w:r>
      <w:r w:rsidRPr="00921854">
        <w:rPr>
          <w:rFonts w:ascii="Arial" w:hAnsi="Arial" w:cs="Arial"/>
          <w:sz w:val="24"/>
          <w:szCs w:val="24"/>
          <w:lang w:val="en-US"/>
        </w:rPr>
        <w:t>, 399-410.</w:t>
      </w:r>
    </w:p>
    <w:p w14:paraId="2FDA70BF" w14:textId="77777777" w:rsidR="00134825" w:rsidRPr="00921854" w:rsidRDefault="00134825" w:rsidP="00921854">
      <w:pPr>
        <w:pStyle w:val="Bibliografa"/>
        <w:jc w:val="both"/>
        <w:rPr>
          <w:rFonts w:ascii="Arial" w:hAnsi="Arial" w:cs="Arial"/>
          <w:sz w:val="24"/>
          <w:szCs w:val="24"/>
        </w:rPr>
      </w:pPr>
      <w:proofErr w:type="spellStart"/>
      <w:r w:rsidRPr="00921854">
        <w:rPr>
          <w:rFonts w:ascii="Arial" w:hAnsi="Arial" w:cs="Arial"/>
          <w:sz w:val="24"/>
          <w:szCs w:val="24"/>
          <w:lang w:val="en-US"/>
        </w:rPr>
        <w:t>Vanderlip</w:t>
      </w:r>
      <w:proofErr w:type="spellEnd"/>
      <w:r w:rsidRPr="00921854">
        <w:rPr>
          <w:rFonts w:ascii="Arial" w:hAnsi="Arial" w:cs="Arial"/>
          <w:sz w:val="24"/>
          <w:szCs w:val="24"/>
          <w:lang w:val="en-US"/>
        </w:rPr>
        <w:t xml:space="preserve">, R., &amp; </w:t>
      </w:r>
      <w:proofErr w:type="spellStart"/>
      <w:r w:rsidRPr="00921854">
        <w:rPr>
          <w:rFonts w:ascii="Arial" w:hAnsi="Arial" w:cs="Arial"/>
          <w:sz w:val="24"/>
          <w:szCs w:val="24"/>
          <w:lang w:val="en-US"/>
        </w:rPr>
        <w:t>Fjell</w:t>
      </w:r>
      <w:proofErr w:type="spellEnd"/>
      <w:r w:rsidRPr="00921854">
        <w:rPr>
          <w:rFonts w:ascii="Arial" w:hAnsi="Arial" w:cs="Arial"/>
          <w:sz w:val="24"/>
          <w:szCs w:val="24"/>
          <w:lang w:val="en-US"/>
        </w:rPr>
        <w:t xml:space="preserve">, D. (2007). Corn growth and development. </w:t>
      </w:r>
      <w:proofErr w:type="spellStart"/>
      <w:r w:rsidRPr="00921854">
        <w:rPr>
          <w:rFonts w:ascii="Arial" w:hAnsi="Arial" w:cs="Arial"/>
          <w:sz w:val="24"/>
          <w:szCs w:val="24"/>
          <w:lang w:val="en-US"/>
        </w:rPr>
        <w:t>En</w:t>
      </w:r>
      <w:proofErr w:type="spellEnd"/>
      <w:r w:rsidRPr="00921854">
        <w:rPr>
          <w:rFonts w:ascii="Arial" w:hAnsi="Arial" w:cs="Arial"/>
          <w:sz w:val="24"/>
          <w:szCs w:val="24"/>
          <w:lang w:val="en-US"/>
        </w:rPr>
        <w:t xml:space="preserve"> </w:t>
      </w:r>
      <w:r w:rsidRPr="00921854">
        <w:rPr>
          <w:rFonts w:ascii="Arial" w:hAnsi="Arial" w:cs="Arial"/>
          <w:i/>
          <w:iCs/>
          <w:sz w:val="24"/>
          <w:szCs w:val="24"/>
          <w:lang w:val="en-US"/>
        </w:rPr>
        <w:t>Crop production handbook</w:t>
      </w:r>
      <w:r w:rsidRPr="00921854">
        <w:rPr>
          <w:rFonts w:ascii="Arial" w:hAnsi="Arial" w:cs="Arial"/>
          <w:sz w:val="24"/>
          <w:szCs w:val="24"/>
          <w:lang w:val="en-US"/>
        </w:rPr>
        <w:t xml:space="preserve">. </w:t>
      </w:r>
      <w:r w:rsidRPr="00921854">
        <w:rPr>
          <w:rFonts w:ascii="Arial" w:hAnsi="Arial" w:cs="Arial"/>
          <w:sz w:val="24"/>
          <w:szCs w:val="24"/>
        </w:rPr>
        <w:t xml:space="preserve">Kansas </w:t>
      </w:r>
      <w:proofErr w:type="spellStart"/>
      <w:r w:rsidRPr="00921854">
        <w:rPr>
          <w:rFonts w:ascii="Arial" w:hAnsi="Arial" w:cs="Arial"/>
          <w:sz w:val="24"/>
          <w:szCs w:val="24"/>
        </w:rPr>
        <w:t>State</w:t>
      </w:r>
      <w:proofErr w:type="spellEnd"/>
      <w:r w:rsidRPr="00921854">
        <w:rPr>
          <w:rFonts w:ascii="Arial" w:hAnsi="Arial" w:cs="Arial"/>
          <w:sz w:val="24"/>
          <w:szCs w:val="24"/>
        </w:rPr>
        <w:t xml:space="preserve"> </w:t>
      </w:r>
      <w:proofErr w:type="spellStart"/>
      <w:r w:rsidRPr="00921854">
        <w:rPr>
          <w:rFonts w:ascii="Arial" w:hAnsi="Arial" w:cs="Arial"/>
          <w:sz w:val="24"/>
          <w:szCs w:val="24"/>
        </w:rPr>
        <w:t>University</w:t>
      </w:r>
      <w:proofErr w:type="spellEnd"/>
      <w:r w:rsidRPr="00921854">
        <w:rPr>
          <w:rFonts w:ascii="Arial" w:hAnsi="Arial" w:cs="Arial"/>
          <w:sz w:val="24"/>
          <w:szCs w:val="24"/>
        </w:rPr>
        <w:t>.</w:t>
      </w:r>
    </w:p>
    <w:p w14:paraId="6A2413A5"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Vázquez, J., Rodríguez, J., Chang, D., </w:t>
      </w:r>
      <w:proofErr w:type="spellStart"/>
      <w:r w:rsidRPr="00921854">
        <w:rPr>
          <w:rFonts w:ascii="Arial" w:hAnsi="Arial" w:cs="Arial"/>
          <w:sz w:val="24"/>
          <w:szCs w:val="24"/>
        </w:rPr>
        <w:t>Fumagalli</w:t>
      </w:r>
      <w:proofErr w:type="spellEnd"/>
      <w:r w:rsidRPr="00921854">
        <w:rPr>
          <w:rFonts w:ascii="Arial" w:hAnsi="Arial" w:cs="Arial"/>
          <w:sz w:val="24"/>
          <w:szCs w:val="24"/>
        </w:rPr>
        <w:t xml:space="preserve">, D., </w:t>
      </w:r>
      <w:proofErr w:type="spellStart"/>
      <w:r w:rsidRPr="00921854">
        <w:rPr>
          <w:rFonts w:ascii="Arial" w:hAnsi="Arial" w:cs="Arial"/>
          <w:sz w:val="24"/>
          <w:szCs w:val="24"/>
        </w:rPr>
        <w:t>Zucchini</w:t>
      </w:r>
      <w:proofErr w:type="spellEnd"/>
      <w:r w:rsidRPr="00921854">
        <w:rPr>
          <w:rFonts w:ascii="Arial" w:hAnsi="Arial" w:cs="Arial"/>
          <w:sz w:val="24"/>
          <w:szCs w:val="24"/>
        </w:rPr>
        <w:t xml:space="preserve">, A., Rivero, R., </w:t>
      </w:r>
      <w:proofErr w:type="spellStart"/>
      <w:r w:rsidRPr="00921854">
        <w:rPr>
          <w:rFonts w:ascii="Arial" w:hAnsi="Arial" w:cs="Arial"/>
          <w:sz w:val="24"/>
          <w:szCs w:val="24"/>
        </w:rPr>
        <w:t>Maqueira</w:t>
      </w:r>
      <w:proofErr w:type="spellEnd"/>
      <w:r w:rsidRPr="00921854">
        <w:rPr>
          <w:rFonts w:ascii="Arial" w:hAnsi="Arial" w:cs="Arial"/>
          <w:sz w:val="24"/>
          <w:szCs w:val="24"/>
        </w:rPr>
        <w:t xml:space="preserve">, L., Soto, F., Torres, W., Morejón, R., </w:t>
      </w:r>
      <w:proofErr w:type="spellStart"/>
      <w:r w:rsidRPr="00921854">
        <w:rPr>
          <w:rFonts w:ascii="Arial" w:hAnsi="Arial" w:cs="Arial"/>
          <w:sz w:val="24"/>
          <w:szCs w:val="24"/>
        </w:rPr>
        <w:t>Roján</w:t>
      </w:r>
      <w:proofErr w:type="spellEnd"/>
      <w:r w:rsidRPr="00921854">
        <w:rPr>
          <w:rFonts w:ascii="Arial" w:hAnsi="Arial" w:cs="Arial"/>
          <w:sz w:val="24"/>
          <w:szCs w:val="24"/>
        </w:rPr>
        <w:t xml:space="preserve">, O., Álvarez, D., Florido, R., Hernández, N., Rivero, L., Morales, R., &amp; van den </w:t>
      </w:r>
      <w:proofErr w:type="spellStart"/>
      <w:r w:rsidRPr="00921854">
        <w:rPr>
          <w:rFonts w:ascii="Arial" w:hAnsi="Arial" w:cs="Arial"/>
          <w:sz w:val="24"/>
          <w:szCs w:val="24"/>
        </w:rPr>
        <w:t>Berg</w:t>
      </w:r>
      <w:proofErr w:type="spellEnd"/>
      <w:r w:rsidRPr="00921854">
        <w:rPr>
          <w:rFonts w:ascii="Arial" w:hAnsi="Arial" w:cs="Arial"/>
          <w:sz w:val="24"/>
          <w:szCs w:val="24"/>
        </w:rPr>
        <w:t xml:space="preserve">, M. (2019). </w:t>
      </w:r>
      <w:r w:rsidRPr="00921854">
        <w:rPr>
          <w:rFonts w:ascii="Arial" w:hAnsi="Arial" w:cs="Arial"/>
          <w:i/>
          <w:iCs/>
          <w:sz w:val="24"/>
          <w:szCs w:val="24"/>
        </w:rPr>
        <w:t xml:space="preserve">La modelación biofísica y agroclimática: Asimilación y aplicación de la plataforma </w:t>
      </w:r>
      <w:proofErr w:type="spellStart"/>
      <w:r w:rsidRPr="00921854">
        <w:rPr>
          <w:rFonts w:ascii="Arial" w:hAnsi="Arial" w:cs="Arial"/>
          <w:i/>
          <w:iCs/>
          <w:sz w:val="24"/>
          <w:szCs w:val="24"/>
        </w:rPr>
        <w:t>BioMa</w:t>
      </w:r>
      <w:proofErr w:type="spellEnd"/>
      <w:r w:rsidRPr="00921854">
        <w:rPr>
          <w:rFonts w:ascii="Arial" w:hAnsi="Arial" w:cs="Arial"/>
          <w:i/>
          <w:iCs/>
          <w:sz w:val="24"/>
          <w:szCs w:val="24"/>
        </w:rPr>
        <w:t xml:space="preserve"> en Cuba para evaluar los impactos del cambio climático y opciones de adaptación.</w:t>
      </w:r>
      <w:r w:rsidRPr="00921854">
        <w:rPr>
          <w:rFonts w:ascii="Arial" w:hAnsi="Arial" w:cs="Arial"/>
          <w:sz w:val="24"/>
          <w:szCs w:val="24"/>
        </w:rPr>
        <w:t xml:space="preserve"> </w:t>
      </w:r>
      <w:proofErr w:type="spellStart"/>
      <w:r w:rsidRPr="00921854">
        <w:rPr>
          <w:rFonts w:ascii="Arial" w:hAnsi="Arial" w:cs="Arial"/>
          <w:sz w:val="24"/>
          <w:szCs w:val="24"/>
        </w:rPr>
        <w:t>Publications</w:t>
      </w:r>
      <w:proofErr w:type="spellEnd"/>
      <w:r w:rsidRPr="00921854">
        <w:rPr>
          <w:rFonts w:ascii="Arial" w:hAnsi="Arial" w:cs="Arial"/>
          <w:sz w:val="24"/>
          <w:szCs w:val="24"/>
        </w:rPr>
        <w:t xml:space="preserve"> Office. https://data.europa.eu/doi/10.2760/306030</w:t>
      </w:r>
    </w:p>
    <w:p w14:paraId="05128CFE" w14:textId="77777777" w:rsidR="00134825" w:rsidRPr="00921854" w:rsidRDefault="00134825" w:rsidP="00921854">
      <w:pPr>
        <w:pStyle w:val="Bibliografa"/>
        <w:jc w:val="both"/>
        <w:rPr>
          <w:rFonts w:ascii="Arial" w:hAnsi="Arial" w:cs="Arial"/>
          <w:sz w:val="24"/>
          <w:szCs w:val="24"/>
        </w:rPr>
      </w:pPr>
      <w:proofErr w:type="spellStart"/>
      <w:r w:rsidRPr="00921854">
        <w:rPr>
          <w:rFonts w:ascii="Arial" w:hAnsi="Arial" w:cs="Arial"/>
          <w:sz w:val="24"/>
          <w:szCs w:val="24"/>
        </w:rPr>
        <w:lastRenderedPageBreak/>
        <w:t>Wadsworth</w:t>
      </w:r>
      <w:proofErr w:type="spellEnd"/>
      <w:r w:rsidRPr="00921854">
        <w:rPr>
          <w:rFonts w:ascii="Arial" w:hAnsi="Arial" w:cs="Arial"/>
          <w:sz w:val="24"/>
          <w:szCs w:val="24"/>
        </w:rPr>
        <w:t xml:space="preserve">, J. (1997). </w:t>
      </w:r>
      <w:r w:rsidRPr="00921854">
        <w:rPr>
          <w:rFonts w:ascii="Arial" w:hAnsi="Arial" w:cs="Arial"/>
          <w:i/>
          <w:iCs/>
          <w:sz w:val="24"/>
          <w:szCs w:val="24"/>
        </w:rPr>
        <w:t>Análisis de sistemas de producción animal Tomo 1: Las bases conceptuales</w:t>
      </w:r>
      <w:r w:rsidRPr="00921854">
        <w:rPr>
          <w:rFonts w:ascii="Arial" w:hAnsi="Arial" w:cs="Arial"/>
          <w:sz w:val="24"/>
          <w:szCs w:val="24"/>
        </w:rPr>
        <w:t>. Organización de las Naciones Unidas para la Agricultura y la Alimentación.</w:t>
      </w:r>
    </w:p>
    <w:p w14:paraId="33B79CE7" w14:textId="77777777" w:rsidR="00134825" w:rsidRPr="00921854" w:rsidRDefault="00134825" w:rsidP="00921854">
      <w:pPr>
        <w:pStyle w:val="Bibliografa"/>
        <w:jc w:val="both"/>
        <w:rPr>
          <w:rFonts w:ascii="Arial" w:hAnsi="Arial" w:cs="Arial"/>
          <w:sz w:val="24"/>
          <w:szCs w:val="24"/>
          <w:lang w:val="en-US"/>
        </w:rPr>
      </w:pPr>
      <w:r w:rsidRPr="00921854">
        <w:rPr>
          <w:rFonts w:ascii="Arial" w:hAnsi="Arial" w:cs="Arial"/>
          <w:sz w:val="24"/>
          <w:szCs w:val="24"/>
          <w:lang w:val="en-US"/>
        </w:rPr>
        <w:t xml:space="preserve">Willmott, C. J. (1982). Some comments on the evaluation of model performance. </w:t>
      </w:r>
      <w:r w:rsidRPr="00921854">
        <w:rPr>
          <w:rFonts w:ascii="Arial" w:hAnsi="Arial" w:cs="Arial"/>
          <w:i/>
          <w:iCs/>
          <w:sz w:val="24"/>
          <w:szCs w:val="24"/>
          <w:lang w:val="en-US"/>
        </w:rPr>
        <w:t>Bulletin of the American Meteorological Society</w:t>
      </w:r>
      <w:r w:rsidRPr="00921854">
        <w:rPr>
          <w:rFonts w:ascii="Arial" w:hAnsi="Arial" w:cs="Arial"/>
          <w:sz w:val="24"/>
          <w:szCs w:val="24"/>
          <w:lang w:val="en-US"/>
        </w:rPr>
        <w:t xml:space="preserve">, </w:t>
      </w:r>
      <w:r w:rsidRPr="00921854">
        <w:rPr>
          <w:rFonts w:ascii="Arial" w:hAnsi="Arial" w:cs="Arial"/>
          <w:i/>
          <w:iCs/>
          <w:sz w:val="24"/>
          <w:szCs w:val="24"/>
          <w:lang w:val="en-US"/>
        </w:rPr>
        <w:t>63</w:t>
      </w:r>
      <w:r w:rsidRPr="00921854">
        <w:rPr>
          <w:rFonts w:ascii="Arial" w:hAnsi="Arial" w:cs="Arial"/>
          <w:sz w:val="24"/>
          <w:szCs w:val="24"/>
          <w:lang w:val="en-US"/>
        </w:rPr>
        <w:t>(11), 1309-1313. https://doi.org/10.1175/1520-</w:t>
      </w:r>
      <w:proofErr w:type="gramStart"/>
      <w:r w:rsidRPr="00921854">
        <w:rPr>
          <w:rFonts w:ascii="Arial" w:hAnsi="Arial" w:cs="Arial"/>
          <w:sz w:val="24"/>
          <w:szCs w:val="24"/>
          <w:lang w:val="en-US"/>
        </w:rPr>
        <w:t>0477(</w:t>
      </w:r>
      <w:proofErr w:type="gramEnd"/>
      <w:r w:rsidRPr="00921854">
        <w:rPr>
          <w:rFonts w:ascii="Arial" w:hAnsi="Arial" w:cs="Arial"/>
          <w:sz w:val="24"/>
          <w:szCs w:val="24"/>
          <w:lang w:val="en-US"/>
        </w:rPr>
        <w:t>1982)063&lt;1309:SCOTEO&gt;2.0.CO;2</w:t>
      </w:r>
    </w:p>
    <w:p w14:paraId="260B1F57" w14:textId="77777777" w:rsidR="00134825" w:rsidRPr="00921854" w:rsidRDefault="00134825" w:rsidP="00921854">
      <w:pPr>
        <w:pStyle w:val="Bibliografa"/>
        <w:jc w:val="both"/>
        <w:rPr>
          <w:rFonts w:ascii="Arial" w:hAnsi="Arial" w:cs="Arial"/>
          <w:sz w:val="24"/>
          <w:szCs w:val="24"/>
        </w:rPr>
      </w:pPr>
      <w:proofErr w:type="spellStart"/>
      <w:r w:rsidRPr="00921854">
        <w:rPr>
          <w:rFonts w:ascii="Arial" w:hAnsi="Arial" w:cs="Arial"/>
          <w:sz w:val="24"/>
          <w:szCs w:val="24"/>
        </w:rPr>
        <w:t>Yzarra</w:t>
      </w:r>
      <w:proofErr w:type="spellEnd"/>
      <w:r w:rsidRPr="00921854">
        <w:rPr>
          <w:rFonts w:ascii="Arial" w:hAnsi="Arial" w:cs="Arial"/>
          <w:sz w:val="24"/>
          <w:szCs w:val="24"/>
        </w:rPr>
        <w:t xml:space="preserve">, W., Trebejo, I., &amp; Noriega, V. (2009). Evaluación de unidades térmicas para el crecimiento y desarrollo del cultivo de maíz amarillo duro (Zea </w:t>
      </w:r>
      <w:proofErr w:type="spellStart"/>
      <w:r w:rsidRPr="00921854">
        <w:rPr>
          <w:rFonts w:ascii="Arial" w:hAnsi="Arial" w:cs="Arial"/>
          <w:sz w:val="24"/>
          <w:szCs w:val="24"/>
        </w:rPr>
        <w:t>mays</w:t>
      </w:r>
      <w:proofErr w:type="spellEnd"/>
      <w:r w:rsidRPr="00921854">
        <w:rPr>
          <w:rFonts w:ascii="Arial" w:hAnsi="Arial" w:cs="Arial"/>
          <w:sz w:val="24"/>
          <w:szCs w:val="24"/>
        </w:rPr>
        <w:t xml:space="preserve">, L.) en la costa central del Perú. </w:t>
      </w:r>
      <w:r w:rsidRPr="00921854">
        <w:rPr>
          <w:rFonts w:ascii="Arial" w:hAnsi="Arial" w:cs="Arial"/>
          <w:i/>
          <w:iCs/>
          <w:sz w:val="24"/>
          <w:szCs w:val="24"/>
        </w:rPr>
        <w:t>Revista Peruana Geo-atmosférica</w:t>
      </w:r>
      <w:r w:rsidRPr="00921854">
        <w:rPr>
          <w:rFonts w:ascii="Arial" w:hAnsi="Arial" w:cs="Arial"/>
          <w:sz w:val="24"/>
          <w:szCs w:val="24"/>
        </w:rPr>
        <w:t xml:space="preserve">, </w:t>
      </w:r>
      <w:r w:rsidRPr="00921854">
        <w:rPr>
          <w:rFonts w:ascii="Arial" w:hAnsi="Arial" w:cs="Arial"/>
          <w:i/>
          <w:iCs/>
          <w:sz w:val="24"/>
          <w:szCs w:val="24"/>
        </w:rPr>
        <w:t>1</w:t>
      </w:r>
      <w:r w:rsidRPr="00921854">
        <w:rPr>
          <w:rFonts w:ascii="Arial" w:hAnsi="Arial" w:cs="Arial"/>
          <w:sz w:val="24"/>
          <w:szCs w:val="24"/>
        </w:rPr>
        <w:t>, 1-10.</w:t>
      </w:r>
    </w:p>
    <w:p w14:paraId="13BE02C8" w14:textId="77777777" w:rsidR="00134825" w:rsidRPr="00921854" w:rsidRDefault="00134825" w:rsidP="00921854">
      <w:pPr>
        <w:pStyle w:val="Bibliografa"/>
        <w:jc w:val="both"/>
        <w:rPr>
          <w:rFonts w:ascii="Arial" w:hAnsi="Arial" w:cs="Arial"/>
          <w:sz w:val="24"/>
          <w:szCs w:val="24"/>
        </w:rPr>
      </w:pPr>
      <w:r w:rsidRPr="00921854">
        <w:rPr>
          <w:rFonts w:ascii="Arial" w:hAnsi="Arial" w:cs="Arial"/>
          <w:sz w:val="24"/>
          <w:szCs w:val="24"/>
        </w:rPr>
        <w:t xml:space="preserve">Zavala-Borrego, F., Reyes-González, A., </w:t>
      </w:r>
      <w:proofErr w:type="spellStart"/>
      <w:r w:rsidRPr="00921854">
        <w:rPr>
          <w:rFonts w:ascii="Arial" w:hAnsi="Arial" w:cs="Arial"/>
          <w:sz w:val="24"/>
          <w:szCs w:val="24"/>
        </w:rPr>
        <w:t>Alvarez</w:t>
      </w:r>
      <w:proofErr w:type="spellEnd"/>
      <w:r w:rsidRPr="00921854">
        <w:rPr>
          <w:rFonts w:ascii="Arial" w:hAnsi="Arial" w:cs="Arial"/>
          <w:sz w:val="24"/>
          <w:szCs w:val="24"/>
        </w:rPr>
        <w:t>-Reyna, V. D. P., Cano-</w:t>
      </w:r>
      <w:proofErr w:type="spellStart"/>
      <w:r w:rsidRPr="00921854">
        <w:rPr>
          <w:rFonts w:ascii="Arial" w:hAnsi="Arial" w:cs="Arial"/>
          <w:sz w:val="24"/>
          <w:szCs w:val="24"/>
        </w:rPr>
        <w:t>Rios</w:t>
      </w:r>
      <w:proofErr w:type="spellEnd"/>
      <w:r w:rsidRPr="00921854">
        <w:rPr>
          <w:rFonts w:ascii="Arial" w:hAnsi="Arial" w:cs="Arial"/>
          <w:sz w:val="24"/>
          <w:szCs w:val="24"/>
        </w:rPr>
        <w:t xml:space="preserve">, P., &amp; Rodríguez-Moreno, V. M. (2022). Efecto de la tasa de evapotranspiración en área foliar, potencial hídrico y rendimiento de maíz forrajero. </w:t>
      </w:r>
      <w:r w:rsidRPr="00921854">
        <w:rPr>
          <w:rFonts w:ascii="Arial" w:hAnsi="Arial" w:cs="Arial"/>
          <w:i/>
          <w:iCs/>
          <w:sz w:val="24"/>
          <w:szCs w:val="24"/>
        </w:rPr>
        <w:t>Revista Mexicana de Ciencias Agrícolas</w:t>
      </w:r>
      <w:r w:rsidRPr="00921854">
        <w:rPr>
          <w:rFonts w:ascii="Arial" w:hAnsi="Arial" w:cs="Arial"/>
          <w:sz w:val="24"/>
          <w:szCs w:val="24"/>
        </w:rPr>
        <w:t xml:space="preserve">, </w:t>
      </w:r>
      <w:r w:rsidRPr="00921854">
        <w:rPr>
          <w:rFonts w:ascii="Arial" w:hAnsi="Arial" w:cs="Arial"/>
          <w:i/>
          <w:iCs/>
          <w:sz w:val="24"/>
          <w:szCs w:val="24"/>
        </w:rPr>
        <w:t>13</w:t>
      </w:r>
      <w:r w:rsidRPr="00921854">
        <w:rPr>
          <w:rFonts w:ascii="Arial" w:hAnsi="Arial" w:cs="Arial"/>
          <w:sz w:val="24"/>
          <w:szCs w:val="24"/>
        </w:rPr>
        <w:t>(3), 407-420. https://doi.org/10.29312/remexca.v13i3.2294</w:t>
      </w:r>
    </w:p>
    <w:p w14:paraId="096B0B5C" w14:textId="12927010" w:rsidR="00DF51F6" w:rsidRDefault="00DF51F6" w:rsidP="00921854">
      <w:pPr>
        <w:pStyle w:val="Bibliografa"/>
        <w:jc w:val="both"/>
        <w:rPr>
          <w:rFonts w:ascii="Arial" w:hAnsi="Arial" w:cs="Arial"/>
          <w:sz w:val="24"/>
          <w:szCs w:val="24"/>
        </w:rPr>
      </w:pPr>
      <w:r w:rsidRPr="00921854">
        <w:rPr>
          <w:rFonts w:ascii="Arial" w:hAnsi="Arial" w:cs="Arial"/>
          <w:sz w:val="24"/>
          <w:szCs w:val="24"/>
        </w:rPr>
        <w:fldChar w:fldCharType="end"/>
      </w:r>
    </w:p>
    <w:p w14:paraId="04D9874A" w14:textId="77777777" w:rsidR="00DF51F6" w:rsidRDefault="00DF51F6" w:rsidP="00FE7E28">
      <w:pPr>
        <w:pStyle w:val="Bibliografa"/>
        <w:jc w:val="both"/>
        <w:rPr>
          <w:rFonts w:ascii="Arial" w:hAnsi="Arial" w:cs="Arial"/>
          <w:sz w:val="24"/>
          <w:szCs w:val="24"/>
        </w:rPr>
      </w:pPr>
    </w:p>
    <w:p w14:paraId="1AB561A8" w14:textId="77777777" w:rsidR="00DF51F6" w:rsidRDefault="00DF51F6" w:rsidP="00FE7E28">
      <w:pPr>
        <w:pStyle w:val="Bibliografa"/>
        <w:jc w:val="both"/>
        <w:rPr>
          <w:rFonts w:ascii="Arial" w:hAnsi="Arial" w:cs="Arial"/>
          <w:sz w:val="24"/>
          <w:szCs w:val="24"/>
        </w:rPr>
      </w:pPr>
    </w:p>
    <w:p w14:paraId="5AA6CDAD" w14:textId="77777777" w:rsidR="00DF51F6" w:rsidRDefault="00DF51F6" w:rsidP="00FE7E28">
      <w:pPr>
        <w:pStyle w:val="Bibliografa"/>
        <w:jc w:val="both"/>
        <w:rPr>
          <w:rFonts w:ascii="Arial" w:hAnsi="Arial" w:cs="Arial"/>
          <w:sz w:val="24"/>
          <w:szCs w:val="24"/>
        </w:rPr>
      </w:pPr>
    </w:p>
    <w:p w14:paraId="0246CE34" w14:textId="77777777" w:rsidR="00DF51F6" w:rsidRDefault="00DF51F6" w:rsidP="00FE7E28">
      <w:pPr>
        <w:pStyle w:val="Bibliografa"/>
        <w:jc w:val="both"/>
        <w:rPr>
          <w:rFonts w:ascii="Arial" w:hAnsi="Arial" w:cs="Arial"/>
          <w:sz w:val="24"/>
          <w:szCs w:val="24"/>
        </w:rPr>
      </w:pPr>
    </w:p>
    <w:p w14:paraId="104AEFB6" w14:textId="3C4AE1E7" w:rsidR="00E470FD" w:rsidRDefault="00E470FD" w:rsidP="00FE7E28">
      <w:pPr>
        <w:spacing w:after="0" w:line="480" w:lineRule="auto"/>
        <w:jc w:val="both"/>
        <w:rPr>
          <w:rFonts w:ascii="Arial" w:hAnsi="Arial" w:cs="Arial"/>
          <w:sz w:val="24"/>
          <w:szCs w:val="24"/>
        </w:rPr>
      </w:pPr>
    </w:p>
    <w:p w14:paraId="45929697" w14:textId="77777777" w:rsidR="00F5147F" w:rsidRDefault="00F5147F">
      <w:pPr>
        <w:rPr>
          <w:rFonts w:ascii="Arial" w:hAnsi="Arial" w:cs="Arial"/>
          <w:b/>
          <w:sz w:val="24"/>
          <w:szCs w:val="24"/>
        </w:rPr>
      </w:pPr>
      <w:r>
        <w:rPr>
          <w:rFonts w:ascii="Arial" w:hAnsi="Arial" w:cs="Arial"/>
          <w:b/>
          <w:sz w:val="24"/>
          <w:szCs w:val="24"/>
        </w:rPr>
        <w:br w:type="page"/>
      </w:r>
    </w:p>
    <w:p w14:paraId="50609CF6" w14:textId="77777777" w:rsidR="00862813" w:rsidRDefault="00862813" w:rsidP="007F1ADB">
      <w:pPr>
        <w:pStyle w:val="Ttulo1"/>
        <w:spacing w:before="0" w:line="480" w:lineRule="auto"/>
        <w:rPr>
          <w:rFonts w:ascii="Arial" w:hAnsi="Arial" w:cs="Arial"/>
          <w:color w:val="000000" w:themeColor="text1"/>
          <w:sz w:val="24"/>
          <w:szCs w:val="24"/>
        </w:rPr>
      </w:pPr>
    </w:p>
    <w:p w14:paraId="439DAF3E" w14:textId="77777777" w:rsidR="005E3A7D" w:rsidRDefault="005E3A7D" w:rsidP="005E3A7D">
      <w:pPr>
        <w:rPr>
          <w:rFonts w:ascii="Lucida Calligraphy" w:hAnsi="Lucida Calligraphy" w:cs="Arial"/>
          <w:bCs/>
          <w:sz w:val="72"/>
          <w:szCs w:val="72"/>
        </w:rPr>
      </w:pPr>
    </w:p>
    <w:p w14:paraId="4AA23D6F" w14:textId="77777777" w:rsidR="005E3A7D" w:rsidRDefault="005E3A7D" w:rsidP="005E3A7D">
      <w:pPr>
        <w:rPr>
          <w:rFonts w:ascii="Lucida Calligraphy" w:hAnsi="Lucida Calligraphy" w:cs="Arial"/>
          <w:bCs/>
          <w:sz w:val="72"/>
          <w:szCs w:val="72"/>
        </w:rPr>
      </w:pPr>
    </w:p>
    <w:p w14:paraId="3ACC94B6" w14:textId="77777777" w:rsidR="005E3A7D" w:rsidRDefault="005E3A7D" w:rsidP="005E3A7D">
      <w:pPr>
        <w:rPr>
          <w:rFonts w:ascii="Lucida Calligraphy" w:hAnsi="Lucida Calligraphy" w:cs="Arial"/>
          <w:bCs/>
          <w:sz w:val="72"/>
          <w:szCs w:val="72"/>
        </w:rPr>
      </w:pPr>
    </w:p>
    <w:p w14:paraId="0D7F5CF7" w14:textId="77777777" w:rsidR="005E3A7D" w:rsidRDefault="005E3A7D" w:rsidP="005E3A7D">
      <w:pPr>
        <w:rPr>
          <w:rFonts w:ascii="Lucida Calligraphy" w:hAnsi="Lucida Calligraphy" w:cs="Arial"/>
          <w:bCs/>
          <w:sz w:val="72"/>
          <w:szCs w:val="72"/>
        </w:rPr>
      </w:pPr>
    </w:p>
    <w:p w14:paraId="05099457" w14:textId="5571E587" w:rsidR="00B61746" w:rsidRPr="005E3A7D" w:rsidRDefault="005E3A7D" w:rsidP="005E3A7D">
      <w:pPr>
        <w:jc w:val="center"/>
        <w:rPr>
          <w:rFonts w:ascii="Arial" w:eastAsiaTheme="majorEastAsia" w:hAnsi="Arial" w:cs="Arial"/>
          <w:b/>
          <w:bCs/>
          <w:color w:val="000000" w:themeColor="text1"/>
          <w:sz w:val="24"/>
          <w:szCs w:val="24"/>
        </w:rPr>
      </w:pPr>
      <w:r>
        <w:rPr>
          <w:rFonts w:ascii="Lucida Calligraphy" w:hAnsi="Lucida Calligraphy" w:cs="Arial"/>
          <w:bCs/>
          <w:sz w:val="72"/>
          <w:szCs w:val="72"/>
        </w:rPr>
        <w:t>Anexos</w:t>
      </w:r>
    </w:p>
    <w:p w14:paraId="5278596E" w14:textId="77777777" w:rsidR="005E3A7D" w:rsidRDefault="005E3A7D">
      <w:pPr>
        <w:rPr>
          <w:rFonts w:ascii="Arial" w:hAnsi="Arial" w:cs="Arial"/>
          <w:b/>
          <w:lang w:val="es-419"/>
        </w:rPr>
      </w:pPr>
      <w:r>
        <w:rPr>
          <w:rFonts w:ascii="Arial" w:hAnsi="Arial" w:cs="Arial"/>
          <w:b/>
          <w:lang w:val="es-419"/>
        </w:rPr>
        <w:br w:type="page"/>
      </w:r>
    </w:p>
    <w:p w14:paraId="53E4CB1B" w14:textId="7DC039DA" w:rsidR="006C22E3" w:rsidRPr="000D6614" w:rsidRDefault="006C22E3" w:rsidP="006C22E3">
      <w:pPr>
        <w:spacing w:after="0" w:line="240" w:lineRule="auto"/>
        <w:ind w:left="1134" w:hanging="1134"/>
        <w:jc w:val="both"/>
        <w:rPr>
          <w:sz w:val="24"/>
          <w:szCs w:val="24"/>
          <w:lang w:val="es-419"/>
        </w:rPr>
      </w:pPr>
      <w:r w:rsidRPr="000D6614">
        <w:rPr>
          <w:rFonts w:ascii="Arial" w:hAnsi="Arial" w:cs="Arial"/>
          <w:b/>
          <w:sz w:val="24"/>
          <w:szCs w:val="24"/>
          <w:lang w:val="es-419"/>
        </w:rPr>
        <w:lastRenderedPageBreak/>
        <w:t xml:space="preserve">ANEXO </w:t>
      </w:r>
      <w:r w:rsidR="00954A5C" w:rsidRPr="000D6614">
        <w:rPr>
          <w:rFonts w:ascii="Arial" w:hAnsi="Arial" w:cs="Arial"/>
          <w:b/>
          <w:sz w:val="24"/>
          <w:szCs w:val="24"/>
          <w:lang w:val="es-419"/>
        </w:rPr>
        <w:t>1</w:t>
      </w:r>
      <w:r w:rsidRPr="000D6614">
        <w:rPr>
          <w:rFonts w:ascii="Arial" w:hAnsi="Arial" w:cs="Arial"/>
          <w:b/>
          <w:sz w:val="24"/>
          <w:szCs w:val="24"/>
          <w:lang w:val="es-419"/>
        </w:rPr>
        <w:t>. Comportamiento de las temperaturas (</w:t>
      </w:r>
      <w:r w:rsidRPr="000D6614">
        <w:rPr>
          <w:rFonts w:ascii="Arial" w:hAnsi="Arial" w:cs="Arial"/>
          <w:b/>
          <w:sz w:val="24"/>
          <w:szCs w:val="24"/>
          <w:vertAlign w:val="superscript"/>
          <w:lang w:val="es-419"/>
        </w:rPr>
        <w:t>0</w:t>
      </w:r>
      <w:r w:rsidRPr="000D6614">
        <w:rPr>
          <w:rFonts w:ascii="Arial" w:hAnsi="Arial" w:cs="Arial"/>
          <w:b/>
          <w:sz w:val="24"/>
          <w:szCs w:val="24"/>
          <w:lang w:val="es-419"/>
        </w:rPr>
        <w:t>C) máximas y mínimas, precipitaciones (mm) y radiación global (MJm</w:t>
      </w:r>
      <w:r w:rsidRPr="000D6614">
        <w:rPr>
          <w:rFonts w:ascii="Arial" w:hAnsi="Arial" w:cs="Arial"/>
          <w:b/>
          <w:sz w:val="24"/>
          <w:szCs w:val="24"/>
          <w:vertAlign w:val="superscript"/>
          <w:lang w:val="es-419"/>
        </w:rPr>
        <w:t>-2</w:t>
      </w:r>
      <w:r w:rsidRPr="000D6614">
        <w:rPr>
          <w:rFonts w:ascii="Arial" w:hAnsi="Arial" w:cs="Arial"/>
          <w:b/>
          <w:sz w:val="24"/>
          <w:szCs w:val="24"/>
          <w:lang w:val="es-419"/>
        </w:rPr>
        <w:t>día</w:t>
      </w:r>
      <w:r w:rsidRPr="000D6614">
        <w:rPr>
          <w:rFonts w:ascii="Arial" w:hAnsi="Arial" w:cs="Arial"/>
          <w:b/>
          <w:sz w:val="24"/>
          <w:szCs w:val="24"/>
          <w:vertAlign w:val="superscript"/>
          <w:lang w:val="es-419"/>
        </w:rPr>
        <w:t>-1</w:t>
      </w:r>
      <w:r w:rsidRPr="000D6614">
        <w:rPr>
          <w:rFonts w:ascii="Arial" w:hAnsi="Arial" w:cs="Arial"/>
          <w:b/>
          <w:sz w:val="24"/>
          <w:szCs w:val="24"/>
          <w:lang w:val="es-419"/>
        </w:rPr>
        <w:t>) durante el ciclo del cultivo, en los experimentos empleados para la calibración del modelo DS</w:t>
      </w:r>
      <w:r w:rsidR="00954A5C" w:rsidRPr="000D6614">
        <w:rPr>
          <w:rFonts w:ascii="Arial" w:hAnsi="Arial" w:cs="Arial"/>
          <w:b/>
          <w:sz w:val="24"/>
          <w:szCs w:val="24"/>
          <w:lang w:val="es-419"/>
        </w:rPr>
        <w:t>S</w:t>
      </w:r>
      <w:r w:rsidRPr="000D6614">
        <w:rPr>
          <w:rFonts w:ascii="Arial" w:hAnsi="Arial" w:cs="Arial"/>
          <w:b/>
          <w:sz w:val="24"/>
          <w:szCs w:val="24"/>
          <w:lang w:val="es-419"/>
        </w:rPr>
        <w:t>AT.</w:t>
      </w:r>
    </w:p>
    <w:p w14:paraId="0B509D3C" w14:textId="77777777" w:rsidR="006C22E3" w:rsidRPr="001C4841" w:rsidRDefault="006C22E3" w:rsidP="006C22E3">
      <w:pPr>
        <w:spacing w:after="0" w:line="240" w:lineRule="auto"/>
        <w:rPr>
          <w:lang w:val="es-419"/>
        </w:rPr>
      </w:pPr>
    </w:p>
    <w:p w14:paraId="45B11EC5" w14:textId="77777777" w:rsidR="006C22E3" w:rsidRPr="001C4841" w:rsidRDefault="006C22E3" w:rsidP="006C22E3">
      <w:pPr>
        <w:spacing w:after="0" w:line="240" w:lineRule="auto"/>
        <w:rPr>
          <w:lang w:val="es-419"/>
        </w:rPr>
      </w:pPr>
      <w:r>
        <w:rPr>
          <w:noProof/>
          <w:lang w:val="en-US"/>
        </w:rPr>
        <mc:AlternateContent>
          <mc:Choice Requires="wpg">
            <w:drawing>
              <wp:anchor distT="0" distB="0" distL="114300" distR="114300" simplePos="0" relativeHeight="251720704" behindDoc="0" locked="0" layoutInCell="1" allowOverlap="1" wp14:anchorId="0D97F74D" wp14:editId="6F148234">
                <wp:simplePos x="0" y="0"/>
                <wp:positionH relativeFrom="column">
                  <wp:posOffset>71562</wp:posOffset>
                </wp:positionH>
                <wp:positionV relativeFrom="paragraph">
                  <wp:posOffset>111456</wp:posOffset>
                </wp:positionV>
                <wp:extent cx="5764694" cy="5184251"/>
                <wp:effectExtent l="0" t="0" r="7620" b="0"/>
                <wp:wrapNone/>
                <wp:docPr id="14" name="Grupo 18"/>
                <wp:cNvGraphicFramePr/>
                <a:graphic xmlns:a="http://schemas.openxmlformats.org/drawingml/2006/main">
                  <a:graphicData uri="http://schemas.microsoft.com/office/word/2010/wordprocessingGroup">
                    <wpg:wgp>
                      <wpg:cNvGrpSpPr/>
                      <wpg:grpSpPr>
                        <a:xfrm>
                          <a:off x="0" y="0"/>
                          <a:ext cx="5764694" cy="5184251"/>
                          <a:chOff x="0" y="0"/>
                          <a:chExt cx="9359898" cy="7425355"/>
                        </a:xfrm>
                      </wpg:grpSpPr>
                      <pic:pic xmlns:pic="http://schemas.openxmlformats.org/drawingml/2006/picture">
                        <pic:nvPicPr>
                          <pic:cNvPr id="16" name="Imagen 16"/>
                          <pic:cNvPicPr/>
                        </pic:nvPicPr>
                        <pic:blipFill>
                          <a:blip r:embed="rId65"/>
                          <a:stretch>
                            <a:fillRect/>
                          </a:stretch>
                        </pic:blipFill>
                        <pic:spPr>
                          <a:xfrm>
                            <a:off x="6283489" y="0"/>
                            <a:ext cx="3076230" cy="2773423"/>
                          </a:xfrm>
                          <a:prstGeom prst="rect">
                            <a:avLst/>
                          </a:prstGeom>
                        </pic:spPr>
                      </pic:pic>
                      <pic:pic xmlns:pic="http://schemas.openxmlformats.org/drawingml/2006/picture">
                        <pic:nvPicPr>
                          <pic:cNvPr id="19" name="Imagen 19"/>
                          <pic:cNvPicPr/>
                        </pic:nvPicPr>
                        <pic:blipFill>
                          <a:blip r:embed="rId66"/>
                          <a:stretch>
                            <a:fillRect/>
                          </a:stretch>
                        </pic:blipFill>
                        <pic:spPr>
                          <a:xfrm>
                            <a:off x="0" y="0"/>
                            <a:ext cx="3198251" cy="2694770"/>
                          </a:xfrm>
                          <a:prstGeom prst="rect">
                            <a:avLst/>
                          </a:prstGeom>
                        </pic:spPr>
                      </pic:pic>
                      <pic:pic xmlns:pic="http://schemas.openxmlformats.org/drawingml/2006/picture">
                        <pic:nvPicPr>
                          <pic:cNvPr id="20" name="Imagen 20"/>
                          <pic:cNvPicPr/>
                        </pic:nvPicPr>
                        <pic:blipFill>
                          <a:blip r:embed="rId67"/>
                          <a:stretch>
                            <a:fillRect/>
                          </a:stretch>
                        </pic:blipFill>
                        <pic:spPr>
                          <a:xfrm>
                            <a:off x="3155956" y="0"/>
                            <a:ext cx="3194504" cy="2585049"/>
                          </a:xfrm>
                          <a:prstGeom prst="rect">
                            <a:avLst/>
                          </a:prstGeom>
                        </pic:spPr>
                      </pic:pic>
                      <pic:pic xmlns:pic="http://schemas.openxmlformats.org/drawingml/2006/picture">
                        <pic:nvPicPr>
                          <pic:cNvPr id="21" name="Imagen 21"/>
                          <pic:cNvPicPr>
                            <a:picLocks noChangeAspect="1"/>
                          </pic:cNvPicPr>
                        </pic:nvPicPr>
                        <pic:blipFill>
                          <a:blip r:embed="rId68"/>
                          <a:stretch>
                            <a:fillRect/>
                          </a:stretch>
                        </pic:blipFill>
                        <pic:spPr>
                          <a:xfrm>
                            <a:off x="3156047" y="2585105"/>
                            <a:ext cx="3194503" cy="2383630"/>
                          </a:xfrm>
                          <a:prstGeom prst="rect">
                            <a:avLst/>
                          </a:prstGeom>
                        </pic:spPr>
                      </pic:pic>
                      <pic:pic xmlns:pic="http://schemas.openxmlformats.org/drawingml/2006/picture">
                        <pic:nvPicPr>
                          <pic:cNvPr id="22" name="Imagen 22"/>
                          <pic:cNvPicPr/>
                        </pic:nvPicPr>
                        <pic:blipFill>
                          <a:blip r:embed="rId69"/>
                          <a:stretch>
                            <a:fillRect/>
                          </a:stretch>
                        </pic:blipFill>
                        <pic:spPr>
                          <a:xfrm>
                            <a:off x="6283670" y="2569226"/>
                            <a:ext cx="3068652" cy="2399509"/>
                          </a:xfrm>
                          <a:prstGeom prst="rect">
                            <a:avLst/>
                          </a:prstGeom>
                        </pic:spPr>
                      </pic:pic>
                      <pic:pic xmlns:pic="http://schemas.openxmlformats.org/drawingml/2006/picture">
                        <pic:nvPicPr>
                          <pic:cNvPr id="23" name="Imagen 23"/>
                          <pic:cNvPicPr/>
                        </pic:nvPicPr>
                        <pic:blipFill>
                          <a:blip r:embed="rId70"/>
                          <a:stretch>
                            <a:fillRect/>
                          </a:stretch>
                        </pic:blipFill>
                        <pic:spPr>
                          <a:xfrm>
                            <a:off x="45565" y="4855557"/>
                            <a:ext cx="3152686" cy="2497104"/>
                          </a:xfrm>
                          <a:prstGeom prst="rect">
                            <a:avLst/>
                          </a:prstGeom>
                        </pic:spPr>
                      </pic:pic>
                      <pic:pic xmlns:pic="http://schemas.openxmlformats.org/drawingml/2006/picture">
                        <pic:nvPicPr>
                          <pic:cNvPr id="25" name="Imagen 25"/>
                          <pic:cNvPicPr/>
                        </pic:nvPicPr>
                        <pic:blipFill>
                          <a:blip r:embed="rId71"/>
                          <a:stretch>
                            <a:fillRect/>
                          </a:stretch>
                        </pic:blipFill>
                        <pic:spPr>
                          <a:xfrm>
                            <a:off x="3156047" y="4834017"/>
                            <a:ext cx="3194503" cy="2485443"/>
                          </a:xfrm>
                          <a:prstGeom prst="rect">
                            <a:avLst/>
                          </a:prstGeom>
                        </pic:spPr>
                      </pic:pic>
                      <pic:pic xmlns:pic="http://schemas.openxmlformats.org/drawingml/2006/picture">
                        <pic:nvPicPr>
                          <pic:cNvPr id="26" name="Imagen 26"/>
                          <pic:cNvPicPr/>
                        </pic:nvPicPr>
                        <pic:blipFill>
                          <a:blip r:embed="rId72"/>
                          <a:stretch>
                            <a:fillRect/>
                          </a:stretch>
                        </pic:blipFill>
                        <pic:spPr>
                          <a:xfrm>
                            <a:off x="6317109" y="4834017"/>
                            <a:ext cx="3042789" cy="2591338"/>
                          </a:xfrm>
                          <a:prstGeom prst="rect">
                            <a:avLst/>
                          </a:prstGeom>
                        </pic:spPr>
                      </pic:pic>
                      <pic:pic xmlns:pic="http://schemas.openxmlformats.org/drawingml/2006/picture">
                        <pic:nvPicPr>
                          <pic:cNvPr id="28" name="Imagen 28"/>
                          <pic:cNvPicPr/>
                        </pic:nvPicPr>
                        <pic:blipFill>
                          <a:blip r:embed="rId73"/>
                          <a:stretch>
                            <a:fillRect/>
                          </a:stretch>
                        </pic:blipFill>
                        <pic:spPr>
                          <a:xfrm>
                            <a:off x="45565" y="2564109"/>
                            <a:ext cx="3236332" cy="2296721"/>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C71B3DA" id="Grupo 18" o:spid="_x0000_s1026" style="position:absolute;margin-left:5.65pt;margin-top:8.8pt;width:453.9pt;height:408.2pt;z-index:251720704;mso-width-relative:margin;mso-height-relative:margin" coordsize="93598,74253" o:gfxdata="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">
                <v:shape id="Imagen 16" o:spid="_x0000_s1027" type="#_x0000_t75" style="position:absolute;left:62834;width:30763;height:277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">
                  <v:imagedata r:id="rId75" o:title=""/>
                </v:shape>
                <v:shape id="Imagen 19" o:spid="_x0000_s1028" type="#_x0000_t75" style="position:absolute;width:31982;height:269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">
                  <v:imagedata r:id="rId76" o:title=""/>
                </v:shape>
                <v:shape id="Imagen 20" o:spid="_x0000_s1029" type="#_x0000_t75" style="position:absolute;left:31559;width:31945;height:258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">
                  <v:imagedata r:id="rId77" o:title=""/>
                </v:shape>
                <v:shape id="Imagen 21" o:spid="_x0000_s1030" type="#_x0000_t75" style="position:absolute;left:31560;top:25851;width:31945;height:238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">
                  <v:imagedata r:id="rId78" o:title=""/>
                  <v:path arrowok="t"/>
                </v:shape>
                <v:shape id="Imagen 22" o:spid="_x0000_s1031" type="#_x0000_t75" style="position:absolute;left:62836;top:25692;width:30687;height:23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">
                  <v:imagedata r:id="rId79" o:title=""/>
                </v:shape>
                <v:shape id="Imagen 23" o:spid="_x0000_s1032" type="#_x0000_t75" style="position:absolute;left:455;top:48555;width:31527;height:249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">
                  <v:imagedata r:id="rId80" o:title=""/>
                </v:shape>
                <v:shape id="Imagen 25" o:spid="_x0000_s1033" type="#_x0000_t75" style="position:absolute;left:31560;top:48340;width:31945;height:248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">
                  <v:imagedata r:id="rId81" o:title=""/>
                </v:shape>
                <v:shape id="Imagen 26" o:spid="_x0000_s1034" type="#_x0000_t75" style="position:absolute;left:63171;top:48340;width:30427;height:259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">
                  <v:imagedata r:id="rId82" o:title=""/>
                </v:shape>
                <v:shape id="Imagen 28" o:spid="_x0000_s1035" type="#_x0000_t75" style="position:absolute;left:455;top:25641;width:32363;height:229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">
                  <v:imagedata r:id="rId83" o:title=""/>
                </v:shape>
              </v:group>
            </w:pict>
          </mc:Fallback>
        </mc:AlternateContent>
      </w:r>
    </w:p>
    <w:p w14:paraId="36F63AB1" w14:textId="77777777" w:rsidR="006C22E3" w:rsidRPr="001C4841" w:rsidRDefault="006C22E3" w:rsidP="006C22E3">
      <w:pPr>
        <w:spacing w:after="0" w:line="240" w:lineRule="auto"/>
        <w:rPr>
          <w:lang w:val="es-419"/>
        </w:rPr>
      </w:pPr>
    </w:p>
    <w:p w14:paraId="1F366AF3" w14:textId="77777777" w:rsidR="006C22E3" w:rsidRPr="001C4841" w:rsidRDefault="006C22E3" w:rsidP="006C22E3">
      <w:pPr>
        <w:spacing w:after="0" w:line="240" w:lineRule="auto"/>
        <w:rPr>
          <w:lang w:val="es-419"/>
        </w:rPr>
      </w:pPr>
    </w:p>
    <w:p w14:paraId="05B1AD2B" w14:textId="77777777" w:rsidR="006C22E3" w:rsidRPr="001C4841" w:rsidRDefault="006C22E3" w:rsidP="006C22E3">
      <w:pPr>
        <w:spacing w:after="0" w:line="240" w:lineRule="auto"/>
        <w:rPr>
          <w:lang w:val="es-419"/>
        </w:rPr>
      </w:pPr>
    </w:p>
    <w:p w14:paraId="0C4D09A4" w14:textId="77777777" w:rsidR="006C22E3" w:rsidRPr="001C4841" w:rsidRDefault="006C22E3" w:rsidP="006C22E3">
      <w:pPr>
        <w:spacing w:after="0" w:line="240" w:lineRule="auto"/>
        <w:rPr>
          <w:lang w:val="es-419"/>
        </w:rPr>
      </w:pPr>
    </w:p>
    <w:p w14:paraId="027782D7" w14:textId="77777777" w:rsidR="006C22E3" w:rsidRPr="001C4841" w:rsidRDefault="006C22E3" w:rsidP="006C22E3">
      <w:pPr>
        <w:spacing w:after="0" w:line="240" w:lineRule="auto"/>
        <w:rPr>
          <w:lang w:val="es-419"/>
        </w:rPr>
      </w:pPr>
    </w:p>
    <w:p w14:paraId="3DE336AA" w14:textId="77777777" w:rsidR="006C22E3" w:rsidRPr="001C4841" w:rsidRDefault="006C22E3" w:rsidP="006C22E3">
      <w:pPr>
        <w:spacing w:after="0" w:line="240" w:lineRule="auto"/>
        <w:rPr>
          <w:lang w:val="es-419"/>
        </w:rPr>
      </w:pPr>
    </w:p>
    <w:p w14:paraId="50B4F951" w14:textId="77777777" w:rsidR="006C22E3" w:rsidRPr="001C4841" w:rsidRDefault="006C22E3" w:rsidP="006C22E3">
      <w:pPr>
        <w:spacing w:after="0" w:line="240" w:lineRule="auto"/>
        <w:rPr>
          <w:lang w:val="es-419"/>
        </w:rPr>
      </w:pPr>
    </w:p>
    <w:p w14:paraId="49CD75F0" w14:textId="77777777" w:rsidR="006C22E3" w:rsidRPr="001C4841" w:rsidRDefault="006C22E3" w:rsidP="006C22E3">
      <w:pPr>
        <w:spacing w:after="0" w:line="240" w:lineRule="auto"/>
        <w:rPr>
          <w:lang w:val="es-419"/>
        </w:rPr>
      </w:pPr>
    </w:p>
    <w:p w14:paraId="6A324609" w14:textId="77777777" w:rsidR="006C22E3" w:rsidRPr="001C4841" w:rsidRDefault="006C22E3" w:rsidP="006C22E3">
      <w:pPr>
        <w:spacing w:after="0" w:line="240" w:lineRule="auto"/>
        <w:rPr>
          <w:lang w:val="es-419"/>
        </w:rPr>
      </w:pPr>
    </w:p>
    <w:p w14:paraId="25B5BCE9" w14:textId="77777777" w:rsidR="006C22E3" w:rsidRPr="001C4841" w:rsidRDefault="006C22E3" w:rsidP="006C22E3">
      <w:pPr>
        <w:spacing w:after="0" w:line="240" w:lineRule="auto"/>
        <w:rPr>
          <w:lang w:val="es-419"/>
        </w:rPr>
      </w:pPr>
    </w:p>
    <w:p w14:paraId="481CF0DD" w14:textId="77777777" w:rsidR="006C22E3" w:rsidRPr="001C4841" w:rsidRDefault="006C22E3" w:rsidP="006C22E3">
      <w:pPr>
        <w:spacing w:after="0" w:line="240" w:lineRule="auto"/>
        <w:rPr>
          <w:lang w:val="es-419"/>
        </w:rPr>
      </w:pPr>
    </w:p>
    <w:p w14:paraId="19512D4C" w14:textId="77777777" w:rsidR="006C22E3" w:rsidRPr="001C4841" w:rsidRDefault="006C22E3" w:rsidP="006C22E3">
      <w:pPr>
        <w:spacing w:after="0" w:line="240" w:lineRule="auto"/>
        <w:rPr>
          <w:lang w:val="es-419"/>
        </w:rPr>
      </w:pPr>
    </w:p>
    <w:p w14:paraId="5A437C5F" w14:textId="77777777" w:rsidR="006C22E3" w:rsidRPr="001C4841" w:rsidRDefault="006C22E3" w:rsidP="006C22E3">
      <w:pPr>
        <w:spacing w:after="0" w:line="240" w:lineRule="auto"/>
        <w:rPr>
          <w:lang w:val="es-419"/>
        </w:rPr>
      </w:pPr>
    </w:p>
    <w:p w14:paraId="6A073874" w14:textId="77777777" w:rsidR="006C22E3" w:rsidRPr="001C4841" w:rsidRDefault="006C22E3" w:rsidP="006C22E3">
      <w:pPr>
        <w:spacing w:after="0" w:line="240" w:lineRule="auto"/>
        <w:rPr>
          <w:lang w:val="es-419"/>
        </w:rPr>
      </w:pPr>
    </w:p>
    <w:p w14:paraId="320DA238" w14:textId="77777777" w:rsidR="006C22E3" w:rsidRPr="001C4841" w:rsidRDefault="006C22E3" w:rsidP="006C22E3">
      <w:pPr>
        <w:spacing w:after="0" w:line="240" w:lineRule="auto"/>
        <w:rPr>
          <w:lang w:val="es-419"/>
        </w:rPr>
      </w:pPr>
    </w:p>
    <w:p w14:paraId="5014FD48" w14:textId="77777777" w:rsidR="006C22E3" w:rsidRPr="001C4841" w:rsidRDefault="006C22E3" w:rsidP="006C22E3">
      <w:pPr>
        <w:spacing w:after="0" w:line="240" w:lineRule="auto"/>
        <w:rPr>
          <w:lang w:val="es-419"/>
        </w:rPr>
      </w:pPr>
    </w:p>
    <w:p w14:paraId="5045A32C" w14:textId="77777777" w:rsidR="006C22E3" w:rsidRPr="001C4841" w:rsidRDefault="006C22E3" w:rsidP="006C22E3">
      <w:pPr>
        <w:spacing w:after="0" w:line="240" w:lineRule="auto"/>
        <w:rPr>
          <w:lang w:val="es-419"/>
        </w:rPr>
      </w:pPr>
    </w:p>
    <w:p w14:paraId="1A91BE08" w14:textId="77777777" w:rsidR="006C22E3" w:rsidRPr="001C4841" w:rsidRDefault="006C22E3" w:rsidP="006C22E3">
      <w:pPr>
        <w:spacing w:after="0" w:line="240" w:lineRule="auto"/>
        <w:rPr>
          <w:lang w:val="es-419"/>
        </w:rPr>
      </w:pPr>
    </w:p>
    <w:p w14:paraId="6433F3B9" w14:textId="77777777" w:rsidR="006C22E3" w:rsidRPr="001C4841" w:rsidRDefault="006C22E3" w:rsidP="006C22E3">
      <w:pPr>
        <w:spacing w:after="0" w:line="240" w:lineRule="auto"/>
        <w:rPr>
          <w:lang w:val="es-419"/>
        </w:rPr>
      </w:pPr>
    </w:p>
    <w:p w14:paraId="3819F09A" w14:textId="77777777" w:rsidR="006C22E3" w:rsidRPr="001C4841" w:rsidRDefault="006C22E3" w:rsidP="006C22E3">
      <w:pPr>
        <w:spacing w:after="0" w:line="240" w:lineRule="auto"/>
        <w:rPr>
          <w:lang w:val="es-419"/>
        </w:rPr>
      </w:pPr>
    </w:p>
    <w:p w14:paraId="5630091A" w14:textId="77777777" w:rsidR="006C22E3" w:rsidRPr="001C4841" w:rsidRDefault="006C22E3" w:rsidP="006C22E3">
      <w:pPr>
        <w:spacing w:after="0" w:line="240" w:lineRule="auto"/>
        <w:rPr>
          <w:lang w:val="es-419"/>
        </w:rPr>
      </w:pPr>
    </w:p>
    <w:p w14:paraId="0BDA1D64" w14:textId="77777777" w:rsidR="006C22E3" w:rsidRPr="001C4841" w:rsidRDefault="006C22E3" w:rsidP="006C22E3">
      <w:pPr>
        <w:spacing w:after="0" w:line="240" w:lineRule="auto"/>
        <w:rPr>
          <w:lang w:val="es-419"/>
        </w:rPr>
      </w:pPr>
    </w:p>
    <w:p w14:paraId="49A62ADE" w14:textId="77777777" w:rsidR="006C22E3" w:rsidRPr="001C4841" w:rsidRDefault="006C22E3" w:rsidP="006C22E3">
      <w:pPr>
        <w:spacing w:after="0" w:line="240" w:lineRule="auto"/>
        <w:rPr>
          <w:lang w:val="es-419"/>
        </w:rPr>
      </w:pPr>
    </w:p>
    <w:p w14:paraId="06C76091" w14:textId="77777777" w:rsidR="006C22E3" w:rsidRPr="001C4841" w:rsidRDefault="006C22E3" w:rsidP="006C22E3">
      <w:pPr>
        <w:spacing w:after="0" w:line="240" w:lineRule="auto"/>
        <w:rPr>
          <w:lang w:val="es-419"/>
        </w:rPr>
      </w:pPr>
      <w:r w:rsidRPr="001C4841">
        <w:rPr>
          <w:lang w:val="es-419"/>
        </w:rPr>
        <w:t xml:space="preserve"> </w:t>
      </w:r>
    </w:p>
    <w:p w14:paraId="29D04CF4" w14:textId="77777777" w:rsidR="006C22E3" w:rsidRPr="001C4841" w:rsidRDefault="006C22E3" w:rsidP="006C22E3">
      <w:pPr>
        <w:rPr>
          <w:lang w:val="es-419"/>
        </w:rPr>
      </w:pPr>
    </w:p>
    <w:p w14:paraId="372501E9" w14:textId="77777777" w:rsidR="006C22E3" w:rsidRPr="001C4841" w:rsidRDefault="006C22E3" w:rsidP="006C22E3">
      <w:pPr>
        <w:rPr>
          <w:lang w:val="es-419"/>
        </w:rPr>
      </w:pPr>
    </w:p>
    <w:p w14:paraId="21C7163F" w14:textId="77777777" w:rsidR="006C22E3" w:rsidRPr="001C4841" w:rsidRDefault="006C22E3" w:rsidP="006C22E3">
      <w:pPr>
        <w:rPr>
          <w:lang w:val="es-419"/>
        </w:rPr>
      </w:pPr>
    </w:p>
    <w:p w14:paraId="6DAD371D" w14:textId="77777777" w:rsidR="006C22E3" w:rsidRPr="001C4841" w:rsidRDefault="006C22E3" w:rsidP="006C22E3">
      <w:pPr>
        <w:rPr>
          <w:lang w:val="es-419"/>
        </w:rPr>
      </w:pPr>
    </w:p>
    <w:p w14:paraId="292857A3" w14:textId="77777777" w:rsidR="006C22E3" w:rsidRPr="001C4841" w:rsidRDefault="006C22E3" w:rsidP="006C22E3">
      <w:pPr>
        <w:rPr>
          <w:lang w:val="es-419"/>
        </w:rPr>
      </w:pPr>
    </w:p>
    <w:p w14:paraId="0BB6C4AF" w14:textId="77777777" w:rsidR="006C22E3" w:rsidRPr="001C4841" w:rsidRDefault="006C22E3" w:rsidP="006C22E3">
      <w:pPr>
        <w:rPr>
          <w:lang w:val="es-419"/>
        </w:rPr>
      </w:pPr>
    </w:p>
    <w:p w14:paraId="7DA43773" w14:textId="77777777" w:rsidR="006C22E3" w:rsidRPr="001C4841" w:rsidRDefault="006C22E3" w:rsidP="006C22E3">
      <w:pPr>
        <w:rPr>
          <w:lang w:val="es-419"/>
        </w:rPr>
      </w:pPr>
    </w:p>
    <w:p w14:paraId="1FF03ABA" w14:textId="77777777" w:rsidR="006C22E3" w:rsidRPr="001C4841" w:rsidRDefault="006C22E3" w:rsidP="006C22E3">
      <w:pPr>
        <w:rPr>
          <w:lang w:val="es-419"/>
        </w:rPr>
      </w:pPr>
    </w:p>
    <w:p w14:paraId="5E09C676" w14:textId="77777777" w:rsidR="006C22E3" w:rsidRPr="001C4841" w:rsidRDefault="006C22E3" w:rsidP="006C22E3">
      <w:pPr>
        <w:rPr>
          <w:lang w:val="es-419"/>
        </w:rPr>
      </w:pPr>
    </w:p>
    <w:p w14:paraId="65C0E8CF" w14:textId="77777777" w:rsidR="0045213C" w:rsidRDefault="0045213C">
      <w:pPr>
        <w:rPr>
          <w:rFonts w:ascii="Arial" w:hAnsi="Arial" w:cs="Arial"/>
          <w:b/>
          <w:lang w:val="es-419"/>
        </w:rPr>
      </w:pPr>
      <w:r>
        <w:rPr>
          <w:rFonts w:ascii="Arial" w:hAnsi="Arial" w:cs="Arial"/>
          <w:b/>
          <w:lang w:val="es-419"/>
        </w:rPr>
        <w:br w:type="page"/>
      </w:r>
    </w:p>
    <w:p w14:paraId="7AEF0AF8" w14:textId="1ED52880" w:rsidR="000D6614" w:rsidRPr="000D6614" w:rsidRDefault="006C22E3" w:rsidP="006C22E3">
      <w:pPr>
        <w:spacing w:after="0" w:line="240" w:lineRule="auto"/>
        <w:ind w:left="1134" w:hanging="1134"/>
        <w:jc w:val="both"/>
        <w:rPr>
          <w:rFonts w:ascii="Arial" w:hAnsi="Arial" w:cs="Arial"/>
          <w:b/>
          <w:sz w:val="24"/>
          <w:szCs w:val="24"/>
          <w:lang w:val="es-419"/>
        </w:rPr>
      </w:pPr>
      <w:r w:rsidRPr="000D6614">
        <w:rPr>
          <w:rFonts w:ascii="Arial" w:hAnsi="Arial" w:cs="Arial"/>
          <w:b/>
          <w:sz w:val="24"/>
          <w:szCs w:val="24"/>
          <w:lang w:val="es-419"/>
        </w:rPr>
        <w:lastRenderedPageBreak/>
        <w:t xml:space="preserve">ANEXO </w:t>
      </w:r>
      <w:r w:rsidR="00954A5C" w:rsidRPr="000D6614">
        <w:rPr>
          <w:rFonts w:ascii="Arial" w:hAnsi="Arial" w:cs="Arial"/>
          <w:b/>
          <w:sz w:val="24"/>
          <w:szCs w:val="24"/>
          <w:lang w:val="es-419"/>
        </w:rPr>
        <w:t>2</w:t>
      </w:r>
      <w:r w:rsidRPr="000D6614">
        <w:rPr>
          <w:rFonts w:ascii="Arial" w:hAnsi="Arial" w:cs="Arial"/>
          <w:b/>
          <w:sz w:val="24"/>
          <w:szCs w:val="24"/>
          <w:lang w:val="es-419"/>
        </w:rPr>
        <w:t xml:space="preserve">. </w:t>
      </w:r>
      <w:r w:rsidR="000D6614" w:rsidRPr="000D6614">
        <w:rPr>
          <w:rFonts w:ascii="Arial" w:hAnsi="Arial" w:cs="Arial"/>
          <w:b/>
          <w:sz w:val="24"/>
          <w:szCs w:val="24"/>
          <w:lang w:val="es-419"/>
        </w:rPr>
        <w:t xml:space="preserve">Descripción del perfil del suelo Ferralítico Rojo Lixiviado </w:t>
      </w:r>
      <w:proofErr w:type="spellStart"/>
      <w:r w:rsidR="000D6614" w:rsidRPr="000D6614">
        <w:rPr>
          <w:rFonts w:ascii="Arial" w:hAnsi="Arial" w:cs="Arial"/>
          <w:b/>
          <w:sz w:val="24"/>
          <w:szCs w:val="24"/>
          <w:lang w:val="es-419"/>
        </w:rPr>
        <w:t>agrogénico</w:t>
      </w:r>
      <w:proofErr w:type="spellEnd"/>
      <w:r w:rsidR="00F14460">
        <w:rPr>
          <w:rFonts w:ascii="Arial" w:hAnsi="Arial" w:cs="Arial"/>
          <w:b/>
          <w:sz w:val="24"/>
          <w:szCs w:val="24"/>
          <w:lang w:val="es-419"/>
        </w:rPr>
        <w:t>.</w:t>
      </w:r>
    </w:p>
    <w:p w14:paraId="2C6C8289" w14:textId="59D882CE" w:rsidR="000D6614" w:rsidRDefault="000D6614" w:rsidP="006C22E3">
      <w:pPr>
        <w:spacing w:after="0" w:line="240" w:lineRule="auto"/>
        <w:ind w:left="1134" w:hanging="1134"/>
        <w:jc w:val="both"/>
        <w:rPr>
          <w:rFonts w:ascii="Arial" w:hAnsi="Arial" w:cs="Arial"/>
          <w:b/>
          <w:lang w:val="es-419"/>
        </w:rPr>
      </w:pPr>
    </w:p>
    <w:tbl>
      <w:tblPr>
        <w:tblStyle w:val="Tablaconcuadrcula"/>
        <w:tblW w:w="0" w:type="auto"/>
        <w:tblInd w:w="-5" w:type="dxa"/>
        <w:tblLook w:val="04A0" w:firstRow="1" w:lastRow="0" w:firstColumn="1" w:lastColumn="0" w:noHBand="0" w:noVBand="1"/>
      </w:tblPr>
      <w:tblGrid>
        <w:gridCol w:w="1560"/>
        <w:gridCol w:w="1984"/>
        <w:gridCol w:w="5005"/>
      </w:tblGrid>
      <w:tr w:rsidR="000D6614" w14:paraId="71EB4100" w14:textId="77777777" w:rsidTr="00F14460">
        <w:tc>
          <w:tcPr>
            <w:tcW w:w="1560" w:type="dxa"/>
          </w:tcPr>
          <w:p w14:paraId="0B91A053" w14:textId="6C23B717" w:rsidR="000D6614" w:rsidRPr="000D6614" w:rsidRDefault="000D6614" w:rsidP="000D6614">
            <w:pPr>
              <w:jc w:val="center"/>
              <w:rPr>
                <w:rFonts w:ascii="Arial" w:hAnsi="Arial" w:cs="Arial"/>
                <w:b/>
                <w:sz w:val="24"/>
                <w:szCs w:val="24"/>
                <w:lang w:val="es-419"/>
              </w:rPr>
            </w:pPr>
            <w:r w:rsidRPr="000D6614">
              <w:rPr>
                <w:rFonts w:ascii="Arial" w:hAnsi="Arial" w:cs="Arial"/>
                <w:b/>
                <w:sz w:val="24"/>
                <w:szCs w:val="24"/>
                <w:lang w:val="es-419"/>
              </w:rPr>
              <w:t>Horizonte</w:t>
            </w:r>
          </w:p>
        </w:tc>
        <w:tc>
          <w:tcPr>
            <w:tcW w:w="1984" w:type="dxa"/>
          </w:tcPr>
          <w:p w14:paraId="6CC04C18" w14:textId="299139EA" w:rsidR="000D6614" w:rsidRPr="000D6614" w:rsidRDefault="000D6614" w:rsidP="000D6614">
            <w:pPr>
              <w:jc w:val="center"/>
              <w:rPr>
                <w:rFonts w:ascii="Arial" w:hAnsi="Arial" w:cs="Arial"/>
                <w:b/>
                <w:sz w:val="24"/>
                <w:szCs w:val="24"/>
                <w:lang w:val="es-419"/>
              </w:rPr>
            </w:pPr>
            <w:r w:rsidRPr="000D6614">
              <w:rPr>
                <w:rFonts w:ascii="Arial" w:hAnsi="Arial" w:cs="Arial"/>
                <w:b/>
                <w:sz w:val="24"/>
                <w:szCs w:val="24"/>
                <w:lang w:val="es-419"/>
              </w:rPr>
              <w:t>Profundidad (cm)</w:t>
            </w:r>
          </w:p>
        </w:tc>
        <w:tc>
          <w:tcPr>
            <w:tcW w:w="5005" w:type="dxa"/>
          </w:tcPr>
          <w:p w14:paraId="28341A8C" w14:textId="5E4E0DEB" w:rsidR="000D6614" w:rsidRPr="000D6614" w:rsidRDefault="000D6614" w:rsidP="000D6614">
            <w:pPr>
              <w:jc w:val="center"/>
              <w:rPr>
                <w:rFonts w:ascii="Arial" w:hAnsi="Arial" w:cs="Arial"/>
                <w:b/>
                <w:sz w:val="24"/>
                <w:szCs w:val="24"/>
                <w:lang w:val="es-419"/>
              </w:rPr>
            </w:pPr>
            <w:r w:rsidRPr="000D6614">
              <w:rPr>
                <w:rFonts w:ascii="Arial" w:hAnsi="Arial" w:cs="Arial"/>
                <w:b/>
                <w:sz w:val="24"/>
                <w:szCs w:val="24"/>
                <w:lang w:val="es-419"/>
              </w:rPr>
              <w:t>Descri</w:t>
            </w:r>
            <w:r>
              <w:rPr>
                <w:rFonts w:ascii="Arial" w:hAnsi="Arial" w:cs="Arial"/>
                <w:b/>
                <w:sz w:val="24"/>
                <w:szCs w:val="24"/>
                <w:lang w:val="es-419"/>
              </w:rPr>
              <w:t>p</w:t>
            </w:r>
            <w:r w:rsidRPr="000D6614">
              <w:rPr>
                <w:rFonts w:ascii="Arial" w:hAnsi="Arial" w:cs="Arial"/>
                <w:b/>
                <w:sz w:val="24"/>
                <w:szCs w:val="24"/>
                <w:lang w:val="es-419"/>
              </w:rPr>
              <w:t>ción</w:t>
            </w:r>
          </w:p>
        </w:tc>
      </w:tr>
      <w:tr w:rsidR="000D6614" w14:paraId="2787EFB9" w14:textId="77777777" w:rsidTr="00F14460">
        <w:tc>
          <w:tcPr>
            <w:tcW w:w="1560" w:type="dxa"/>
            <w:vAlign w:val="center"/>
          </w:tcPr>
          <w:p w14:paraId="69299C87" w14:textId="7783DA92" w:rsidR="000D6614" w:rsidRPr="000D6614" w:rsidRDefault="000D6614" w:rsidP="000D6614">
            <w:pPr>
              <w:jc w:val="center"/>
              <w:rPr>
                <w:rFonts w:ascii="Arial" w:hAnsi="Arial" w:cs="Arial"/>
                <w:sz w:val="24"/>
                <w:szCs w:val="24"/>
                <w:lang w:val="es-419"/>
              </w:rPr>
            </w:pPr>
            <w:r w:rsidRPr="000D6614">
              <w:rPr>
                <w:rFonts w:ascii="Arial" w:hAnsi="Arial" w:cs="Arial"/>
                <w:sz w:val="24"/>
                <w:szCs w:val="24"/>
                <w:lang w:val="es-419"/>
              </w:rPr>
              <w:t>A</w:t>
            </w:r>
            <w:r w:rsidRPr="000D6614">
              <w:rPr>
                <w:rFonts w:ascii="Arial" w:hAnsi="Arial" w:cs="Arial"/>
                <w:sz w:val="24"/>
                <w:szCs w:val="24"/>
                <w:vertAlign w:val="subscript"/>
                <w:lang w:val="es-419"/>
              </w:rPr>
              <w:t>11</w:t>
            </w:r>
          </w:p>
        </w:tc>
        <w:tc>
          <w:tcPr>
            <w:tcW w:w="1984" w:type="dxa"/>
            <w:vAlign w:val="center"/>
          </w:tcPr>
          <w:p w14:paraId="7C66C6DF" w14:textId="741FB39F" w:rsidR="000D6614" w:rsidRPr="000D6614" w:rsidRDefault="000D6614" w:rsidP="000D6614">
            <w:pPr>
              <w:jc w:val="center"/>
              <w:rPr>
                <w:rFonts w:ascii="Arial" w:hAnsi="Arial" w:cs="Arial"/>
                <w:sz w:val="24"/>
                <w:szCs w:val="24"/>
                <w:lang w:val="es-419"/>
              </w:rPr>
            </w:pPr>
            <w:r w:rsidRPr="000D6614">
              <w:rPr>
                <w:rFonts w:ascii="Arial" w:hAnsi="Arial" w:cs="Arial"/>
                <w:sz w:val="24"/>
                <w:szCs w:val="24"/>
                <w:lang w:val="es-419"/>
              </w:rPr>
              <w:t>0-3</w:t>
            </w:r>
          </w:p>
        </w:tc>
        <w:tc>
          <w:tcPr>
            <w:tcW w:w="5005" w:type="dxa"/>
          </w:tcPr>
          <w:p w14:paraId="0DE8656E" w14:textId="740BEE70" w:rsidR="000D6614" w:rsidRPr="000D6614" w:rsidRDefault="000D6614" w:rsidP="006C22E3">
            <w:pPr>
              <w:jc w:val="both"/>
              <w:rPr>
                <w:rFonts w:ascii="Arial" w:hAnsi="Arial" w:cs="Arial"/>
                <w:sz w:val="24"/>
                <w:szCs w:val="24"/>
                <w:lang w:val="es-419"/>
              </w:rPr>
            </w:pPr>
            <w:r w:rsidRPr="000D6614">
              <w:rPr>
                <w:rFonts w:ascii="Arial" w:hAnsi="Arial" w:cs="Arial"/>
                <w:sz w:val="24"/>
                <w:szCs w:val="24"/>
                <w:lang w:val="es-419"/>
              </w:rPr>
              <w:t>Color en seco</w:t>
            </w:r>
            <w:r>
              <w:rPr>
                <w:rFonts w:ascii="Arial" w:hAnsi="Arial" w:cs="Arial"/>
                <w:sz w:val="24"/>
                <w:szCs w:val="24"/>
                <w:lang w:val="es-419"/>
              </w:rPr>
              <w:t xml:space="preserve"> 2,5YR3/6, rojo oscuro, arcilloso, estructura granular pequeña, friable, seco, poroso, sin reacción al </w:t>
            </w:r>
            <w:proofErr w:type="spellStart"/>
            <w:r>
              <w:rPr>
                <w:rFonts w:ascii="Arial" w:hAnsi="Arial" w:cs="Arial"/>
                <w:sz w:val="24"/>
                <w:szCs w:val="24"/>
                <w:lang w:val="es-419"/>
              </w:rPr>
              <w:t>HCl</w:t>
            </w:r>
            <w:proofErr w:type="spellEnd"/>
            <w:r>
              <w:rPr>
                <w:rFonts w:ascii="Arial" w:hAnsi="Arial" w:cs="Arial"/>
                <w:sz w:val="24"/>
                <w:szCs w:val="24"/>
                <w:lang w:val="es-419"/>
              </w:rPr>
              <w:t>, transición notable.</w:t>
            </w:r>
          </w:p>
        </w:tc>
      </w:tr>
      <w:tr w:rsidR="000D6614" w14:paraId="1FBB396A" w14:textId="77777777" w:rsidTr="00F14460">
        <w:tc>
          <w:tcPr>
            <w:tcW w:w="1560" w:type="dxa"/>
            <w:vAlign w:val="center"/>
          </w:tcPr>
          <w:p w14:paraId="25045FFB" w14:textId="79081F24" w:rsidR="000D6614" w:rsidRPr="000D6614" w:rsidRDefault="000D6614" w:rsidP="000D6614">
            <w:pPr>
              <w:jc w:val="center"/>
              <w:rPr>
                <w:rFonts w:ascii="Arial" w:hAnsi="Arial" w:cs="Arial"/>
                <w:sz w:val="24"/>
                <w:szCs w:val="24"/>
                <w:lang w:val="es-419"/>
              </w:rPr>
            </w:pPr>
            <w:r w:rsidRPr="000D6614">
              <w:rPr>
                <w:rFonts w:ascii="Arial" w:hAnsi="Arial" w:cs="Arial"/>
                <w:sz w:val="24"/>
                <w:szCs w:val="24"/>
                <w:lang w:val="es-419"/>
              </w:rPr>
              <w:t>A</w:t>
            </w:r>
            <w:r w:rsidRPr="000D6614">
              <w:rPr>
                <w:rFonts w:ascii="Arial" w:hAnsi="Arial" w:cs="Arial"/>
                <w:sz w:val="24"/>
                <w:szCs w:val="24"/>
                <w:vertAlign w:val="subscript"/>
                <w:lang w:val="es-419"/>
              </w:rPr>
              <w:t>12</w:t>
            </w:r>
          </w:p>
        </w:tc>
        <w:tc>
          <w:tcPr>
            <w:tcW w:w="1984" w:type="dxa"/>
            <w:vAlign w:val="center"/>
          </w:tcPr>
          <w:p w14:paraId="33E2D682" w14:textId="44456FA5" w:rsidR="000D6614" w:rsidRPr="000D6614" w:rsidRDefault="000D6614" w:rsidP="000D6614">
            <w:pPr>
              <w:jc w:val="center"/>
              <w:rPr>
                <w:rFonts w:ascii="Arial" w:hAnsi="Arial" w:cs="Arial"/>
                <w:sz w:val="24"/>
                <w:szCs w:val="24"/>
                <w:lang w:val="es-419"/>
              </w:rPr>
            </w:pPr>
            <w:r w:rsidRPr="000D6614">
              <w:rPr>
                <w:rFonts w:ascii="Arial" w:hAnsi="Arial" w:cs="Arial"/>
                <w:sz w:val="24"/>
                <w:szCs w:val="24"/>
                <w:lang w:val="es-419"/>
              </w:rPr>
              <w:t>3-19</w:t>
            </w:r>
          </w:p>
        </w:tc>
        <w:tc>
          <w:tcPr>
            <w:tcW w:w="5005" w:type="dxa"/>
          </w:tcPr>
          <w:p w14:paraId="204C0727" w14:textId="2050CEFB" w:rsidR="000D6614" w:rsidRPr="000D6614" w:rsidRDefault="000D6614" w:rsidP="006C22E3">
            <w:pPr>
              <w:jc w:val="both"/>
              <w:rPr>
                <w:rFonts w:ascii="Arial" w:hAnsi="Arial" w:cs="Arial"/>
                <w:sz w:val="24"/>
                <w:szCs w:val="24"/>
                <w:lang w:val="es-419"/>
              </w:rPr>
            </w:pPr>
            <w:r>
              <w:rPr>
                <w:rFonts w:ascii="Arial" w:hAnsi="Arial" w:cs="Arial"/>
                <w:sz w:val="24"/>
                <w:szCs w:val="24"/>
                <w:lang w:val="es-419"/>
              </w:rPr>
              <w:t xml:space="preserve">Color en seco, 2,5YR4/6, rojo, y en húmedo, 2,5YR3/6, rojo oscuro, arcilloso, con estructura de bloques </w:t>
            </w:r>
            <w:proofErr w:type="spellStart"/>
            <w:r>
              <w:rPr>
                <w:rFonts w:ascii="Arial" w:hAnsi="Arial" w:cs="Arial"/>
                <w:sz w:val="24"/>
                <w:szCs w:val="24"/>
                <w:lang w:val="es-419"/>
              </w:rPr>
              <w:t>subangulares</w:t>
            </w:r>
            <w:proofErr w:type="spellEnd"/>
            <w:r>
              <w:rPr>
                <w:rFonts w:ascii="Arial" w:hAnsi="Arial" w:cs="Arial"/>
                <w:sz w:val="24"/>
                <w:szCs w:val="24"/>
                <w:lang w:val="es-419"/>
              </w:rPr>
              <w:t xml:space="preserve"> de 6-8 cm, compactado, seco, con presencia de </w:t>
            </w:r>
            <w:proofErr w:type="spellStart"/>
            <w:r>
              <w:rPr>
                <w:rFonts w:ascii="Arial" w:hAnsi="Arial" w:cs="Arial"/>
                <w:sz w:val="24"/>
                <w:szCs w:val="24"/>
                <w:lang w:val="es-419"/>
              </w:rPr>
              <w:t>cutanes</w:t>
            </w:r>
            <w:proofErr w:type="spellEnd"/>
            <w:r>
              <w:rPr>
                <w:rFonts w:ascii="Arial" w:hAnsi="Arial" w:cs="Arial"/>
                <w:sz w:val="24"/>
                <w:szCs w:val="24"/>
                <w:lang w:val="es-419"/>
              </w:rPr>
              <w:t xml:space="preserve">, mediana porosidad, sin reacción al </w:t>
            </w:r>
            <w:proofErr w:type="spellStart"/>
            <w:r>
              <w:rPr>
                <w:rFonts w:ascii="Arial" w:hAnsi="Arial" w:cs="Arial"/>
                <w:sz w:val="24"/>
                <w:szCs w:val="24"/>
                <w:lang w:val="es-419"/>
              </w:rPr>
              <w:t>HCl</w:t>
            </w:r>
            <w:proofErr w:type="spellEnd"/>
            <w:r>
              <w:rPr>
                <w:rFonts w:ascii="Arial" w:hAnsi="Arial" w:cs="Arial"/>
                <w:sz w:val="24"/>
                <w:szCs w:val="24"/>
                <w:lang w:val="es-419"/>
              </w:rPr>
              <w:t>, transición neta.</w:t>
            </w:r>
          </w:p>
        </w:tc>
      </w:tr>
      <w:tr w:rsidR="000D6614" w14:paraId="70D7697D" w14:textId="77777777" w:rsidTr="00F14460">
        <w:tc>
          <w:tcPr>
            <w:tcW w:w="1560" w:type="dxa"/>
            <w:vAlign w:val="center"/>
          </w:tcPr>
          <w:p w14:paraId="6C964D9B" w14:textId="7DA52855" w:rsidR="000D6614" w:rsidRPr="000D6614" w:rsidRDefault="000D6614" w:rsidP="000D6614">
            <w:pPr>
              <w:jc w:val="center"/>
              <w:rPr>
                <w:rFonts w:ascii="Arial" w:hAnsi="Arial" w:cs="Arial"/>
                <w:sz w:val="24"/>
                <w:szCs w:val="24"/>
                <w:lang w:val="es-419"/>
              </w:rPr>
            </w:pPr>
            <w:r w:rsidRPr="000D6614">
              <w:rPr>
                <w:rFonts w:ascii="Arial" w:hAnsi="Arial" w:cs="Arial"/>
                <w:sz w:val="24"/>
                <w:szCs w:val="24"/>
                <w:lang w:val="es-419"/>
              </w:rPr>
              <w:t>B</w:t>
            </w:r>
            <w:r w:rsidRPr="000D6614">
              <w:rPr>
                <w:rFonts w:ascii="Arial" w:hAnsi="Arial" w:cs="Arial"/>
                <w:sz w:val="24"/>
                <w:szCs w:val="24"/>
                <w:vertAlign w:val="subscript"/>
                <w:lang w:val="es-419"/>
              </w:rPr>
              <w:t>11</w:t>
            </w:r>
            <w:r w:rsidRPr="000D6614">
              <w:rPr>
                <w:rFonts w:ascii="Arial" w:hAnsi="Arial" w:cs="Arial"/>
                <w:sz w:val="24"/>
                <w:szCs w:val="24"/>
                <w:lang w:val="es-419"/>
              </w:rPr>
              <w:t>t</w:t>
            </w:r>
          </w:p>
        </w:tc>
        <w:tc>
          <w:tcPr>
            <w:tcW w:w="1984" w:type="dxa"/>
            <w:vAlign w:val="center"/>
          </w:tcPr>
          <w:p w14:paraId="5D2C12B1" w14:textId="69C86C36" w:rsidR="000D6614" w:rsidRPr="000D6614" w:rsidRDefault="000D6614" w:rsidP="000D6614">
            <w:pPr>
              <w:jc w:val="center"/>
              <w:rPr>
                <w:rFonts w:ascii="Arial" w:hAnsi="Arial" w:cs="Arial"/>
                <w:sz w:val="24"/>
                <w:szCs w:val="24"/>
                <w:lang w:val="es-419"/>
              </w:rPr>
            </w:pPr>
            <w:r w:rsidRPr="000D6614">
              <w:rPr>
                <w:rFonts w:ascii="Arial" w:hAnsi="Arial" w:cs="Arial"/>
                <w:sz w:val="24"/>
                <w:szCs w:val="24"/>
                <w:lang w:val="es-419"/>
              </w:rPr>
              <w:t>19-44</w:t>
            </w:r>
          </w:p>
        </w:tc>
        <w:tc>
          <w:tcPr>
            <w:tcW w:w="5005" w:type="dxa"/>
          </w:tcPr>
          <w:p w14:paraId="7ED5F2FA" w14:textId="0A035432" w:rsidR="000D6614" w:rsidRPr="000D6614" w:rsidRDefault="000D6614" w:rsidP="006C22E3">
            <w:pPr>
              <w:jc w:val="both"/>
              <w:rPr>
                <w:rFonts w:ascii="Arial" w:hAnsi="Arial" w:cs="Arial"/>
                <w:sz w:val="24"/>
                <w:szCs w:val="24"/>
                <w:lang w:val="es-419"/>
              </w:rPr>
            </w:pPr>
            <w:r>
              <w:rPr>
                <w:rFonts w:ascii="Arial" w:hAnsi="Arial" w:cs="Arial"/>
                <w:sz w:val="24"/>
                <w:szCs w:val="24"/>
                <w:lang w:val="es-419"/>
              </w:rPr>
              <w:t xml:space="preserve">Color en seco, 2,5YR4/6, rojo, y en húmedo, 2,5YR3/6, rojo oscuro, arcilloso, estructura poliédrica, ligeramente compactado, ligeramente húmedo, mayor cantidad de </w:t>
            </w:r>
            <w:proofErr w:type="spellStart"/>
            <w:r>
              <w:rPr>
                <w:rFonts w:ascii="Arial" w:hAnsi="Arial" w:cs="Arial"/>
                <w:sz w:val="24"/>
                <w:szCs w:val="24"/>
                <w:lang w:val="es-419"/>
              </w:rPr>
              <w:t>cutanes</w:t>
            </w:r>
            <w:proofErr w:type="spellEnd"/>
            <w:r>
              <w:rPr>
                <w:rFonts w:ascii="Arial" w:hAnsi="Arial" w:cs="Arial"/>
                <w:sz w:val="24"/>
                <w:szCs w:val="24"/>
                <w:lang w:val="es-419"/>
              </w:rPr>
              <w:t xml:space="preserve">, con caras brillantes, muchos poros chicos y medios, cantidad apreciable (5 %) de nódulos </w:t>
            </w:r>
            <w:proofErr w:type="spellStart"/>
            <w:r>
              <w:rPr>
                <w:rFonts w:ascii="Arial" w:hAnsi="Arial" w:cs="Arial"/>
                <w:sz w:val="24"/>
                <w:szCs w:val="24"/>
                <w:lang w:val="es-419"/>
              </w:rPr>
              <w:t>ferromangánicos</w:t>
            </w:r>
            <w:proofErr w:type="spellEnd"/>
            <w:r>
              <w:rPr>
                <w:rFonts w:ascii="Arial" w:hAnsi="Arial" w:cs="Arial"/>
                <w:sz w:val="24"/>
                <w:szCs w:val="24"/>
                <w:lang w:val="es-419"/>
              </w:rPr>
              <w:t xml:space="preserve">, redondeados y suaves, sin reacción al </w:t>
            </w:r>
            <w:proofErr w:type="spellStart"/>
            <w:r>
              <w:rPr>
                <w:rFonts w:ascii="Arial" w:hAnsi="Arial" w:cs="Arial"/>
                <w:sz w:val="24"/>
                <w:szCs w:val="24"/>
                <w:lang w:val="es-419"/>
              </w:rPr>
              <w:t>HCl</w:t>
            </w:r>
            <w:proofErr w:type="spellEnd"/>
            <w:r>
              <w:rPr>
                <w:rFonts w:ascii="Arial" w:hAnsi="Arial" w:cs="Arial"/>
                <w:sz w:val="24"/>
                <w:szCs w:val="24"/>
                <w:lang w:val="es-419"/>
              </w:rPr>
              <w:t>, y transición gradual</w:t>
            </w:r>
          </w:p>
        </w:tc>
      </w:tr>
      <w:tr w:rsidR="000D6614" w14:paraId="7739692E" w14:textId="77777777" w:rsidTr="00F14460">
        <w:tc>
          <w:tcPr>
            <w:tcW w:w="1560" w:type="dxa"/>
            <w:vAlign w:val="center"/>
          </w:tcPr>
          <w:p w14:paraId="12F6C63E" w14:textId="0E4F9C53" w:rsidR="000D6614" w:rsidRPr="000D6614" w:rsidRDefault="000D6614" w:rsidP="000D6614">
            <w:pPr>
              <w:jc w:val="center"/>
              <w:rPr>
                <w:rFonts w:ascii="Arial" w:hAnsi="Arial" w:cs="Arial"/>
                <w:sz w:val="24"/>
                <w:szCs w:val="24"/>
                <w:lang w:val="es-419"/>
              </w:rPr>
            </w:pPr>
            <w:r w:rsidRPr="000D6614">
              <w:rPr>
                <w:rFonts w:ascii="Arial" w:hAnsi="Arial" w:cs="Arial"/>
                <w:sz w:val="24"/>
                <w:szCs w:val="24"/>
                <w:lang w:val="es-419"/>
              </w:rPr>
              <w:t>B</w:t>
            </w:r>
            <w:r w:rsidRPr="000D6614">
              <w:rPr>
                <w:rFonts w:ascii="Arial" w:hAnsi="Arial" w:cs="Arial"/>
                <w:sz w:val="24"/>
                <w:szCs w:val="24"/>
                <w:vertAlign w:val="subscript"/>
                <w:lang w:val="es-419"/>
              </w:rPr>
              <w:t>12</w:t>
            </w:r>
            <w:r w:rsidRPr="000D6614">
              <w:rPr>
                <w:rFonts w:ascii="Arial" w:hAnsi="Arial" w:cs="Arial"/>
                <w:sz w:val="24"/>
                <w:szCs w:val="24"/>
                <w:lang w:val="es-419"/>
              </w:rPr>
              <w:t>t</w:t>
            </w:r>
          </w:p>
        </w:tc>
        <w:tc>
          <w:tcPr>
            <w:tcW w:w="1984" w:type="dxa"/>
            <w:vAlign w:val="center"/>
          </w:tcPr>
          <w:p w14:paraId="201FE64F" w14:textId="3FD6F89B" w:rsidR="000D6614" w:rsidRPr="000D6614" w:rsidRDefault="000D6614" w:rsidP="000D6614">
            <w:pPr>
              <w:jc w:val="center"/>
              <w:rPr>
                <w:rFonts w:ascii="Arial" w:hAnsi="Arial" w:cs="Arial"/>
                <w:sz w:val="24"/>
                <w:szCs w:val="24"/>
                <w:lang w:val="es-419"/>
              </w:rPr>
            </w:pPr>
            <w:r w:rsidRPr="000D6614">
              <w:rPr>
                <w:rFonts w:ascii="Arial" w:hAnsi="Arial" w:cs="Arial"/>
                <w:sz w:val="24"/>
                <w:szCs w:val="24"/>
                <w:lang w:val="es-419"/>
              </w:rPr>
              <w:t>44-60</w:t>
            </w:r>
          </w:p>
        </w:tc>
        <w:tc>
          <w:tcPr>
            <w:tcW w:w="5005" w:type="dxa"/>
          </w:tcPr>
          <w:p w14:paraId="02D31781" w14:textId="61BB1552" w:rsidR="000D6614" w:rsidRPr="000D6614" w:rsidRDefault="00F14460" w:rsidP="00F14460">
            <w:pPr>
              <w:jc w:val="both"/>
              <w:rPr>
                <w:rFonts w:ascii="Arial" w:hAnsi="Arial" w:cs="Arial"/>
                <w:sz w:val="24"/>
                <w:szCs w:val="24"/>
                <w:lang w:val="es-419"/>
              </w:rPr>
            </w:pPr>
            <w:r>
              <w:rPr>
                <w:rFonts w:ascii="Arial" w:hAnsi="Arial" w:cs="Arial"/>
                <w:sz w:val="24"/>
                <w:szCs w:val="24"/>
                <w:lang w:val="es-419"/>
              </w:rPr>
              <w:t xml:space="preserve">Color en seco, 2,5YR4/8, rojo, y en húmedo, 2,5YR4/6, rojo, más arcilloso, con estructura de bloques </w:t>
            </w:r>
            <w:proofErr w:type="spellStart"/>
            <w:r>
              <w:rPr>
                <w:rFonts w:ascii="Arial" w:hAnsi="Arial" w:cs="Arial"/>
                <w:sz w:val="24"/>
                <w:szCs w:val="24"/>
                <w:lang w:val="es-419"/>
              </w:rPr>
              <w:t>subangulares</w:t>
            </w:r>
            <w:proofErr w:type="spellEnd"/>
            <w:r>
              <w:rPr>
                <w:rFonts w:ascii="Arial" w:hAnsi="Arial" w:cs="Arial"/>
                <w:sz w:val="24"/>
                <w:szCs w:val="24"/>
                <w:lang w:val="es-419"/>
              </w:rPr>
              <w:t xml:space="preserve"> de 4-5 cm, ligeramente compactado, ligeramente húmedo, con muchos </w:t>
            </w:r>
            <w:proofErr w:type="spellStart"/>
            <w:r>
              <w:rPr>
                <w:rFonts w:ascii="Arial" w:hAnsi="Arial" w:cs="Arial"/>
                <w:sz w:val="24"/>
                <w:szCs w:val="24"/>
                <w:lang w:val="es-419"/>
              </w:rPr>
              <w:t>cutanes</w:t>
            </w:r>
            <w:proofErr w:type="spellEnd"/>
            <w:r>
              <w:rPr>
                <w:rFonts w:ascii="Arial" w:hAnsi="Arial" w:cs="Arial"/>
                <w:sz w:val="24"/>
                <w:szCs w:val="24"/>
                <w:lang w:val="es-419"/>
              </w:rPr>
              <w:t xml:space="preserve">, caras brillantes, mayor porosidad (poros finos y medios), con muy pocos nódulos </w:t>
            </w:r>
            <w:proofErr w:type="spellStart"/>
            <w:r>
              <w:rPr>
                <w:rFonts w:ascii="Arial" w:hAnsi="Arial" w:cs="Arial"/>
                <w:sz w:val="24"/>
                <w:szCs w:val="24"/>
                <w:lang w:val="es-419"/>
              </w:rPr>
              <w:t>ferromangánicos</w:t>
            </w:r>
            <w:proofErr w:type="spellEnd"/>
            <w:r>
              <w:rPr>
                <w:rFonts w:ascii="Arial" w:hAnsi="Arial" w:cs="Arial"/>
                <w:sz w:val="24"/>
                <w:szCs w:val="24"/>
                <w:lang w:val="es-419"/>
              </w:rPr>
              <w:t xml:space="preserve">, sin reacción al </w:t>
            </w:r>
            <w:proofErr w:type="spellStart"/>
            <w:r>
              <w:rPr>
                <w:rFonts w:ascii="Arial" w:hAnsi="Arial" w:cs="Arial"/>
                <w:sz w:val="24"/>
                <w:szCs w:val="24"/>
                <w:lang w:val="es-419"/>
              </w:rPr>
              <w:t>HCl</w:t>
            </w:r>
            <w:proofErr w:type="spellEnd"/>
            <w:r>
              <w:rPr>
                <w:rFonts w:ascii="Arial" w:hAnsi="Arial" w:cs="Arial"/>
                <w:sz w:val="24"/>
                <w:szCs w:val="24"/>
                <w:lang w:val="es-419"/>
              </w:rPr>
              <w:t xml:space="preserve"> y transición gradual</w:t>
            </w:r>
          </w:p>
        </w:tc>
      </w:tr>
      <w:tr w:rsidR="000D6614" w14:paraId="7D424EB3" w14:textId="77777777" w:rsidTr="00F14460">
        <w:tc>
          <w:tcPr>
            <w:tcW w:w="1560" w:type="dxa"/>
            <w:vAlign w:val="center"/>
          </w:tcPr>
          <w:p w14:paraId="70850831" w14:textId="4A2579C4" w:rsidR="000D6614" w:rsidRPr="000D6614" w:rsidRDefault="000D6614" w:rsidP="000D6614">
            <w:pPr>
              <w:jc w:val="center"/>
              <w:rPr>
                <w:rFonts w:ascii="Arial" w:hAnsi="Arial" w:cs="Arial"/>
                <w:sz w:val="24"/>
                <w:szCs w:val="24"/>
                <w:lang w:val="es-419"/>
              </w:rPr>
            </w:pPr>
            <w:r w:rsidRPr="000D6614">
              <w:rPr>
                <w:rFonts w:ascii="Arial" w:hAnsi="Arial" w:cs="Arial"/>
                <w:sz w:val="24"/>
                <w:szCs w:val="24"/>
                <w:lang w:val="es-419"/>
              </w:rPr>
              <w:t>B</w:t>
            </w:r>
            <w:r w:rsidRPr="000D6614">
              <w:rPr>
                <w:rFonts w:ascii="Arial" w:hAnsi="Arial" w:cs="Arial"/>
                <w:sz w:val="24"/>
                <w:szCs w:val="24"/>
                <w:vertAlign w:val="subscript"/>
                <w:lang w:val="es-419"/>
              </w:rPr>
              <w:t>2</w:t>
            </w:r>
            <w:r w:rsidRPr="000D6614">
              <w:rPr>
                <w:rFonts w:ascii="Arial" w:hAnsi="Arial" w:cs="Arial"/>
                <w:sz w:val="24"/>
                <w:szCs w:val="24"/>
                <w:lang w:val="es-419"/>
              </w:rPr>
              <w:t>t</w:t>
            </w:r>
          </w:p>
        </w:tc>
        <w:tc>
          <w:tcPr>
            <w:tcW w:w="1984" w:type="dxa"/>
            <w:vAlign w:val="center"/>
          </w:tcPr>
          <w:p w14:paraId="3A9821BC" w14:textId="6ACBC294" w:rsidR="000D6614" w:rsidRPr="000D6614" w:rsidRDefault="000D6614" w:rsidP="000D6614">
            <w:pPr>
              <w:jc w:val="center"/>
              <w:rPr>
                <w:rFonts w:ascii="Arial" w:hAnsi="Arial" w:cs="Arial"/>
                <w:sz w:val="24"/>
                <w:szCs w:val="24"/>
                <w:lang w:val="es-419"/>
              </w:rPr>
            </w:pPr>
            <w:r w:rsidRPr="000D6614">
              <w:rPr>
                <w:rFonts w:ascii="Arial" w:hAnsi="Arial" w:cs="Arial"/>
                <w:sz w:val="24"/>
                <w:szCs w:val="24"/>
                <w:lang w:val="es-419"/>
              </w:rPr>
              <w:t>60-100</w:t>
            </w:r>
          </w:p>
        </w:tc>
        <w:tc>
          <w:tcPr>
            <w:tcW w:w="5005" w:type="dxa"/>
          </w:tcPr>
          <w:p w14:paraId="7952EC5B" w14:textId="72F12A43" w:rsidR="000D6614" w:rsidRPr="000D6614" w:rsidRDefault="00F14460" w:rsidP="006C22E3">
            <w:pPr>
              <w:jc w:val="both"/>
              <w:rPr>
                <w:rFonts w:ascii="Arial" w:hAnsi="Arial" w:cs="Arial"/>
                <w:sz w:val="24"/>
                <w:szCs w:val="24"/>
                <w:lang w:val="es-419"/>
              </w:rPr>
            </w:pPr>
            <w:r>
              <w:rPr>
                <w:rFonts w:ascii="Arial" w:hAnsi="Arial" w:cs="Arial"/>
                <w:sz w:val="24"/>
                <w:szCs w:val="24"/>
                <w:lang w:val="es-419"/>
              </w:rPr>
              <w:t xml:space="preserve">Color en seco, 2,5YR4/8, rojo, y en húmedo, 2,5YR4/6, rojo también, más arcilloso, estructura de bloques angulares de 5-7 cm, menos compactado, un poco más húmedo, con muchos </w:t>
            </w:r>
            <w:proofErr w:type="spellStart"/>
            <w:r>
              <w:rPr>
                <w:rFonts w:ascii="Arial" w:hAnsi="Arial" w:cs="Arial"/>
                <w:sz w:val="24"/>
                <w:szCs w:val="24"/>
                <w:lang w:val="es-419"/>
              </w:rPr>
              <w:t>cutanes</w:t>
            </w:r>
            <w:proofErr w:type="spellEnd"/>
            <w:r>
              <w:rPr>
                <w:rFonts w:ascii="Arial" w:hAnsi="Arial" w:cs="Arial"/>
                <w:sz w:val="24"/>
                <w:szCs w:val="24"/>
                <w:lang w:val="es-419"/>
              </w:rPr>
              <w:t xml:space="preserve">, muchos poros, casi sin nódulos, ni reacción al </w:t>
            </w:r>
            <w:proofErr w:type="spellStart"/>
            <w:r>
              <w:rPr>
                <w:rFonts w:ascii="Arial" w:hAnsi="Arial" w:cs="Arial"/>
                <w:sz w:val="24"/>
                <w:szCs w:val="24"/>
                <w:lang w:val="es-419"/>
              </w:rPr>
              <w:t>HCl</w:t>
            </w:r>
            <w:proofErr w:type="spellEnd"/>
          </w:p>
        </w:tc>
      </w:tr>
    </w:tbl>
    <w:p w14:paraId="621F0C26" w14:textId="77777777" w:rsidR="000D6614" w:rsidRDefault="000D6614" w:rsidP="006C22E3">
      <w:pPr>
        <w:spacing w:after="0" w:line="240" w:lineRule="auto"/>
        <w:ind w:left="1134" w:hanging="1134"/>
        <w:jc w:val="both"/>
        <w:rPr>
          <w:rFonts w:ascii="Arial" w:hAnsi="Arial" w:cs="Arial"/>
          <w:b/>
          <w:lang w:val="es-419"/>
        </w:rPr>
      </w:pPr>
    </w:p>
    <w:p w14:paraId="65BAE4A0" w14:textId="77777777" w:rsidR="000D6614" w:rsidRDefault="000D6614">
      <w:pPr>
        <w:rPr>
          <w:rFonts w:ascii="Arial" w:hAnsi="Arial" w:cs="Arial"/>
          <w:b/>
          <w:lang w:val="es-419"/>
        </w:rPr>
      </w:pPr>
      <w:r>
        <w:rPr>
          <w:rFonts w:ascii="Arial" w:hAnsi="Arial" w:cs="Arial"/>
          <w:b/>
          <w:lang w:val="es-419"/>
        </w:rPr>
        <w:br w:type="page"/>
      </w:r>
    </w:p>
    <w:p w14:paraId="48E17A88" w14:textId="4621544D" w:rsidR="006C22E3" w:rsidRPr="00F14460" w:rsidRDefault="00F14460" w:rsidP="006C22E3">
      <w:pPr>
        <w:spacing w:after="0" w:line="240" w:lineRule="auto"/>
        <w:ind w:left="1134" w:hanging="1134"/>
        <w:jc w:val="both"/>
        <w:rPr>
          <w:sz w:val="24"/>
          <w:szCs w:val="24"/>
          <w:lang w:val="es-419"/>
        </w:rPr>
      </w:pPr>
      <w:r w:rsidRPr="00F14460">
        <w:rPr>
          <w:rFonts w:ascii="Arial" w:hAnsi="Arial" w:cs="Arial"/>
          <w:b/>
          <w:sz w:val="24"/>
          <w:szCs w:val="24"/>
          <w:lang w:val="es-419"/>
        </w:rPr>
        <w:lastRenderedPageBreak/>
        <w:t xml:space="preserve">ANEXO 3. </w:t>
      </w:r>
      <w:r w:rsidR="006C22E3" w:rsidRPr="00F14460">
        <w:rPr>
          <w:rFonts w:ascii="Arial" w:hAnsi="Arial" w:cs="Arial"/>
          <w:b/>
          <w:sz w:val="24"/>
          <w:szCs w:val="24"/>
          <w:lang w:val="es-419"/>
        </w:rPr>
        <w:t>Comportamiento de las temperaturas (</w:t>
      </w:r>
      <w:r w:rsidR="006C22E3" w:rsidRPr="00F14460">
        <w:rPr>
          <w:rFonts w:ascii="Arial" w:hAnsi="Arial" w:cs="Arial"/>
          <w:b/>
          <w:sz w:val="24"/>
          <w:szCs w:val="24"/>
          <w:vertAlign w:val="superscript"/>
          <w:lang w:val="es-419"/>
        </w:rPr>
        <w:t>0</w:t>
      </w:r>
      <w:r w:rsidR="006C22E3" w:rsidRPr="00F14460">
        <w:rPr>
          <w:rFonts w:ascii="Arial" w:hAnsi="Arial" w:cs="Arial"/>
          <w:b/>
          <w:sz w:val="24"/>
          <w:szCs w:val="24"/>
          <w:lang w:val="es-419"/>
        </w:rPr>
        <w:t>C) máximas y mínimas, precipitaciones (mm) y radiación global (MJm</w:t>
      </w:r>
      <w:r w:rsidR="006C22E3" w:rsidRPr="00F14460">
        <w:rPr>
          <w:rFonts w:ascii="Arial" w:hAnsi="Arial" w:cs="Arial"/>
          <w:b/>
          <w:sz w:val="24"/>
          <w:szCs w:val="24"/>
          <w:vertAlign w:val="superscript"/>
          <w:lang w:val="es-419"/>
        </w:rPr>
        <w:t>-2</w:t>
      </w:r>
      <w:r w:rsidR="006C22E3" w:rsidRPr="00F14460">
        <w:rPr>
          <w:rFonts w:ascii="Arial" w:hAnsi="Arial" w:cs="Arial"/>
          <w:b/>
          <w:sz w:val="24"/>
          <w:szCs w:val="24"/>
          <w:lang w:val="es-419"/>
        </w:rPr>
        <w:t>día</w:t>
      </w:r>
      <w:r w:rsidR="006C22E3" w:rsidRPr="00F14460">
        <w:rPr>
          <w:rFonts w:ascii="Arial" w:hAnsi="Arial" w:cs="Arial"/>
          <w:b/>
          <w:sz w:val="24"/>
          <w:szCs w:val="24"/>
          <w:vertAlign w:val="superscript"/>
          <w:lang w:val="es-419"/>
        </w:rPr>
        <w:t>-1</w:t>
      </w:r>
      <w:r w:rsidR="006C22E3" w:rsidRPr="00F14460">
        <w:rPr>
          <w:rFonts w:ascii="Arial" w:hAnsi="Arial" w:cs="Arial"/>
          <w:b/>
          <w:sz w:val="24"/>
          <w:szCs w:val="24"/>
          <w:lang w:val="es-419"/>
        </w:rPr>
        <w:t>) durante el ciclo del cultivo, en los experimentos empleados para la validación del modelo D</w:t>
      </w:r>
      <w:r w:rsidR="00954A5C" w:rsidRPr="00F14460">
        <w:rPr>
          <w:rFonts w:ascii="Arial" w:hAnsi="Arial" w:cs="Arial"/>
          <w:b/>
          <w:sz w:val="24"/>
          <w:szCs w:val="24"/>
          <w:lang w:val="es-419"/>
        </w:rPr>
        <w:t>S</w:t>
      </w:r>
      <w:r w:rsidR="006C22E3" w:rsidRPr="00F14460">
        <w:rPr>
          <w:rFonts w:ascii="Arial" w:hAnsi="Arial" w:cs="Arial"/>
          <w:b/>
          <w:sz w:val="24"/>
          <w:szCs w:val="24"/>
          <w:lang w:val="es-419"/>
        </w:rPr>
        <w:t>SAT.</w:t>
      </w:r>
    </w:p>
    <w:p w14:paraId="0D268F46" w14:textId="77777777" w:rsidR="006C22E3" w:rsidRPr="001C4841" w:rsidRDefault="006C22E3" w:rsidP="006C22E3">
      <w:pPr>
        <w:rPr>
          <w:lang w:val="es-419"/>
        </w:rPr>
      </w:pPr>
    </w:p>
    <w:p w14:paraId="1B531812" w14:textId="77777777" w:rsidR="006C22E3" w:rsidRDefault="006C22E3" w:rsidP="006C22E3">
      <w:pPr>
        <w:rPr>
          <w:lang w:val="es-419"/>
        </w:rPr>
      </w:pPr>
      <w:r>
        <w:rPr>
          <w:noProof/>
          <w:lang w:val="en-US"/>
        </w:rPr>
        <mc:AlternateContent>
          <mc:Choice Requires="wpg">
            <w:drawing>
              <wp:anchor distT="0" distB="0" distL="114300" distR="114300" simplePos="0" relativeHeight="251721728" behindDoc="0" locked="0" layoutInCell="1" allowOverlap="1" wp14:anchorId="346C5104" wp14:editId="00D40552">
                <wp:simplePos x="0" y="0"/>
                <wp:positionH relativeFrom="column">
                  <wp:posOffset>7951</wp:posOffset>
                </wp:positionH>
                <wp:positionV relativeFrom="paragraph">
                  <wp:posOffset>59221</wp:posOffset>
                </wp:positionV>
                <wp:extent cx="5857252" cy="5605669"/>
                <wp:effectExtent l="0" t="0" r="0" b="0"/>
                <wp:wrapNone/>
                <wp:docPr id="29" name="Grupo 20"/>
                <wp:cNvGraphicFramePr/>
                <a:graphic xmlns:a="http://schemas.openxmlformats.org/drawingml/2006/main">
                  <a:graphicData uri="http://schemas.microsoft.com/office/word/2010/wordprocessingGroup">
                    <wpg:wgp>
                      <wpg:cNvGrpSpPr/>
                      <wpg:grpSpPr>
                        <a:xfrm>
                          <a:off x="0" y="0"/>
                          <a:ext cx="5857252" cy="5605669"/>
                          <a:chOff x="0" y="0"/>
                          <a:chExt cx="9227127" cy="7476992"/>
                        </a:xfrm>
                      </wpg:grpSpPr>
                      <pic:pic xmlns:pic="http://schemas.openxmlformats.org/drawingml/2006/picture">
                        <pic:nvPicPr>
                          <pic:cNvPr id="30" name="Imagen 30"/>
                          <pic:cNvPicPr/>
                        </pic:nvPicPr>
                        <pic:blipFill>
                          <a:blip r:embed="rId84"/>
                          <a:stretch>
                            <a:fillRect/>
                          </a:stretch>
                        </pic:blipFill>
                        <pic:spPr>
                          <a:xfrm>
                            <a:off x="0" y="1"/>
                            <a:ext cx="3092335" cy="2442828"/>
                          </a:xfrm>
                          <a:prstGeom prst="rect">
                            <a:avLst/>
                          </a:prstGeom>
                        </pic:spPr>
                      </pic:pic>
                      <pic:pic xmlns:pic="http://schemas.openxmlformats.org/drawingml/2006/picture">
                        <pic:nvPicPr>
                          <pic:cNvPr id="31" name="Imagen 31"/>
                          <pic:cNvPicPr/>
                        </pic:nvPicPr>
                        <pic:blipFill>
                          <a:blip r:embed="rId85"/>
                          <a:stretch>
                            <a:fillRect/>
                          </a:stretch>
                        </pic:blipFill>
                        <pic:spPr>
                          <a:xfrm>
                            <a:off x="3095361" y="0"/>
                            <a:ext cx="3072351" cy="2477193"/>
                          </a:xfrm>
                          <a:prstGeom prst="rect">
                            <a:avLst/>
                          </a:prstGeom>
                        </pic:spPr>
                      </pic:pic>
                      <pic:pic xmlns:pic="http://schemas.openxmlformats.org/drawingml/2006/picture">
                        <pic:nvPicPr>
                          <pic:cNvPr id="262" name="Imagen 262"/>
                          <pic:cNvPicPr/>
                        </pic:nvPicPr>
                        <pic:blipFill>
                          <a:blip r:embed="rId86"/>
                          <a:stretch>
                            <a:fillRect/>
                          </a:stretch>
                        </pic:blipFill>
                        <pic:spPr>
                          <a:xfrm>
                            <a:off x="6126472" y="1"/>
                            <a:ext cx="3100655" cy="2449400"/>
                          </a:xfrm>
                          <a:prstGeom prst="rect">
                            <a:avLst/>
                          </a:prstGeom>
                        </pic:spPr>
                      </pic:pic>
                      <pic:pic xmlns:pic="http://schemas.openxmlformats.org/drawingml/2006/picture">
                        <pic:nvPicPr>
                          <pic:cNvPr id="263" name="Imagen 263"/>
                          <pic:cNvPicPr/>
                        </pic:nvPicPr>
                        <pic:blipFill>
                          <a:blip r:embed="rId87"/>
                          <a:stretch>
                            <a:fillRect/>
                          </a:stretch>
                        </pic:blipFill>
                        <pic:spPr>
                          <a:xfrm>
                            <a:off x="0" y="2545921"/>
                            <a:ext cx="3092335" cy="2307095"/>
                          </a:xfrm>
                          <a:prstGeom prst="rect">
                            <a:avLst/>
                          </a:prstGeom>
                        </pic:spPr>
                      </pic:pic>
                      <pic:pic xmlns:pic="http://schemas.openxmlformats.org/drawingml/2006/picture">
                        <pic:nvPicPr>
                          <pic:cNvPr id="264" name="Imagen 264"/>
                          <pic:cNvPicPr/>
                        </pic:nvPicPr>
                        <pic:blipFill>
                          <a:blip r:embed="rId88"/>
                          <a:stretch>
                            <a:fillRect/>
                          </a:stretch>
                        </pic:blipFill>
                        <pic:spPr>
                          <a:xfrm>
                            <a:off x="3108960" y="2545921"/>
                            <a:ext cx="3017512" cy="2307095"/>
                          </a:xfrm>
                          <a:prstGeom prst="rect">
                            <a:avLst/>
                          </a:prstGeom>
                        </pic:spPr>
                      </pic:pic>
                      <pic:pic xmlns:pic="http://schemas.openxmlformats.org/drawingml/2006/picture">
                        <pic:nvPicPr>
                          <pic:cNvPr id="265" name="Imagen 265"/>
                          <pic:cNvPicPr/>
                        </pic:nvPicPr>
                        <pic:blipFill>
                          <a:blip r:embed="rId89"/>
                          <a:stretch>
                            <a:fillRect/>
                          </a:stretch>
                        </pic:blipFill>
                        <pic:spPr>
                          <a:xfrm>
                            <a:off x="6126471" y="2545921"/>
                            <a:ext cx="3100655" cy="2344190"/>
                          </a:xfrm>
                          <a:prstGeom prst="rect">
                            <a:avLst/>
                          </a:prstGeom>
                        </pic:spPr>
                      </pic:pic>
                      <pic:pic xmlns:pic="http://schemas.openxmlformats.org/drawingml/2006/picture">
                        <pic:nvPicPr>
                          <pic:cNvPr id="266" name="Imagen 266"/>
                          <pic:cNvPicPr/>
                        </pic:nvPicPr>
                        <pic:blipFill>
                          <a:blip r:embed="rId90"/>
                          <a:stretch>
                            <a:fillRect/>
                          </a:stretch>
                        </pic:blipFill>
                        <pic:spPr>
                          <a:xfrm>
                            <a:off x="0" y="4818652"/>
                            <a:ext cx="3092335" cy="2658340"/>
                          </a:xfrm>
                          <a:prstGeom prst="rect">
                            <a:avLst/>
                          </a:prstGeom>
                        </pic:spPr>
                      </pic:pic>
                      <pic:pic xmlns:pic="http://schemas.openxmlformats.org/drawingml/2006/picture">
                        <pic:nvPicPr>
                          <pic:cNvPr id="267" name="Imagen 267"/>
                          <pic:cNvPicPr/>
                        </pic:nvPicPr>
                        <pic:blipFill>
                          <a:blip r:embed="rId91"/>
                          <a:stretch>
                            <a:fillRect/>
                          </a:stretch>
                        </pic:blipFill>
                        <pic:spPr>
                          <a:xfrm>
                            <a:off x="3108960" y="4853017"/>
                            <a:ext cx="3017510" cy="2426632"/>
                          </a:xfrm>
                          <a:prstGeom prst="rect">
                            <a:avLst/>
                          </a:prstGeom>
                        </pic:spPr>
                      </pic:pic>
                      <pic:pic xmlns:pic="http://schemas.openxmlformats.org/drawingml/2006/picture">
                        <pic:nvPicPr>
                          <pic:cNvPr id="268" name="Imagen 268"/>
                          <pic:cNvPicPr/>
                        </pic:nvPicPr>
                        <pic:blipFill>
                          <a:blip r:embed="rId92"/>
                          <a:stretch>
                            <a:fillRect/>
                          </a:stretch>
                        </pic:blipFill>
                        <pic:spPr>
                          <a:xfrm>
                            <a:off x="6167700" y="4889653"/>
                            <a:ext cx="3059408" cy="2454454"/>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DF7ADF3" id="Grupo 20" o:spid="_x0000_s1026" style="position:absolute;margin-left:.65pt;margin-top:4.65pt;width:461.2pt;height:441.4pt;z-index:251721728;mso-width-relative:margin;mso-height-relative:margin" coordsize="92271,74769" o:gfxdata="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">
                <v:shape id="Imagen 30" o:spid="_x0000_s1027" type="#_x0000_t75" style="position:absolute;width:30923;height:244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">
                  <v:imagedata r:id="rId93" o:title=""/>
                </v:shape>
                <v:shape id="Imagen 31" o:spid="_x0000_s1028" type="#_x0000_t75" style="position:absolute;left:30953;width:30724;height:247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">
                  <v:imagedata r:id="rId94" o:title=""/>
                </v:shape>
                <v:shape id="Imagen 262" o:spid="_x0000_s1029" type="#_x0000_t75" style="position:absolute;left:61264;width:31007;height:244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">
                  <v:imagedata r:id="rId95" o:title=""/>
                </v:shape>
                <v:shape id="Imagen 263" o:spid="_x0000_s1030" type="#_x0000_t75" style="position:absolute;top:25459;width:30923;height:230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">
                  <v:imagedata r:id="rId96" o:title=""/>
                </v:shape>
                <v:shape id="Imagen 264" o:spid="_x0000_s1031" type="#_x0000_t75" style="position:absolute;left:31089;top:25459;width:30175;height:230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">
                  <v:imagedata r:id="rId97" o:title=""/>
                </v:shape>
                <v:shape id="Imagen 265" o:spid="_x0000_s1032" type="#_x0000_t75" style="position:absolute;left:61264;top:25459;width:31007;height:23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">
                  <v:imagedata r:id="rId98" o:title=""/>
                </v:shape>
                <v:shape id="Imagen 266" o:spid="_x0000_s1033" type="#_x0000_t75" style="position:absolute;top:48186;width:30923;height:265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">
                  <v:imagedata r:id="rId99" o:title=""/>
                </v:shape>
                <v:shape id="Imagen 267" o:spid="_x0000_s1034" type="#_x0000_t75" style="position:absolute;left:31089;top:48530;width:30175;height:242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">
                  <v:imagedata r:id="rId100" o:title=""/>
                </v:shape>
                <v:shape id="Imagen 268" o:spid="_x0000_s1035" type="#_x0000_t75" style="position:absolute;left:61677;top:48896;width:30594;height:245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">
                  <v:imagedata r:id="rId101" o:title=""/>
                </v:shape>
              </v:group>
            </w:pict>
          </mc:Fallback>
        </mc:AlternateContent>
      </w:r>
    </w:p>
    <w:p w14:paraId="5DCF2163" w14:textId="77777777" w:rsidR="006C22E3" w:rsidRPr="001C4841" w:rsidRDefault="006C22E3" w:rsidP="006C22E3">
      <w:pPr>
        <w:rPr>
          <w:lang w:val="es-419"/>
        </w:rPr>
      </w:pPr>
    </w:p>
    <w:p w14:paraId="6E40AB4E" w14:textId="77777777" w:rsidR="006C22E3" w:rsidRPr="001C4841" w:rsidRDefault="006C22E3" w:rsidP="006C22E3">
      <w:pPr>
        <w:rPr>
          <w:lang w:val="es-419"/>
        </w:rPr>
      </w:pPr>
    </w:p>
    <w:p w14:paraId="41F8AF18" w14:textId="77777777" w:rsidR="006C22E3" w:rsidRPr="001C4841" w:rsidRDefault="006C22E3" w:rsidP="006C22E3">
      <w:pPr>
        <w:rPr>
          <w:lang w:val="es-419"/>
        </w:rPr>
      </w:pPr>
    </w:p>
    <w:p w14:paraId="7C620AF3" w14:textId="77777777" w:rsidR="006C22E3" w:rsidRPr="001C4841" w:rsidRDefault="006C22E3" w:rsidP="006C22E3">
      <w:pPr>
        <w:rPr>
          <w:lang w:val="es-419"/>
        </w:rPr>
      </w:pPr>
    </w:p>
    <w:p w14:paraId="584B074F" w14:textId="77777777" w:rsidR="006C22E3" w:rsidRPr="001C4841" w:rsidRDefault="006C22E3" w:rsidP="006C22E3">
      <w:pPr>
        <w:rPr>
          <w:lang w:val="es-419"/>
        </w:rPr>
      </w:pPr>
    </w:p>
    <w:p w14:paraId="5164456E" w14:textId="77777777" w:rsidR="006C22E3" w:rsidRPr="001C4841" w:rsidRDefault="006C22E3" w:rsidP="006C22E3">
      <w:pPr>
        <w:rPr>
          <w:lang w:val="es-419"/>
        </w:rPr>
      </w:pPr>
    </w:p>
    <w:p w14:paraId="0EC85DBD" w14:textId="77777777" w:rsidR="006C22E3" w:rsidRPr="001C4841" w:rsidRDefault="006C22E3" w:rsidP="006C22E3">
      <w:pPr>
        <w:rPr>
          <w:lang w:val="es-419"/>
        </w:rPr>
      </w:pPr>
    </w:p>
    <w:p w14:paraId="37C0C7CB" w14:textId="77777777" w:rsidR="006C22E3" w:rsidRPr="001C4841" w:rsidRDefault="006C22E3" w:rsidP="006C22E3">
      <w:pPr>
        <w:rPr>
          <w:lang w:val="es-419"/>
        </w:rPr>
      </w:pPr>
    </w:p>
    <w:p w14:paraId="79BD900F" w14:textId="77777777" w:rsidR="006C22E3" w:rsidRPr="001C4841" w:rsidRDefault="006C22E3" w:rsidP="006C22E3">
      <w:pPr>
        <w:rPr>
          <w:lang w:val="es-419"/>
        </w:rPr>
      </w:pPr>
    </w:p>
    <w:p w14:paraId="784C7D11" w14:textId="77777777" w:rsidR="006C22E3" w:rsidRPr="001C4841" w:rsidRDefault="006C22E3" w:rsidP="006C22E3">
      <w:pPr>
        <w:rPr>
          <w:lang w:val="es-419"/>
        </w:rPr>
      </w:pPr>
    </w:p>
    <w:p w14:paraId="2966EB7D" w14:textId="77777777" w:rsidR="006C22E3" w:rsidRPr="001C4841" w:rsidRDefault="006C22E3" w:rsidP="006C22E3">
      <w:pPr>
        <w:rPr>
          <w:lang w:val="es-419"/>
        </w:rPr>
      </w:pPr>
    </w:p>
    <w:p w14:paraId="6C64ED0E" w14:textId="77777777" w:rsidR="006C22E3" w:rsidRPr="001C4841" w:rsidRDefault="006C22E3" w:rsidP="006C22E3">
      <w:pPr>
        <w:rPr>
          <w:lang w:val="es-419"/>
        </w:rPr>
      </w:pPr>
    </w:p>
    <w:p w14:paraId="76E71956" w14:textId="77777777" w:rsidR="006C22E3" w:rsidRPr="001C4841" w:rsidRDefault="006C22E3" w:rsidP="006C22E3">
      <w:pPr>
        <w:rPr>
          <w:lang w:val="es-419"/>
        </w:rPr>
      </w:pPr>
    </w:p>
    <w:p w14:paraId="1AC3DDC6" w14:textId="77777777" w:rsidR="006C22E3" w:rsidRPr="001C4841" w:rsidRDefault="006C22E3" w:rsidP="006C22E3">
      <w:pPr>
        <w:rPr>
          <w:lang w:val="es-419"/>
        </w:rPr>
      </w:pPr>
    </w:p>
    <w:p w14:paraId="671FAD33" w14:textId="77777777" w:rsidR="006C22E3" w:rsidRPr="001C4841" w:rsidRDefault="006C22E3" w:rsidP="006C22E3">
      <w:pPr>
        <w:rPr>
          <w:lang w:val="es-419"/>
        </w:rPr>
      </w:pPr>
    </w:p>
    <w:p w14:paraId="4544672D" w14:textId="77777777" w:rsidR="006C22E3" w:rsidRPr="001C4841" w:rsidRDefault="006C22E3" w:rsidP="006C22E3">
      <w:pPr>
        <w:rPr>
          <w:lang w:val="es-419"/>
        </w:rPr>
      </w:pPr>
    </w:p>
    <w:p w14:paraId="6C370788" w14:textId="77777777" w:rsidR="006C22E3" w:rsidRPr="001C4841" w:rsidRDefault="006C22E3" w:rsidP="006C22E3">
      <w:pPr>
        <w:rPr>
          <w:lang w:val="es-419"/>
        </w:rPr>
      </w:pPr>
    </w:p>
    <w:p w14:paraId="1628D29C" w14:textId="77777777" w:rsidR="006C22E3" w:rsidRPr="001C4841" w:rsidRDefault="006C22E3" w:rsidP="006C22E3">
      <w:pPr>
        <w:rPr>
          <w:lang w:val="es-419"/>
        </w:rPr>
      </w:pPr>
    </w:p>
    <w:p w14:paraId="37247B38" w14:textId="77777777" w:rsidR="006C22E3" w:rsidRPr="001C4841" w:rsidRDefault="006C22E3" w:rsidP="006C22E3">
      <w:pPr>
        <w:rPr>
          <w:lang w:val="es-419"/>
        </w:rPr>
      </w:pPr>
    </w:p>
    <w:p w14:paraId="187ED855" w14:textId="0450CB08" w:rsidR="006C22E3" w:rsidRDefault="006C22E3">
      <w:pPr>
        <w:rPr>
          <w:lang w:val="es-419"/>
        </w:rPr>
      </w:pPr>
      <w:r>
        <w:rPr>
          <w:lang w:val="es-419"/>
        </w:rPr>
        <w:br w:type="page"/>
      </w:r>
    </w:p>
    <w:tbl>
      <w:tblPr>
        <w:tblpPr w:leftFromText="180" w:rightFromText="180" w:horzAnchor="margin" w:tblpY="58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9"/>
        <w:gridCol w:w="1985"/>
        <w:gridCol w:w="5007"/>
      </w:tblGrid>
      <w:tr w:rsidR="00F14460" w:rsidRPr="00DE7E40" w14:paraId="3E323220" w14:textId="77777777" w:rsidTr="005D1990">
        <w:tc>
          <w:tcPr>
            <w:tcW w:w="1559" w:type="dxa"/>
          </w:tcPr>
          <w:p w14:paraId="5F0D46C1" w14:textId="77777777" w:rsidR="00F14460" w:rsidRPr="005D1990" w:rsidRDefault="00F14460" w:rsidP="00F14460">
            <w:pPr>
              <w:spacing w:after="0" w:line="240" w:lineRule="auto"/>
              <w:jc w:val="center"/>
              <w:rPr>
                <w:rFonts w:ascii="Arial" w:hAnsi="Arial" w:cs="Arial"/>
                <w:b/>
                <w:sz w:val="24"/>
                <w:szCs w:val="24"/>
              </w:rPr>
            </w:pPr>
            <w:r w:rsidRPr="005D1990">
              <w:rPr>
                <w:rFonts w:ascii="Arial" w:hAnsi="Arial" w:cs="Arial"/>
                <w:b/>
                <w:sz w:val="24"/>
                <w:szCs w:val="24"/>
              </w:rPr>
              <w:lastRenderedPageBreak/>
              <w:t>Horizonte</w:t>
            </w:r>
          </w:p>
        </w:tc>
        <w:tc>
          <w:tcPr>
            <w:tcW w:w="1985" w:type="dxa"/>
          </w:tcPr>
          <w:p w14:paraId="1B6038FA" w14:textId="5ECC3EE6" w:rsidR="00F14460" w:rsidRPr="005D1990" w:rsidRDefault="00F14460" w:rsidP="00F14460">
            <w:pPr>
              <w:spacing w:after="0" w:line="240" w:lineRule="auto"/>
              <w:jc w:val="center"/>
              <w:rPr>
                <w:rFonts w:ascii="Arial" w:hAnsi="Arial" w:cs="Arial"/>
                <w:b/>
                <w:sz w:val="24"/>
                <w:szCs w:val="24"/>
              </w:rPr>
            </w:pPr>
            <w:proofErr w:type="spellStart"/>
            <w:r w:rsidRPr="005D1990">
              <w:rPr>
                <w:rFonts w:ascii="Arial" w:hAnsi="Arial" w:cs="Arial"/>
                <w:b/>
                <w:sz w:val="24"/>
                <w:szCs w:val="24"/>
              </w:rPr>
              <w:t>Proundidad</w:t>
            </w:r>
            <w:proofErr w:type="spellEnd"/>
            <w:r w:rsidRPr="005D1990">
              <w:rPr>
                <w:rFonts w:ascii="Arial" w:hAnsi="Arial" w:cs="Arial"/>
                <w:b/>
                <w:sz w:val="24"/>
                <w:szCs w:val="24"/>
              </w:rPr>
              <w:t xml:space="preserve"> (cm)</w:t>
            </w:r>
          </w:p>
        </w:tc>
        <w:tc>
          <w:tcPr>
            <w:tcW w:w="5007" w:type="dxa"/>
          </w:tcPr>
          <w:p w14:paraId="557680A6" w14:textId="77777777" w:rsidR="00F14460" w:rsidRPr="005D1990" w:rsidRDefault="00F14460" w:rsidP="00F14460">
            <w:pPr>
              <w:spacing w:after="0" w:line="240" w:lineRule="auto"/>
              <w:jc w:val="center"/>
              <w:rPr>
                <w:rFonts w:ascii="Arial" w:hAnsi="Arial" w:cs="Arial"/>
                <w:b/>
                <w:sz w:val="24"/>
                <w:szCs w:val="24"/>
              </w:rPr>
            </w:pPr>
            <w:r w:rsidRPr="005D1990">
              <w:rPr>
                <w:rFonts w:ascii="Arial" w:hAnsi="Arial" w:cs="Arial"/>
                <w:b/>
                <w:sz w:val="24"/>
                <w:szCs w:val="24"/>
              </w:rPr>
              <w:t>Descripción</w:t>
            </w:r>
          </w:p>
        </w:tc>
      </w:tr>
      <w:tr w:rsidR="00F14460" w:rsidRPr="00DE7E40" w14:paraId="26A0A56D" w14:textId="77777777" w:rsidTr="005D1990">
        <w:tc>
          <w:tcPr>
            <w:tcW w:w="1559" w:type="dxa"/>
            <w:vAlign w:val="center"/>
          </w:tcPr>
          <w:p w14:paraId="26B9DCF4" w14:textId="77777777" w:rsidR="00F14460" w:rsidRPr="005D1990" w:rsidRDefault="00F14460" w:rsidP="00F14460">
            <w:pPr>
              <w:spacing w:after="0" w:line="240" w:lineRule="auto"/>
              <w:jc w:val="center"/>
              <w:rPr>
                <w:rFonts w:ascii="Arial" w:hAnsi="Arial" w:cs="Arial"/>
                <w:sz w:val="24"/>
                <w:szCs w:val="24"/>
              </w:rPr>
            </w:pPr>
            <w:r w:rsidRPr="005D1990">
              <w:rPr>
                <w:rFonts w:ascii="Arial" w:hAnsi="Arial" w:cs="Arial"/>
                <w:sz w:val="24"/>
                <w:szCs w:val="24"/>
              </w:rPr>
              <w:t>A</w:t>
            </w:r>
          </w:p>
        </w:tc>
        <w:tc>
          <w:tcPr>
            <w:tcW w:w="1985" w:type="dxa"/>
            <w:vAlign w:val="center"/>
          </w:tcPr>
          <w:p w14:paraId="435E42A0" w14:textId="77777777" w:rsidR="00F14460" w:rsidRPr="005D1990" w:rsidRDefault="00F14460" w:rsidP="00F14460">
            <w:pPr>
              <w:spacing w:after="0" w:line="240" w:lineRule="auto"/>
              <w:jc w:val="center"/>
              <w:rPr>
                <w:rFonts w:ascii="Arial" w:hAnsi="Arial" w:cs="Arial"/>
                <w:sz w:val="24"/>
                <w:szCs w:val="24"/>
              </w:rPr>
            </w:pPr>
            <w:r w:rsidRPr="005D1990">
              <w:rPr>
                <w:rFonts w:ascii="Arial" w:hAnsi="Arial" w:cs="Arial"/>
                <w:sz w:val="24"/>
                <w:szCs w:val="24"/>
              </w:rPr>
              <w:t xml:space="preserve">0 – 10 </w:t>
            </w:r>
          </w:p>
        </w:tc>
        <w:tc>
          <w:tcPr>
            <w:tcW w:w="5007" w:type="dxa"/>
          </w:tcPr>
          <w:p w14:paraId="122EC0A1" w14:textId="77777777" w:rsidR="00F14460" w:rsidRPr="005D1990" w:rsidRDefault="00F14460" w:rsidP="00F14460">
            <w:pPr>
              <w:spacing w:after="0" w:line="240" w:lineRule="auto"/>
              <w:jc w:val="both"/>
              <w:rPr>
                <w:rFonts w:ascii="Arial" w:hAnsi="Arial" w:cs="Arial"/>
                <w:sz w:val="24"/>
                <w:szCs w:val="24"/>
              </w:rPr>
            </w:pPr>
            <w:r w:rsidRPr="005D1990">
              <w:rPr>
                <w:rFonts w:ascii="Arial" w:hAnsi="Arial" w:cs="Arial"/>
                <w:sz w:val="24"/>
                <w:szCs w:val="24"/>
              </w:rPr>
              <w:t xml:space="preserve">Color en seco, 10YR3/1, negro y en húmedo, 7,5YR2,5/1, arcilloso, estructura granular muy fina, friable, casi suelto, medianamente húmedo, poroso, con algunas gravas pequeñas de caliza dura, buena cantidad de raíces, sin reacción al </w:t>
            </w:r>
            <w:proofErr w:type="spellStart"/>
            <w:r w:rsidRPr="005D1990">
              <w:rPr>
                <w:rFonts w:ascii="Arial" w:hAnsi="Arial" w:cs="Arial"/>
                <w:sz w:val="24"/>
                <w:szCs w:val="24"/>
              </w:rPr>
              <w:t>HCl</w:t>
            </w:r>
            <w:proofErr w:type="spellEnd"/>
            <w:r w:rsidRPr="005D1990">
              <w:rPr>
                <w:rFonts w:ascii="Arial" w:hAnsi="Arial" w:cs="Arial"/>
                <w:sz w:val="24"/>
                <w:szCs w:val="24"/>
              </w:rPr>
              <w:t>. Transición notable</w:t>
            </w:r>
          </w:p>
        </w:tc>
      </w:tr>
      <w:tr w:rsidR="00F14460" w:rsidRPr="00EC70B9" w14:paraId="6FBF4111" w14:textId="77777777" w:rsidTr="005D1990">
        <w:tc>
          <w:tcPr>
            <w:tcW w:w="1559" w:type="dxa"/>
            <w:vAlign w:val="center"/>
          </w:tcPr>
          <w:p w14:paraId="7BF6FE44" w14:textId="77777777" w:rsidR="00F14460" w:rsidRPr="005D1990" w:rsidRDefault="00F14460" w:rsidP="00F14460">
            <w:pPr>
              <w:spacing w:after="0" w:line="240" w:lineRule="auto"/>
              <w:jc w:val="center"/>
              <w:rPr>
                <w:rFonts w:ascii="Arial" w:hAnsi="Arial" w:cs="Arial"/>
                <w:sz w:val="24"/>
                <w:szCs w:val="24"/>
              </w:rPr>
            </w:pPr>
            <w:r w:rsidRPr="005D1990">
              <w:rPr>
                <w:rFonts w:ascii="Arial" w:hAnsi="Arial" w:cs="Arial"/>
                <w:sz w:val="24"/>
                <w:szCs w:val="24"/>
              </w:rPr>
              <w:t>B</w:t>
            </w:r>
            <w:r w:rsidRPr="005D1990">
              <w:rPr>
                <w:rFonts w:ascii="Arial" w:hAnsi="Arial" w:cs="Arial"/>
                <w:sz w:val="24"/>
                <w:szCs w:val="24"/>
                <w:vertAlign w:val="subscript"/>
              </w:rPr>
              <w:t>11</w:t>
            </w:r>
            <w:r w:rsidRPr="005D1990">
              <w:rPr>
                <w:rFonts w:ascii="Arial" w:hAnsi="Arial" w:cs="Arial"/>
                <w:sz w:val="24"/>
                <w:szCs w:val="24"/>
              </w:rPr>
              <w:t>(</w:t>
            </w:r>
            <w:proofErr w:type="spellStart"/>
            <w:r w:rsidRPr="005D1990">
              <w:rPr>
                <w:rFonts w:ascii="Arial" w:hAnsi="Arial" w:cs="Arial"/>
                <w:sz w:val="24"/>
                <w:szCs w:val="24"/>
              </w:rPr>
              <w:t>sl</w:t>
            </w:r>
            <w:proofErr w:type="spellEnd"/>
            <w:r w:rsidRPr="005D1990">
              <w:rPr>
                <w:rFonts w:ascii="Arial" w:hAnsi="Arial" w:cs="Arial"/>
                <w:sz w:val="24"/>
                <w:szCs w:val="24"/>
              </w:rPr>
              <w:t>)</w:t>
            </w:r>
          </w:p>
        </w:tc>
        <w:tc>
          <w:tcPr>
            <w:tcW w:w="1985" w:type="dxa"/>
            <w:vAlign w:val="center"/>
          </w:tcPr>
          <w:p w14:paraId="4D857555" w14:textId="77777777" w:rsidR="00F14460" w:rsidRPr="005D1990" w:rsidRDefault="00F14460" w:rsidP="00F14460">
            <w:pPr>
              <w:spacing w:after="0" w:line="240" w:lineRule="auto"/>
              <w:jc w:val="center"/>
              <w:rPr>
                <w:rFonts w:ascii="Arial" w:hAnsi="Arial" w:cs="Arial"/>
                <w:sz w:val="24"/>
                <w:szCs w:val="24"/>
              </w:rPr>
            </w:pPr>
            <w:r w:rsidRPr="005D1990">
              <w:rPr>
                <w:rFonts w:ascii="Arial" w:hAnsi="Arial" w:cs="Arial"/>
                <w:sz w:val="24"/>
                <w:szCs w:val="24"/>
              </w:rPr>
              <w:t xml:space="preserve">10 – 22 </w:t>
            </w:r>
          </w:p>
        </w:tc>
        <w:tc>
          <w:tcPr>
            <w:tcW w:w="5007" w:type="dxa"/>
          </w:tcPr>
          <w:p w14:paraId="13F316D2" w14:textId="77777777" w:rsidR="00F14460" w:rsidRPr="005D1990" w:rsidRDefault="00F14460" w:rsidP="00F14460">
            <w:pPr>
              <w:spacing w:after="0" w:line="240" w:lineRule="auto"/>
              <w:jc w:val="both"/>
              <w:rPr>
                <w:rFonts w:ascii="Arial" w:hAnsi="Arial" w:cs="Arial"/>
                <w:sz w:val="24"/>
                <w:szCs w:val="24"/>
              </w:rPr>
            </w:pPr>
            <w:r w:rsidRPr="005D1990">
              <w:rPr>
                <w:rFonts w:ascii="Arial" w:hAnsi="Arial" w:cs="Arial"/>
                <w:sz w:val="24"/>
                <w:szCs w:val="24"/>
              </w:rPr>
              <w:t xml:space="preserve">Color en seco 10YR3/1, negro y en húmedo, 7,5YR3/1, negro, arcilloso, estructura de bloques prismáticos de 8-10 cm de tamaño, sin caras de deslizamiento, plástico, un poco más húmedo, con poros finos, sin piedras ni gravas, con pocas raíces, sin reacción al </w:t>
            </w:r>
            <w:proofErr w:type="spellStart"/>
            <w:r w:rsidRPr="005D1990">
              <w:rPr>
                <w:rFonts w:ascii="Arial" w:hAnsi="Arial" w:cs="Arial"/>
                <w:sz w:val="24"/>
                <w:szCs w:val="24"/>
              </w:rPr>
              <w:t>HCl</w:t>
            </w:r>
            <w:proofErr w:type="spellEnd"/>
            <w:r w:rsidRPr="005D1990">
              <w:rPr>
                <w:rFonts w:ascii="Arial" w:hAnsi="Arial" w:cs="Arial"/>
                <w:sz w:val="24"/>
                <w:szCs w:val="24"/>
              </w:rPr>
              <w:t xml:space="preserve">. Transición poco notable </w:t>
            </w:r>
          </w:p>
        </w:tc>
      </w:tr>
      <w:tr w:rsidR="00F14460" w:rsidRPr="00EC70B9" w14:paraId="3B5F515D" w14:textId="77777777" w:rsidTr="005D1990">
        <w:tc>
          <w:tcPr>
            <w:tcW w:w="1559" w:type="dxa"/>
            <w:vAlign w:val="center"/>
          </w:tcPr>
          <w:p w14:paraId="17300DA8" w14:textId="77777777" w:rsidR="00F14460" w:rsidRPr="005D1990" w:rsidRDefault="00F14460" w:rsidP="00F14460">
            <w:pPr>
              <w:spacing w:after="0" w:line="240" w:lineRule="auto"/>
              <w:jc w:val="center"/>
              <w:rPr>
                <w:rFonts w:ascii="Arial" w:hAnsi="Arial" w:cs="Arial"/>
                <w:sz w:val="24"/>
                <w:szCs w:val="24"/>
              </w:rPr>
            </w:pPr>
            <w:r w:rsidRPr="005D1990">
              <w:rPr>
                <w:rFonts w:ascii="Arial" w:hAnsi="Arial" w:cs="Arial"/>
                <w:sz w:val="24"/>
                <w:szCs w:val="24"/>
              </w:rPr>
              <w:t>B</w:t>
            </w:r>
            <w:r w:rsidRPr="005D1990">
              <w:rPr>
                <w:rFonts w:ascii="Arial" w:hAnsi="Arial" w:cs="Arial"/>
                <w:sz w:val="24"/>
                <w:szCs w:val="24"/>
                <w:vertAlign w:val="subscript"/>
              </w:rPr>
              <w:t>12</w:t>
            </w:r>
            <w:r w:rsidRPr="005D1990">
              <w:rPr>
                <w:rFonts w:ascii="Arial" w:hAnsi="Arial" w:cs="Arial"/>
                <w:sz w:val="24"/>
                <w:szCs w:val="24"/>
              </w:rPr>
              <w:t>(v)</w:t>
            </w:r>
          </w:p>
        </w:tc>
        <w:tc>
          <w:tcPr>
            <w:tcW w:w="1985" w:type="dxa"/>
            <w:vAlign w:val="center"/>
          </w:tcPr>
          <w:p w14:paraId="2988AFD6" w14:textId="77777777" w:rsidR="00F14460" w:rsidRPr="005D1990" w:rsidRDefault="00F14460" w:rsidP="00F14460">
            <w:pPr>
              <w:spacing w:after="0" w:line="240" w:lineRule="auto"/>
              <w:jc w:val="center"/>
              <w:rPr>
                <w:rFonts w:ascii="Arial" w:hAnsi="Arial" w:cs="Arial"/>
                <w:sz w:val="24"/>
                <w:szCs w:val="24"/>
              </w:rPr>
            </w:pPr>
            <w:r w:rsidRPr="005D1990">
              <w:rPr>
                <w:rFonts w:ascii="Arial" w:hAnsi="Arial" w:cs="Arial"/>
                <w:sz w:val="24"/>
                <w:szCs w:val="24"/>
              </w:rPr>
              <w:t xml:space="preserve">22 – 40 </w:t>
            </w:r>
          </w:p>
        </w:tc>
        <w:tc>
          <w:tcPr>
            <w:tcW w:w="5007" w:type="dxa"/>
          </w:tcPr>
          <w:p w14:paraId="7BCE7B5B" w14:textId="77777777" w:rsidR="00F14460" w:rsidRPr="005D1990" w:rsidRDefault="00F14460" w:rsidP="00F14460">
            <w:pPr>
              <w:spacing w:after="0" w:line="240" w:lineRule="auto"/>
              <w:jc w:val="both"/>
              <w:rPr>
                <w:rFonts w:ascii="Arial" w:hAnsi="Arial" w:cs="Arial"/>
                <w:sz w:val="24"/>
                <w:szCs w:val="24"/>
              </w:rPr>
            </w:pPr>
            <w:r w:rsidRPr="005D1990">
              <w:rPr>
                <w:rFonts w:ascii="Arial" w:hAnsi="Arial" w:cs="Arial"/>
                <w:sz w:val="24"/>
                <w:szCs w:val="24"/>
              </w:rPr>
              <w:t xml:space="preserve">Color en seco, 10YR3/2, pardo grisáceo muy oscuro y en húmedo, 7,5YR3/1, gris muy oscuro, arcilloso, estructura de bloques prismáticos de 10-12 cm de tamaño, con caras de deslizamiento, plástico, húmedo, con pocos poros finos, sin raíces ni piedras ni gravas, sin reacción al </w:t>
            </w:r>
            <w:proofErr w:type="spellStart"/>
            <w:r w:rsidRPr="005D1990">
              <w:rPr>
                <w:rFonts w:ascii="Arial" w:hAnsi="Arial" w:cs="Arial"/>
                <w:sz w:val="24"/>
                <w:szCs w:val="24"/>
              </w:rPr>
              <w:t>HCl</w:t>
            </w:r>
            <w:proofErr w:type="spellEnd"/>
            <w:r w:rsidRPr="005D1990">
              <w:rPr>
                <w:rFonts w:ascii="Arial" w:hAnsi="Arial" w:cs="Arial"/>
                <w:sz w:val="24"/>
                <w:szCs w:val="24"/>
              </w:rPr>
              <w:t>. Transición notable</w:t>
            </w:r>
          </w:p>
        </w:tc>
      </w:tr>
      <w:tr w:rsidR="00F14460" w:rsidRPr="00EC70B9" w14:paraId="58E1A42C" w14:textId="77777777" w:rsidTr="005D1990">
        <w:tc>
          <w:tcPr>
            <w:tcW w:w="1559" w:type="dxa"/>
            <w:vAlign w:val="center"/>
          </w:tcPr>
          <w:p w14:paraId="52C127A3" w14:textId="77777777" w:rsidR="00F14460" w:rsidRPr="005D1990" w:rsidRDefault="00F14460" w:rsidP="00F14460">
            <w:pPr>
              <w:spacing w:after="0" w:line="240" w:lineRule="auto"/>
              <w:jc w:val="center"/>
              <w:rPr>
                <w:rFonts w:ascii="Arial" w:hAnsi="Arial" w:cs="Arial"/>
                <w:sz w:val="24"/>
                <w:szCs w:val="24"/>
              </w:rPr>
            </w:pPr>
            <w:proofErr w:type="spellStart"/>
            <w:r w:rsidRPr="005D1990">
              <w:rPr>
                <w:rFonts w:ascii="Arial" w:hAnsi="Arial" w:cs="Arial"/>
                <w:sz w:val="24"/>
                <w:szCs w:val="24"/>
              </w:rPr>
              <w:t>BCped</w:t>
            </w:r>
            <w:proofErr w:type="spellEnd"/>
          </w:p>
        </w:tc>
        <w:tc>
          <w:tcPr>
            <w:tcW w:w="1985" w:type="dxa"/>
            <w:vAlign w:val="center"/>
          </w:tcPr>
          <w:p w14:paraId="571A83A9" w14:textId="77777777" w:rsidR="00F14460" w:rsidRPr="005D1990" w:rsidRDefault="00F14460" w:rsidP="00F14460">
            <w:pPr>
              <w:spacing w:after="0" w:line="240" w:lineRule="auto"/>
              <w:jc w:val="center"/>
              <w:rPr>
                <w:rFonts w:ascii="Arial" w:hAnsi="Arial" w:cs="Arial"/>
                <w:sz w:val="24"/>
                <w:szCs w:val="24"/>
                <w:lang w:val="es-AR"/>
              </w:rPr>
            </w:pPr>
            <w:r w:rsidRPr="005D1990">
              <w:rPr>
                <w:rFonts w:ascii="Arial" w:hAnsi="Arial" w:cs="Arial"/>
                <w:sz w:val="24"/>
                <w:szCs w:val="24"/>
              </w:rPr>
              <w:t xml:space="preserve">40 - </w:t>
            </w:r>
            <w:r w:rsidRPr="005D1990">
              <w:rPr>
                <w:rFonts w:ascii="Arial" w:hAnsi="Arial" w:cs="Arial"/>
                <w:sz w:val="24"/>
                <w:szCs w:val="24"/>
                <w:lang w:val="en-US"/>
              </w:rPr>
              <w:t xml:space="preserve">+ </w:t>
            </w:r>
          </w:p>
        </w:tc>
        <w:tc>
          <w:tcPr>
            <w:tcW w:w="5007" w:type="dxa"/>
          </w:tcPr>
          <w:p w14:paraId="2F39D65E" w14:textId="36DD7CFA" w:rsidR="00F14460" w:rsidRPr="005D1990" w:rsidRDefault="00F14460" w:rsidP="00F14460">
            <w:pPr>
              <w:spacing w:after="0" w:line="240" w:lineRule="auto"/>
              <w:jc w:val="both"/>
              <w:rPr>
                <w:rFonts w:ascii="Arial" w:hAnsi="Arial" w:cs="Arial"/>
                <w:sz w:val="24"/>
                <w:szCs w:val="24"/>
              </w:rPr>
            </w:pPr>
            <w:r w:rsidRPr="005D1990">
              <w:rPr>
                <w:rFonts w:ascii="Arial" w:hAnsi="Arial" w:cs="Arial"/>
                <w:sz w:val="24"/>
                <w:szCs w:val="24"/>
              </w:rPr>
              <w:t>Horizonte con 20-30</w:t>
            </w:r>
            <w:r w:rsidR="005D1990">
              <w:rPr>
                <w:rFonts w:ascii="Arial" w:hAnsi="Arial" w:cs="Arial"/>
                <w:sz w:val="24"/>
                <w:szCs w:val="24"/>
              </w:rPr>
              <w:t xml:space="preserve"> </w:t>
            </w:r>
            <w:r w:rsidRPr="005D1990">
              <w:rPr>
                <w:rFonts w:ascii="Arial" w:hAnsi="Arial" w:cs="Arial"/>
                <w:sz w:val="24"/>
                <w:szCs w:val="24"/>
              </w:rPr>
              <w:t xml:space="preserve">% de piedra de roca caliza dura, de 10-15 cm de tamaño, redondeadas, el color de la roca en seco es 2,5Y9,5/2, amarillo muy pálido y en húmedo, 2,5Y8/2 con recubrimientos de tierra de color en seco 7,5YR4/2, pardo fuerte y en húmedo, 7,5YR4/4, pardo. El suelo es arcilloso, sin estructura, húmedo y sin raíces, no reacciona al </w:t>
            </w:r>
            <w:proofErr w:type="spellStart"/>
            <w:r w:rsidRPr="005D1990">
              <w:rPr>
                <w:rFonts w:ascii="Arial" w:hAnsi="Arial" w:cs="Arial"/>
                <w:sz w:val="24"/>
                <w:szCs w:val="24"/>
              </w:rPr>
              <w:t>HCl</w:t>
            </w:r>
            <w:proofErr w:type="spellEnd"/>
          </w:p>
        </w:tc>
      </w:tr>
    </w:tbl>
    <w:p w14:paraId="0F34C1D8" w14:textId="501D78E2" w:rsidR="00F14460" w:rsidRPr="000D6614" w:rsidRDefault="00F14460" w:rsidP="00F14460">
      <w:pPr>
        <w:spacing w:after="0" w:line="240" w:lineRule="auto"/>
        <w:ind w:left="1134" w:hanging="1134"/>
        <w:jc w:val="both"/>
        <w:rPr>
          <w:rFonts w:ascii="Arial" w:hAnsi="Arial" w:cs="Arial"/>
          <w:b/>
          <w:sz w:val="24"/>
          <w:szCs w:val="24"/>
          <w:lang w:val="es-419"/>
        </w:rPr>
      </w:pPr>
      <w:r w:rsidRPr="000D6614">
        <w:rPr>
          <w:rFonts w:ascii="Arial" w:hAnsi="Arial" w:cs="Arial"/>
          <w:b/>
          <w:sz w:val="24"/>
          <w:szCs w:val="24"/>
          <w:lang w:val="es-419"/>
        </w:rPr>
        <w:t xml:space="preserve">ANEXO </w:t>
      </w:r>
      <w:r>
        <w:rPr>
          <w:rFonts w:ascii="Arial" w:hAnsi="Arial" w:cs="Arial"/>
          <w:b/>
          <w:sz w:val="24"/>
          <w:szCs w:val="24"/>
          <w:lang w:val="es-419"/>
        </w:rPr>
        <w:t>4</w:t>
      </w:r>
      <w:r w:rsidRPr="000D6614">
        <w:rPr>
          <w:rFonts w:ascii="Arial" w:hAnsi="Arial" w:cs="Arial"/>
          <w:b/>
          <w:sz w:val="24"/>
          <w:szCs w:val="24"/>
          <w:lang w:val="es-419"/>
        </w:rPr>
        <w:t xml:space="preserve">. Descripción del perfil del suelo </w:t>
      </w:r>
      <w:r>
        <w:rPr>
          <w:rFonts w:ascii="Arial" w:hAnsi="Arial" w:cs="Arial"/>
          <w:b/>
          <w:sz w:val="24"/>
          <w:szCs w:val="24"/>
          <w:lang w:val="es-419"/>
        </w:rPr>
        <w:t xml:space="preserve">Pardo </w:t>
      </w:r>
      <w:proofErr w:type="spellStart"/>
      <w:r>
        <w:rPr>
          <w:rFonts w:ascii="Arial" w:hAnsi="Arial" w:cs="Arial"/>
          <w:b/>
          <w:sz w:val="24"/>
          <w:szCs w:val="24"/>
          <w:lang w:val="es-419"/>
        </w:rPr>
        <w:t>eslítico</w:t>
      </w:r>
      <w:proofErr w:type="spellEnd"/>
      <w:r>
        <w:rPr>
          <w:rFonts w:ascii="Arial" w:hAnsi="Arial" w:cs="Arial"/>
          <w:b/>
          <w:sz w:val="24"/>
          <w:szCs w:val="24"/>
          <w:lang w:val="es-419"/>
        </w:rPr>
        <w:t xml:space="preserve"> y </w:t>
      </w:r>
      <w:proofErr w:type="spellStart"/>
      <w:r>
        <w:rPr>
          <w:rFonts w:ascii="Arial" w:hAnsi="Arial" w:cs="Arial"/>
          <w:b/>
          <w:sz w:val="24"/>
          <w:szCs w:val="24"/>
          <w:lang w:val="es-419"/>
        </w:rPr>
        <w:t>vértico</w:t>
      </w:r>
      <w:proofErr w:type="spellEnd"/>
      <w:r>
        <w:rPr>
          <w:rFonts w:ascii="Arial" w:hAnsi="Arial" w:cs="Arial"/>
          <w:b/>
          <w:sz w:val="24"/>
          <w:szCs w:val="24"/>
          <w:lang w:val="es-419"/>
        </w:rPr>
        <w:t>.</w:t>
      </w:r>
    </w:p>
    <w:p w14:paraId="20672716" w14:textId="77777777" w:rsidR="00F14460" w:rsidRDefault="00F14460">
      <w:pPr>
        <w:rPr>
          <w:rFonts w:ascii="Arial" w:hAnsi="Arial" w:cs="Arial"/>
          <w:b/>
          <w:lang w:val="es-419"/>
        </w:rPr>
      </w:pPr>
      <w:r>
        <w:rPr>
          <w:rFonts w:ascii="Arial" w:hAnsi="Arial" w:cs="Arial"/>
          <w:b/>
          <w:lang w:val="es-419"/>
        </w:rPr>
        <w:br w:type="page"/>
      </w:r>
    </w:p>
    <w:p w14:paraId="2D86CC0D" w14:textId="0D9D9527" w:rsidR="006C22E3" w:rsidRPr="001C4841" w:rsidRDefault="006C22E3" w:rsidP="006C22E3">
      <w:pPr>
        <w:spacing w:after="0" w:line="240" w:lineRule="auto"/>
        <w:ind w:left="1134" w:hanging="1134"/>
        <w:jc w:val="both"/>
        <w:rPr>
          <w:lang w:val="es-419"/>
        </w:rPr>
      </w:pPr>
      <w:r w:rsidRPr="001C4841">
        <w:rPr>
          <w:rFonts w:ascii="Arial" w:hAnsi="Arial" w:cs="Arial"/>
          <w:b/>
          <w:lang w:val="es-419"/>
        </w:rPr>
        <w:lastRenderedPageBreak/>
        <w:t xml:space="preserve">ANEXO </w:t>
      </w:r>
      <w:r w:rsidR="005D1990">
        <w:rPr>
          <w:rFonts w:ascii="Arial" w:hAnsi="Arial" w:cs="Arial"/>
          <w:b/>
          <w:lang w:val="es-419"/>
        </w:rPr>
        <w:t>5</w:t>
      </w:r>
      <w:r w:rsidRPr="001C4841">
        <w:rPr>
          <w:rFonts w:ascii="Arial" w:hAnsi="Arial" w:cs="Arial"/>
          <w:b/>
          <w:lang w:val="es-419"/>
        </w:rPr>
        <w:t xml:space="preserve">. Comportamiento de </w:t>
      </w:r>
      <w:r>
        <w:rPr>
          <w:rFonts w:ascii="Arial" w:hAnsi="Arial" w:cs="Arial"/>
          <w:b/>
          <w:lang w:val="es-419"/>
        </w:rPr>
        <w:t>la humedad del suelo (%) en base a masa de suelo seco, en los experimentos empleados para la validación del modelo DS</w:t>
      </w:r>
      <w:r w:rsidR="00862813">
        <w:rPr>
          <w:rFonts w:ascii="Arial" w:hAnsi="Arial" w:cs="Arial"/>
          <w:b/>
          <w:lang w:val="es-419"/>
        </w:rPr>
        <w:t>S</w:t>
      </w:r>
      <w:r>
        <w:rPr>
          <w:rFonts w:ascii="Arial" w:hAnsi="Arial" w:cs="Arial"/>
          <w:b/>
          <w:lang w:val="es-419"/>
        </w:rPr>
        <w:t>AT durante el desarrollo de los experimentos en dos escenarios edáficos diferentes:</w:t>
      </w:r>
      <w:r w:rsidR="00862813">
        <w:rPr>
          <w:rFonts w:ascii="Arial" w:hAnsi="Arial" w:cs="Arial"/>
          <w:b/>
          <w:lang w:val="es-419"/>
        </w:rPr>
        <w:t xml:space="preserve"> A y B, suelo Ferralítico Rojo L</w:t>
      </w:r>
      <w:r>
        <w:rPr>
          <w:rFonts w:ascii="Arial" w:hAnsi="Arial" w:cs="Arial"/>
          <w:b/>
          <w:lang w:val="es-419"/>
        </w:rPr>
        <w:t xml:space="preserve">ixiviado </w:t>
      </w:r>
      <w:proofErr w:type="spellStart"/>
      <w:r w:rsidR="00862813">
        <w:rPr>
          <w:rFonts w:ascii="Arial" w:hAnsi="Arial" w:cs="Arial"/>
          <w:b/>
          <w:lang w:val="es-419"/>
        </w:rPr>
        <w:t>agrogénico</w:t>
      </w:r>
      <w:proofErr w:type="spellEnd"/>
      <w:r>
        <w:rPr>
          <w:rFonts w:ascii="Arial" w:hAnsi="Arial" w:cs="Arial"/>
          <w:b/>
          <w:lang w:val="es-419"/>
        </w:rPr>
        <w:t xml:space="preserve"> y C, suelo Pardo </w:t>
      </w:r>
      <w:proofErr w:type="spellStart"/>
      <w:r w:rsidR="00862813">
        <w:rPr>
          <w:rFonts w:ascii="Arial" w:hAnsi="Arial" w:cs="Arial"/>
          <w:b/>
          <w:lang w:val="es-419"/>
        </w:rPr>
        <w:t>e</w:t>
      </w:r>
      <w:r>
        <w:rPr>
          <w:rFonts w:ascii="Arial" w:hAnsi="Arial" w:cs="Arial"/>
          <w:b/>
          <w:lang w:val="es-419"/>
        </w:rPr>
        <w:t>slítico</w:t>
      </w:r>
      <w:proofErr w:type="spellEnd"/>
      <w:r>
        <w:rPr>
          <w:rFonts w:ascii="Arial" w:hAnsi="Arial" w:cs="Arial"/>
          <w:b/>
          <w:lang w:val="es-419"/>
        </w:rPr>
        <w:t xml:space="preserve"> </w:t>
      </w:r>
      <w:r w:rsidR="00862813">
        <w:rPr>
          <w:rFonts w:ascii="Arial" w:hAnsi="Arial" w:cs="Arial"/>
          <w:b/>
          <w:lang w:val="es-419"/>
        </w:rPr>
        <w:t xml:space="preserve">y </w:t>
      </w:r>
      <w:proofErr w:type="spellStart"/>
      <w:r>
        <w:rPr>
          <w:rFonts w:ascii="Arial" w:hAnsi="Arial" w:cs="Arial"/>
          <w:b/>
          <w:lang w:val="es-419"/>
        </w:rPr>
        <w:t>vértico</w:t>
      </w:r>
      <w:proofErr w:type="spellEnd"/>
      <w:r>
        <w:rPr>
          <w:rFonts w:ascii="Arial" w:hAnsi="Arial" w:cs="Arial"/>
          <w:b/>
          <w:lang w:val="es-419"/>
        </w:rPr>
        <w:t>. (Las barras en cada momento de muestreo representan el intervalo de confianza de las medias).</w:t>
      </w:r>
    </w:p>
    <w:p w14:paraId="274EEC03" w14:textId="77777777" w:rsidR="006C22E3" w:rsidRDefault="006C22E3" w:rsidP="006C22E3">
      <w:pPr>
        <w:rPr>
          <w:lang w:val="es-419"/>
        </w:rPr>
      </w:pPr>
    </w:p>
    <w:p w14:paraId="19C0E80A" w14:textId="77777777" w:rsidR="006C22E3" w:rsidRDefault="006C22E3" w:rsidP="006C22E3">
      <w:pPr>
        <w:rPr>
          <w:lang w:val="es-419"/>
        </w:rPr>
      </w:pPr>
      <w:r>
        <w:rPr>
          <w:noProof/>
          <w:lang w:val="en-US"/>
        </w:rPr>
        <mc:AlternateContent>
          <mc:Choice Requires="wpg">
            <w:drawing>
              <wp:anchor distT="0" distB="0" distL="114300" distR="114300" simplePos="0" relativeHeight="251723776" behindDoc="0" locked="0" layoutInCell="1" allowOverlap="1" wp14:anchorId="516E830A" wp14:editId="60DCDB27">
                <wp:simplePos x="0" y="0"/>
                <wp:positionH relativeFrom="column">
                  <wp:posOffset>39453</wp:posOffset>
                </wp:positionH>
                <wp:positionV relativeFrom="paragraph">
                  <wp:posOffset>97155</wp:posOffset>
                </wp:positionV>
                <wp:extent cx="5963478" cy="1900361"/>
                <wp:effectExtent l="0" t="0" r="0" b="5080"/>
                <wp:wrapNone/>
                <wp:docPr id="269" name="Grupo 6"/>
                <wp:cNvGraphicFramePr/>
                <a:graphic xmlns:a="http://schemas.openxmlformats.org/drawingml/2006/main">
                  <a:graphicData uri="http://schemas.microsoft.com/office/word/2010/wordprocessingGroup">
                    <wpg:wgp>
                      <wpg:cNvGrpSpPr/>
                      <wpg:grpSpPr>
                        <a:xfrm>
                          <a:off x="0" y="0"/>
                          <a:ext cx="5963478" cy="1900361"/>
                          <a:chOff x="0" y="0"/>
                          <a:chExt cx="11694022" cy="3129679"/>
                        </a:xfrm>
                      </wpg:grpSpPr>
                      <pic:pic xmlns:pic="http://schemas.openxmlformats.org/drawingml/2006/picture">
                        <pic:nvPicPr>
                          <pic:cNvPr id="270" name="Imagen 270"/>
                          <pic:cNvPicPr/>
                        </pic:nvPicPr>
                        <pic:blipFill>
                          <a:blip r:embed="rId102"/>
                          <a:stretch>
                            <a:fillRect/>
                          </a:stretch>
                        </pic:blipFill>
                        <pic:spPr>
                          <a:xfrm>
                            <a:off x="0" y="0"/>
                            <a:ext cx="3921589" cy="3111818"/>
                          </a:xfrm>
                          <a:prstGeom prst="rect">
                            <a:avLst/>
                          </a:prstGeom>
                        </pic:spPr>
                      </pic:pic>
                      <pic:pic xmlns:pic="http://schemas.openxmlformats.org/drawingml/2006/picture">
                        <pic:nvPicPr>
                          <pic:cNvPr id="271" name="Imagen 271"/>
                          <pic:cNvPicPr/>
                        </pic:nvPicPr>
                        <pic:blipFill>
                          <a:blip r:embed="rId103"/>
                          <a:stretch>
                            <a:fillRect/>
                          </a:stretch>
                        </pic:blipFill>
                        <pic:spPr>
                          <a:xfrm>
                            <a:off x="3809692" y="0"/>
                            <a:ext cx="3940128" cy="3111818"/>
                          </a:xfrm>
                          <a:prstGeom prst="rect">
                            <a:avLst/>
                          </a:prstGeom>
                        </pic:spPr>
                      </pic:pic>
                      <pic:pic xmlns:pic="http://schemas.openxmlformats.org/drawingml/2006/picture">
                        <pic:nvPicPr>
                          <pic:cNvPr id="272" name="Imagen 272"/>
                          <pic:cNvPicPr/>
                        </pic:nvPicPr>
                        <pic:blipFill>
                          <a:blip r:embed="rId104"/>
                          <a:stretch>
                            <a:fillRect/>
                          </a:stretch>
                        </pic:blipFill>
                        <pic:spPr>
                          <a:xfrm>
                            <a:off x="7731281" y="1"/>
                            <a:ext cx="3962741" cy="312967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58CC455" id="Grupo 6" o:spid="_x0000_s1026" style="position:absolute;margin-left:3.1pt;margin-top:7.65pt;width:469.55pt;height:149.65pt;z-index:251723776;mso-width-relative:margin;mso-height-relative:margin" coordsize="116940,3129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">
                <v:shape id="Imagen 270" o:spid="_x0000_s1027" type="#_x0000_t75" style="position:absolute;width:39215;height:311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">
                  <v:imagedata r:id="rId105" o:title=""/>
                </v:shape>
                <v:shape id="Imagen 271" o:spid="_x0000_s1028" type="#_x0000_t75" style="position:absolute;left:38096;width:39402;height:311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">
                  <v:imagedata r:id="rId106" o:title=""/>
                </v:shape>
                <v:shape id="Imagen 272" o:spid="_x0000_s1029" type="#_x0000_t75" style="position:absolute;left:77312;width:39628;height:312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">
                  <v:imagedata r:id="rId107" o:title=""/>
                </v:shape>
              </v:group>
            </w:pict>
          </mc:Fallback>
        </mc:AlternateContent>
      </w:r>
    </w:p>
    <w:p w14:paraId="18927CE9" w14:textId="77777777" w:rsidR="006C22E3" w:rsidRDefault="006C22E3" w:rsidP="006C22E3">
      <w:pPr>
        <w:rPr>
          <w:lang w:val="es-419"/>
        </w:rPr>
      </w:pPr>
    </w:p>
    <w:p w14:paraId="46CEAFBD" w14:textId="77777777" w:rsidR="006C22E3" w:rsidRDefault="006C22E3" w:rsidP="006C22E3">
      <w:pPr>
        <w:rPr>
          <w:lang w:val="es-419"/>
        </w:rPr>
      </w:pPr>
    </w:p>
    <w:p w14:paraId="0238CF3D" w14:textId="77777777" w:rsidR="006C22E3" w:rsidRDefault="006C22E3" w:rsidP="006C22E3">
      <w:pPr>
        <w:rPr>
          <w:lang w:val="es-419"/>
        </w:rPr>
      </w:pPr>
    </w:p>
    <w:p w14:paraId="58730803" w14:textId="77777777" w:rsidR="006C22E3" w:rsidRDefault="006C22E3" w:rsidP="006C22E3">
      <w:pPr>
        <w:rPr>
          <w:lang w:val="es-419"/>
        </w:rPr>
      </w:pPr>
    </w:p>
    <w:p w14:paraId="5007456A" w14:textId="77777777" w:rsidR="006C22E3" w:rsidRDefault="006C22E3" w:rsidP="006C22E3">
      <w:pPr>
        <w:rPr>
          <w:lang w:val="es-419"/>
        </w:rPr>
      </w:pPr>
    </w:p>
    <w:p w14:paraId="41FEDAAF" w14:textId="77777777" w:rsidR="006C22E3" w:rsidRDefault="006C22E3" w:rsidP="006C22E3">
      <w:pPr>
        <w:rPr>
          <w:lang w:val="es-419"/>
        </w:rPr>
      </w:pPr>
    </w:p>
    <w:p w14:paraId="691849FB" w14:textId="77777777" w:rsidR="006C22E3" w:rsidRDefault="006C22E3" w:rsidP="006C22E3">
      <w:pPr>
        <w:rPr>
          <w:lang w:val="es-419"/>
        </w:rPr>
      </w:pPr>
    </w:p>
    <w:p w14:paraId="63DB1D4A" w14:textId="77777777" w:rsidR="006C22E3" w:rsidRDefault="006C22E3" w:rsidP="006C22E3">
      <w:pPr>
        <w:rPr>
          <w:lang w:val="es-419"/>
        </w:rPr>
      </w:pPr>
    </w:p>
    <w:p w14:paraId="67FF8A6E" w14:textId="77777777" w:rsidR="006C22E3" w:rsidRDefault="006C22E3" w:rsidP="006C22E3">
      <w:pPr>
        <w:rPr>
          <w:lang w:val="es-419"/>
        </w:rPr>
      </w:pPr>
    </w:p>
    <w:p w14:paraId="2A899E1E" w14:textId="0167B968" w:rsidR="00064167" w:rsidRDefault="00064167">
      <w:pPr>
        <w:rPr>
          <w:lang w:val="es-419"/>
        </w:rPr>
      </w:pPr>
      <w:r>
        <w:rPr>
          <w:lang w:val="es-419"/>
        </w:rPr>
        <w:br w:type="page"/>
      </w:r>
    </w:p>
    <w:p w14:paraId="4C2FE57F" w14:textId="6063885F" w:rsidR="00064167" w:rsidRPr="005D1990" w:rsidRDefault="00064167" w:rsidP="00064167">
      <w:pPr>
        <w:spacing w:after="0" w:line="240" w:lineRule="auto"/>
        <w:ind w:left="1134" w:hanging="1134"/>
        <w:jc w:val="both"/>
        <w:rPr>
          <w:sz w:val="24"/>
          <w:szCs w:val="24"/>
          <w:lang w:val="es-419"/>
        </w:rPr>
      </w:pPr>
      <w:r w:rsidRPr="005D1990">
        <w:rPr>
          <w:rFonts w:ascii="Arial" w:hAnsi="Arial" w:cs="Arial"/>
          <w:b/>
          <w:sz w:val="24"/>
          <w:szCs w:val="24"/>
          <w:lang w:val="es-419"/>
        </w:rPr>
        <w:lastRenderedPageBreak/>
        <w:t xml:space="preserve">ANEXO </w:t>
      </w:r>
      <w:r w:rsidR="005D1990" w:rsidRPr="005D1990">
        <w:rPr>
          <w:rFonts w:ascii="Arial" w:hAnsi="Arial" w:cs="Arial"/>
          <w:b/>
          <w:sz w:val="24"/>
          <w:szCs w:val="24"/>
          <w:lang w:val="es-419"/>
        </w:rPr>
        <w:t>6</w:t>
      </w:r>
      <w:r w:rsidRPr="005D1990">
        <w:rPr>
          <w:rFonts w:ascii="Arial" w:hAnsi="Arial" w:cs="Arial"/>
          <w:b/>
          <w:sz w:val="24"/>
          <w:szCs w:val="24"/>
          <w:lang w:val="es-419"/>
        </w:rPr>
        <w:t xml:space="preserve">. Comportamiento del estrés hídrico </w:t>
      </w:r>
      <w:r w:rsidR="00862813" w:rsidRPr="005D1990">
        <w:rPr>
          <w:rFonts w:ascii="Arial" w:hAnsi="Arial" w:cs="Arial"/>
          <w:b/>
          <w:sz w:val="24"/>
          <w:szCs w:val="24"/>
          <w:lang w:val="es-419"/>
        </w:rPr>
        <w:t>durante el desarrollo de</w:t>
      </w:r>
      <w:r w:rsidRPr="005D1990">
        <w:rPr>
          <w:rFonts w:ascii="Arial" w:hAnsi="Arial" w:cs="Arial"/>
          <w:b/>
          <w:sz w:val="24"/>
          <w:szCs w:val="24"/>
          <w:lang w:val="es-419"/>
        </w:rPr>
        <w:t xml:space="preserve"> los experimentos empleados para la </w:t>
      </w:r>
      <w:r w:rsidR="00862813" w:rsidRPr="005D1990">
        <w:rPr>
          <w:rFonts w:ascii="Arial" w:hAnsi="Arial" w:cs="Arial"/>
          <w:b/>
          <w:sz w:val="24"/>
          <w:szCs w:val="24"/>
          <w:lang w:val="es-419"/>
        </w:rPr>
        <w:t>evaluación</w:t>
      </w:r>
      <w:r w:rsidRPr="005D1990">
        <w:rPr>
          <w:rFonts w:ascii="Arial" w:hAnsi="Arial" w:cs="Arial"/>
          <w:b/>
          <w:sz w:val="24"/>
          <w:szCs w:val="24"/>
          <w:lang w:val="es-419"/>
        </w:rPr>
        <w:t xml:space="preserve"> del modelo DSSAT</w:t>
      </w:r>
      <w:r w:rsidR="005D1990">
        <w:rPr>
          <w:rFonts w:ascii="Arial" w:hAnsi="Arial" w:cs="Arial"/>
          <w:b/>
          <w:sz w:val="24"/>
          <w:szCs w:val="24"/>
          <w:lang w:val="es-419"/>
        </w:rPr>
        <w:t>.</w:t>
      </w:r>
    </w:p>
    <w:p w14:paraId="0340800F" w14:textId="6070F91C" w:rsidR="006C22E3" w:rsidRDefault="00064167" w:rsidP="006C22E3">
      <w:pPr>
        <w:rPr>
          <w:lang w:val="es-419"/>
        </w:rPr>
      </w:pPr>
      <w:r>
        <w:rPr>
          <w:noProof/>
          <w:lang w:val="en-US"/>
        </w:rPr>
        <mc:AlternateContent>
          <mc:Choice Requires="wpg">
            <w:drawing>
              <wp:anchor distT="0" distB="0" distL="114300" distR="114300" simplePos="0" relativeHeight="251725824" behindDoc="0" locked="0" layoutInCell="1" allowOverlap="1" wp14:anchorId="46848D13" wp14:editId="1B54822E">
                <wp:simplePos x="0" y="0"/>
                <wp:positionH relativeFrom="column">
                  <wp:posOffset>-441298</wp:posOffset>
                </wp:positionH>
                <wp:positionV relativeFrom="paragraph">
                  <wp:posOffset>365582</wp:posOffset>
                </wp:positionV>
                <wp:extent cx="6536137" cy="5748655"/>
                <wp:effectExtent l="0" t="0" r="17145" b="4445"/>
                <wp:wrapNone/>
                <wp:docPr id="35" name="Grupo 35"/>
                <wp:cNvGraphicFramePr/>
                <a:graphic xmlns:a="http://schemas.openxmlformats.org/drawingml/2006/main">
                  <a:graphicData uri="http://schemas.microsoft.com/office/word/2010/wordprocessingGroup">
                    <wpg:wgp>
                      <wpg:cNvGrpSpPr/>
                      <wpg:grpSpPr>
                        <a:xfrm>
                          <a:off x="0" y="0"/>
                          <a:ext cx="6536137" cy="5748655"/>
                          <a:chOff x="0" y="0"/>
                          <a:chExt cx="6536137" cy="5748655"/>
                        </a:xfrm>
                      </wpg:grpSpPr>
                      <wpg:graphicFrame>
                        <wpg:cNvPr id="36" name="Gráfico 36"/>
                        <wpg:cNvFrPr/>
                        <wpg:xfrm>
                          <a:off x="0" y="0"/>
                          <a:ext cx="3195955" cy="2821940"/>
                        </wpg:xfrm>
                        <a:graphic>
                          <a:graphicData uri="http://schemas.openxmlformats.org/drawingml/2006/chart">
                            <c:chart xmlns:c="http://schemas.openxmlformats.org/drawingml/2006/chart" xmlns:r="http://schemas.openxmlformats.org/officeDocument/2006/relationships" r:id="rId108"/>
                          </a:graphicData>
                        </a:graphic>
                      </wpg:graphicFrame>
                      <wpg:grpSp>
                        <wpg:cNvPr id="37" name="Grupo 37"/>
                        <wpg:cNvGrpSpPr/>
                        <wpg:grpSpPr>
                          <a:xfrm>
                            <a:off x="15902" y="0"/>
                            <a:ext cx="6520235" cy="5748655"/>
                            <a:chOff x="0" y="0"/>
                            <a:chExt cx="6520235" cy="5748655"/>
                          </a:xfrm>
                        </wpg:grpSpPr>
                        <wpg:grpSp>
                          <wpg:cNvPr id="273" name="Grupo 273"/>
                          <wpg:cNvGrpSpPr/>
                          <wpg:grpSpPr>
                            <a:xfrm>
                              <a:off x="3323645" y="0"/>
                              <a:ext cx="3196590" cy="2822575"/>
                              <a:chOff x="0" y="0"/>
                              <a:chExt cx="3196590" cy="2822575"/>
                            </a:xfrm>
                          </wpg:grpSpPr>
                          <wpg:graphicFrame>
                            <wpg:cNvPr id="274" name="Gráfico 274"/>
                            <wpg:cNvFrPr/>
                            <wpg:xfrm>
                              <a:off x="0" y="0"/>
                              <a:ext cx="3196590" cy="2822575"/>
                            </wpg:xfrm>
                            <a:graphic>
                              <a:graphicData uri="http://schemas.openxmlformats.org/drawingml/2006/chart">
                                <c:chart xmlns:c="http://schemas.openxmlformats.org/drawingml/2006/chart" xmlns:r="http://schemas.openxmlformats.org/officeDocument/2006/relationships" r:id="rId109"/>
                              </a:graphicData>
                            </a:graphic>
                          </wpg:graphicFrame>
                          <wps:wsp>
                            <wps:cNvPr id="275" name="Cuadro de texto 2"/>
                            <wps:cNvSpPr txBox="1">
                              <a:spLocks noChangeArrowheads="1"/>
                            </wps:cNvSpPr>
                            <wps:spPr bwMode="auto">
                              <a:xfrm>
                                <a:off x="1296063" y="7951"/>
                                <a:ext cx="484505" cy="246380"/>
                              </a:xfrm>
                              <a:prstGeom prst="rect">
                                <a:avLst/>
                              </a:prstGeom>
                              <a:noFill/>
                              <a:ln w="9525">
                                <a:noFill/>
                                <a:miter lim="800000"/>
                                <a:headEnd/>
                                <a:tailEnd/>
                              </a:ln>
                            </wps:spPr>
                            <wps:txbx>
                              <w:txbxContent>
                                <w:p w14:paraId="10216CAF" w14:textId="77777777" w:rsidR="00E62BAA" w:rsidRPr="00616732" w:rsidRDefault="00E62BAA" w:rsidP="00064167">
                                  <w:pPr>
                                    <w:rPr>
                                      <w:b/>
                                    </w:rPr>
                                  </w:pPr>
                                  <w:r w:rsidRPr="00616732">
                                    <w:rPr>
                                      <w:b/>
                                    </w:rPr>
                                    <w:t>20</w:t>
                                  </w:r>
                                  <w:r>
                                    <w:rPr>
                                      <w:b/>
                                    </w:rPr>
                                    <w:t>20</w:t>
                                  </w:r>
                                </w:p>
                              </w:txbxContent>
                            </wps:txbx>
                            <wps:bodyPr rot="0" vert="horz" wrap="square" lIns="91440" tIns="45720" rIns="91440" bIns="45720" anchor="t" anchorCtr="0">
                              <a:noAutofit/>
                            </wps:bodyPr>
                          </wps:wsp>
                        </wpg:grpSp>
                        <wpg:grpSp>
                          <wpg:cNvPr id="276" name="Grupo 276"/>
                          <wpg:cNvGrpSpPr/>
                          <wpg:grpSpPr>
                            <a:xfrm>
                              <a:off x="0" y="2926080"/>
                              <a:ext cx="3196590" cy="2822575"/>
                              <a:chOff x="0" y="0"/>
                              <a:chExt cx="3196590" cy="2822575"/>
                            </a:xfrm>
                          </wpg:grpSpPr>
                          <wpg:graphicFrame>
                            <wpg:cNvPr id="277" name="Gráfico 277"/>
                            <wpg:cNvFrPr/>
                            <wpg:xfrm>
                              <a:off x="0" y="0"/>
                              <a:ext cx="3196590" cy="2822575"/>
                            </wpg:xfrm>
                            <a:graphic>
                              <a:graphicData uri="http://schemas.openxmlformats.org/drawingml/2006/chart">
                                <c:chart xmlns:c="http://schemas.openxmlformats.org/drawingml/2006/chart" xmlns:r="http://schemas.openxmlformats.org/officeDocument/2006/relationships" r:id="rId110"/>
                              </a:graphicData>
                            </a:graphic>
                          </wpg:graphicFrame>
                          <wps:wsp>
                            <wps:cNvPr id="278" name="Cuadro de texto 2"/>
                            <wps:cNvSpPr txBox="1">
                              <a:spLocks noChangeArrowheads="1"/>
                            </wps:cNvSpPr>
                            <wps:spPr bwMode="auto">
                              <a:xfrm>
                                <a:off x="1343771" y="7951"/>
                                <a:ext cx="484505" cy="246380"/>
                              </a:xfrm>
                              <a:prstGeom prst="rect">
                                <a:avLst/>
                              </a:prstGeom>
                              <a:noFill/>
                              <a:ln w="9525">
                                <a:noFill/>
                                <a:miter lim="800000"/>
                                <a:headEnd/>
                                <a:tailEnd/>
                              </a:ln>
                            </wps:spPr>
                            <wps:txbx>
                              <w:txbxContent>
                                <w:p w14:paraId="2E207DF1" w14:textId="77777777" w:rsidR="00E62BAA" w:rsidRPr="00616732" w:rsidRDefault="00E62BAA" w:rsidP="00064167">
                                  <w:pPr>
                                    <w:rPr>
                                      <w:b/>
                                    </w:rPr>
                                  </w:pPr>
                                  <w:r w:rsidRPr="00616732">
                                    <w:rPr>
                                      <w:b/>
                                    </w:rPr>
                                    <w:t>20</w:t>
                                  </w:r>
                                  <w:r>
                                    <w:rPr>
                                      <w:b/>
                                    </w:rPr>
                                    <w:t>21</w:t>
                                  </w:r>
                                </w:p>
                              </w:txbxContent>
                            </wps:txbx>
                            <wps:bodyPr rot="0" vert="horz" wrap="square" lIns="91440" tIns="45720" rIns="91440" bIns="45720" anchor="t" anchorCtr="0">
                              <a:noAutofit/>
                            </wps:bodyPr>
                          </wps:wsp>
                        </wpg:grpSp>
                      </wpg:grpSp>
                    </wpg:wgp>
                  </a:graphicData>
                </a:graphic>
              </wp:anchor>
            </w:drawing>
          </mc:Choice>
          <mc:Fallback>
            <w:pict>
              <v:group w14:anchorId="46848D13" id="Grupo 35" o:spid="_x0000_s1043" style="position:absolute;margin-left:-34.75pt;margin-top:28.8pt;width:514.65pt;height:452.65pt;z-index:251725824" coordsize="65361,57486" o:gfxdata="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">
                <v:shape id="Gráfico 36" o:spid="_x0000_s1044" type="#_x0000_t75" style="position:absolute;width:32004;height:2822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">
                  <v:imagedata r:id="rId111" o:title=""/>
                  <o:lock v:ext="edit" aspectratio="f"/>
                </v:shape>
                <v:group id="Grupo 37" o:spid="_x0000_s1045" style="position:absolute;left:159;width:65202;height:57486" coordsize="65202,574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group id="Grupo 273" o:spid="_x0000_s1046" style="position:absolute;left:33236;width:31966;height:28225" coordsize="31965,28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RYq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5TeHvTDgCcv0LAAD//wMAUEsBAi0AFAAGAAgAAAAhANvh9svuAAAAhQEAABMAAAAAAAAA&#10;AAAAAAAAAAAAAFtDb250ZW50X1R5cGVzXS54bWxQSwECLQAUAAYACAAAACEAWvQsW78AAAAVAQAA&#10;CwAAAAAAAAAAAAAAAAAfAQAAX3JlbHMvLnJlbHNQSwECLQAUAAYACAAAACEAODUWKsYAAADcAAAA&#10;DwAAAAAAAAAAAAAAAAAHAgAAZHJzL2Rvd25yZXYueG1sUEsFBgAAAAADAAMAtwAAAPoCAAAAAA==&#10;">
                    <v:shape id="Gráfico 274" o:spid="_x0000_s1047" type="#_x0000_t75" style="position:absolute;left:-50;width:32064;height:2828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">
                      <v:imagedata r:id="rId112" o:title=""/>
                      <o:lock v:ext="edit" aspectratio="f"/>
                    </v:shape>
                    <v:shape id="_x0000_s1048" type="#_x0000_t202" style="position:absolute;left:12960;top:79;width:4845;height:2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" filled="f" stroked="f">
                      <v:textbox>
                        <w:txbxContent>
                          <w:p w14:paraId="10216CAF" w14:textId="77777777" w:rsidR="00E62BAA" w:rsidRPr="00616732" w:rsidRDefault="00E62BAA" w:rsidP="00064167">
                            <w:pPr>
                              <w:rPr>
                                <w:b/>
                              </w:rPr>
                            </w:pPr>
                            <w:r w:rsidRPr="00616732">
                              <w:rPr>
                                <w:b/>
                              </w:rPr>
                              <w:t>20</w:t>
                            </w:r>
                            <w:r>
                              <w:rPr>
                                <w:b/>
                              </w:rPr>
                              <w:t>20</w:t>
                            </w:r>
                          </w:p>
                        </w:txbxContent>
                      </v:textbox>
                    </v:shape>
                  </v:group>
                  <v:group id="Grupo 276" o:spid="_x0000_s1049" style="position:absolute;top:29260;width:31965;height:28226" coordsize="31965,28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">
                    <v:shape id="Gráfico 277" o:spid="_x0000_s1050" type="#_x0000_t75" style="position:absolute;left:-37;width:32003;height:2828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">
                      <v:imagedata r:id="rId113" o:title=""/>
                      <o:lock v:ext="edit" aspectratio="f"/>
                    </v:shape>
                    <v:shape id="_x0000_s1051" type="#_x0000_t202" style="position:absolute;left:13437;top:79;width:4845;height:2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" filled="f" stroked="f">
                      <v:textbox>
                        <w:txbxContent>
                          <w:p w14:paraId="2E207DF1" w14:textId="77777777" w:rsidR="00E62BAA" w:rsidRPr="00616732" w:rsidRDefault="00E62BAA" w:rsidP="00064167">
                            <w:pPr>
                              <w:rPr>
                                <w:b/>
                              </w:rPr>
                            </w:pPr>
                            <w:r w:rsidRPr="00616732">
                              <w:rPr>
                                <w:b/>
                              </w:rPr>
                              <w:t>20</w:t>
                            </w:r>
                            <w:r>
                              <w:rPr>
                                <w:b/>
                              </w:rPr>
                              <w:t>21</w:t>
                            </w:r>
                          </w:p>
                        </w:txbxContent>
                      </v:textbox>
                    </v:shape>
                  </v:group>
                </v:group>
              </v:group>
            </w:pict>
          </mc:Fallback>
        </mc:AlternateContent>
      </w:r>
    </w:p>
    <w:p w14:paraId="6CFF104E" w14:textId="1412D723" w:rsidR="00DF4359" w:rsidRDefault="00DF4359">
      <w:pPr>
        <w:rPr>
          <w:lang w:val="es-419"/>
        </w:rPr>
      </w:pPr>
      <w:r>
        <w:rPr>
          <w:lang w:val="es-419"/>
        </w:rPr>
        <w:br w:type="page"/>
      </w:r>
    </w:p>
    <w:p w14:paraId="2FE83884" w14:textId="77777777" w:rsidR="00DF4359" w:rsidRDefault="00DF4359" w:rsidP="00DF4359">
      <w:pPr>
        <w:spacing w:line="480" w:lineRule="auto"/>
        <w:ind w:left="426" w:hanging="426"/>
        <w:jc w:val="both"/>
        <w:rPr>
          <w:rFonts w:ascii="Arial" w:eastAsia="Calibri" w:hAnsi="Arial" w:cs="Arial"/>
          <w:b/>
          <w:bCs/>
          <w:sz w:val="24"/>
          <w:szCs w:val="24"/>
        </w:rPr>
      </w:pPr>
      <w:r>
        <w:rPr>
          <w:rFonts w:ascii="Arial" w:eastAsia="Calibri" w:hAnsi="Arial" w:cs="Arial"/>
          <w:b/>
          <w:bCs/>
          <w:sz w:val="24"/>
          <w:szCs w:val="24"/>
        </w:rPr>
        <w:lastRenderedPageBreak/>
        <w:t>PRODUCCIÓN CIENTIFICA DEL ASPIRANTE:</w:t>
      </w:r>
    </w:p>
    <w:p w14:paraId="7ACCEEED" w14:textId="098C8927" w:rsidR="00DF4359" w:rsidRDefault="00DF4359" w:rsidP="00DF4359">
      <w:pPr>
        <w:spacing w:after="0" w:line="240" w:lineRule="auto"/>
        <w:jc w:val="both"/>
        <w:rPr>
          <w:rFonts w:ascii="Arial" w:eastAsia="Times New Roman" w:hAnsi="Arial" w:cs="Arial"/>
          <w:b/>
          <w:sz w:val="24"/>
          <w:szCs w:val="24"/>
          <w:lang w:eastAsia="es-ES"/>
        </w:rPr>
      </w:pPr>
      <w:r w:rsidRPr="004D1CBC">
        <w:rPr>
          <w:rFonts w:ascii="Arial" w:eastAsia="Times New Roman" w:hAnsi="Arial" w:cs="Arial"/>
          <w:b/>
          <w:sz w:val="24"/>
          <w:szCs w:val="24"/>
          <w:lang w:eastAsia="es-ES"/>
        </w:rPr>
        <w:t>Eventos científicos:</w:t>
      </w:r>
    </w:p>
    <w:p w14:paraId="6F7652F7" w14:textId="77777777" w:rsidR="0017149F" w:rsidRPr="004D1CBC" w:rsidRDefault="0017149F" w:rsidP="00DF4359">
      <w:pPr>
        <w:spacing w:after="0" w:line="240" w:lineRule="auto"/>
        <w:jc w:val="both"/>
        <w:rPr>
          <w:rFonts w:ascii="Arial" w:eastAsia="Times New Roman" w:hAnsi="Arial" w:cs="Arial"/>
          <w:b/>
          <w:sz w:val="24"/>
          <w:szCs w:val="24"/>
          <w:lang w:eastAsia="es-ES"/>
        </w:rPr>
      </w:pPr>
    </w:p>
    <w:p w14:paraId="22F6E52C" w14:textId="3CD09506" w:rsidR="00DF4359" w:rsidRPr="0017149F" w:rsidRDefault="0017149F" w:rsidP="00DF4359">
      <w:pPr>
        <w:numPr>
          <w:ilvl w:val="0"/>
          <w:numId w:val="19"/>
        </w:numPr>
        <w:spacing w:after="0" w:line="240" w:lineRule="auto"/>
        <w:jc w:val="both"/>
        <w:rPr>
          <w:rFonts w:ascii="Arial" w:eastAsia="Times New Roman" w:hAnsi="Arial" w:cs="Arial"/>
          <w:sz w:val="24"/>
          <w:szCs w:val="24"/>
          <w:lang w:eastAsia="es-ES"/>
        </w:rPr>
      </w:pPr>
      <w:r w:rsidRPr="0017149F">
        <w:rPr>
          <w:rFonts w:ascii="Arial" w:hAnsi="Arial" w:cs="Arial"/>
          <w:sz w:val="24"/>
          <w:szCs w:val="24"/>
        </w:rPr>
        <w:t>VIII Encuentro Ecosistemas Arroceros. Valoración de estrategias de fertilización nitrogenada para la variedad de arroz J-104 usando el modelo DSSAT. Pinar del Río,</w:t>
      </w:r>
      <w:r w:rsidRPr="0017149F">
        <w:rPr>
          <w:rFonts w:ascii="Arial" w:eastAsia="Times New Roman" w:hAnsi="Arial" w:cs="Arial"/>
          <w:sz w:val="24"/>
          <w:szCs w:val="24"/>
          <w:lang w:eastAsia="es-ES"/>
        </w:rPr>
        <w:t xml:space="preserve"> </w:t>
      </w:r>
      <w:r w:rsidR="00DF4359" w:rsidRPr="0017149F">
        <w:rPr>
          <w:rFonts w:ascii="Arial" w:eastAsia="Times New Roman" w:hAnsi="Arial" w:cs="Arial"/>
          <w:sz w:val="24"/>
          <w:szCs w:val="24"/>
          <w:lang w:eastAsia="es-ES"/>
        </w:rPr>
        <w:t>201</w:t>
      </w:r>
      <w:r w:rsidRPr="0017149F">
        <w:rPr>
          <w:rFonts w:ascii="Arial" w:eastAsia="Times New Roman" w:hAnsi="Arial" w:cs="Arial"/>
          <w:sz w:val="24"/>
          <w:szCs w:val="24"/>
          <w:lang w:eastAsia="es-ES"/>
        </w:rPr>
        <w:t>9</w:t>
      </w:r>
      <w:r w:rsidR="00DF4359" w:rsidRPr="0017149F">
        <w:rPr>
          <w:rFonts w:ascii="Arial" w:eastAsia="Times New Roman" w:hAnsi="Arial" w:cs="Arial"/>
          <w:sz w:val="24"/>
          <w:szCs w:val="24"/>
          <w:lang w:eastAsia="es-ES"/>
        </w:rPr>
        <w:t xml:space="preserve">. </w:t>
      </w:r>
    </w:p>
    <w:p w14:paraId="74C29230" w14:textId="6DF1F9D3" w:rsidR="00DF4359" w:rsidRPr="0017149F" w:rsidRDefault="0017149F" w:rsidP="00DF4359">
      <w:pPr>
        <w:numPr>
          <w:ilvl w:val="0"/>
          <w:numId w:val="19"/>
        </w:numPr>
        <w:spacing w:after="0" w:line="240" w:lineRule="auto"/>
        <w:jc w:val="both"/>
        <w:rPr>
          <w:rFonts w:ascii="Arial" w:eastAsia="Times New Roman" w:hAnsi="Arial" w:cs="Arial"/>
          <w:sz w:val="24"/>
          <w:szCs w:val="24"/>
          <w:lang w:eastAsia="es-ES"/>
        </w:rPr>
      </w:pPr>
      <w:r w:rsidRPr="0017149F">
        <w:rPr>
          <w:rFonts w:ascii="Arial" w:hAnsi="Arial" w:cs="Arial"/>
          <w:sz w:val="24"/>
          <w:szCs w:val="24"/>
        </w:rPr>
        <w:t xml:space="preserve">XIII Conferencia de Ingeniería Agrícola. Determinación de las variables fisiológicas y agronómicas para la calibración del modelo DSSAT en el cultivo del maíz (Zea </w:t>
      </w:r>
      <w:proofErr w:type="spellStart"/>
      <w:r w:rsidRPr="0017149F">
        <w:rPr>
          <w:rFonts w:ascii="Arial" w:hAnsi="Arial" w:cs="Arial"/>
          <w:sz w:val="24"/>
          <w:szCs w:val="24"/>
        </w:rPr>
        <w:t>mays</w:t>
      </w:r>
      <w:proofErr w:type="spellEnd"/>
      <w:r w:rsidRPr="0017149F">
        <w:rPr>
          <w:rFonts w:ascii="Arial" w:hAnsi="Arial" w:cs="Arial"/>
          <w:sz w:val="24"/>
          <w:szCs w:val="24"/>
        </w:rPr>
        <w:t xml:space="preserve"> L.). </w:t>
      </w:r>
      <w:proofErr w:type="spellStart"/>
      <w:r w:rsidRPr="0017149F">
        <w:rPr>
          <w:rFonts w:ascii="Arial" w:hAnsi="Arial" w:cs="Arial"/>
          <w:sz w:val="24"/>
          <w:szCs w:val="24"/>
        </w:rPr>
        <w:t>Mayabeque</w:t>
      </w:r>
      <w:proofErr w:type="spellEnd"/>
      <w:r w:rsidRPr="0017149F">
        <w:rPr>
          <w:rFonts w:ascii="Arial" w:hAnsi="Arial" w:cs="Arial"/>
          <w:sz w:val="24"/>
          <w:szCs w:val="24"/>
        </w:rPr>
        <w:t>, 2019</w:t>
      </w:r>
      <w:r w:rsidR="00DF4359" w:rsidRPr="0017149F">
        <w:rPr>
          <w:rFonts w:ascii="Arial" w:eastAsia="Times New Roman" w:hAnsi="Arial" w:cs="Arial"/>
          <w:sz w:val="24"/>
          <w:szCs w:val="24"/>
          <w:lang w:eastAsia="es-ES"/>
        </w:rPr>
        <w:t>.</w:t>
      </w:r>
    </w:p>
    <w:p w14:paraId="193E3349" w14:textId="77777777" w:rsidR="0017149F" w:rsidRPr="0017149F" w:rsidRDefault="0017149F" w:rsidP="0017149F">
      <w:pPr>
        <w:numPr>
          <w:ilvl w:val="0"/>
          <w:numId w:val="19"/>
        </w:numPr>
        <w:spacing w:after="0" w:line="240" w:lineRule="auto"/>
        <w:jc w:val="both"/>
        <w:rPr>
          <w:rFonts w:ascii="Arial" w:eastAsia="Times New Roman" w:hAnsi="Arial" w:cs="Arial"/>
          <w:sz w:val="24"/>
          <w:szCs w:val="24"/>
          <w:lang w:eastAsia="es-ES"/>
        </w:rPr>
      </w:pPr>
      <w:r w:rsidRPr="0017149F">
        <w:rPr>
          <w:rFonts w:ascii="Arial" w:hAnsi="Arial" w:cs="Arial"/>
          <w:sz w:val="24"/>
          <w:szCs w:val="24"/>
        </w:rPr>
        <w:t>II Taller Internacional Desarrollo Agrario Sostenible. Estrategias de manejo para el cultivar de maíz P-7928 usando el modelo DSSAT. Varadero, 2022.</w:t>
      </w:r>
    </w:p>
    <w:p w14:paraId="091E9FC3" w14:textId="48845F06" w:rsidR="0017149F" w:rsidRPr="0017149F" w:rsidRDefault="0017149F" w:rsidP="0017149F">
      <w:pPr>
        <w:numPr>
          <w:ilvl w:val="0"/>
          <w:numId w:val="19"/>
        </w:numPr>
        <w:spacing w:after="0" w:line="240" w:lineRule="auto"/>
        <w:jc w:val="both"/>
        <w:rPr>
          <w:rFonts w:ascii="Arial" w:eastAsia="Times New Roman" w:hAnsi="Arial" w:cs="Arial"/>
          <w:sz w:val="24"/>
          <w:szCs w:val="24"/>
          <w:lang w:eastAsia="es-ES"/>
        </w:rPr>
      </w:pPr>
      <w:r w:rsidRPr="0017149F">
        <w:rPr>
          <w:rFonts w:ascii="Arial" w:hAnsi="Arial" w:cs="Arial"/>
          <w:sz w:val="24"/>
          <w:szCs w:val="24"/>
        </w:rPr>
        <w:t>II Taller Internacional Desarrollo Agrario Sostenible. Calibración, validación y simulación del cultivo del sorgo utilizando el modelo DSSAT. Varadero, 2022.</w:t>
      </w:r>
    </w:p>
    <w:p w14:paraId="14798039" w14:textId="2725E785" w:rsidR="0017149F" w:rsidRPr="0017149F" w:rsidRDefault="0017149F" w:rsidP="0017149F">
      <w:pPr>
        <w:numPr>
          <w:ilvl w:val="0"/>
          <w:numId w:val="19"/>
        </w:numPr>
        <w:spacing w:after="0" w:line="240" w:lineRule="auto"/>
        <w:jc w:val="both"/>
        <w:rPr>
          <w:rFonts w:ascii="Arial" w:eastAsia="Times New Roman" w:hAnsi="Arial" w:cs="Arial"/>
          <w:sz w:val="24"/>
          <w:szCs w:val="24"/>
          <w:lang w:eastAsia="es-ES"/>
        </w:rPr>
      </w:pPr>
      <w:r w:rsidRPr="0017149F">
        <w:rPr>
          <w:rFonts w:ascii="Arial" w:hAnsi="Arial" w:cs="Arial"/>
          <w:sz w:val="24"/>
          <w:szCs w:val="24"/>
        </w:rPr>
        <w:t>XXII Congreso Científico INCA. Utilización del modelo DSSAT para establecer estrategias de manejo para el cultivar de maíz P-7928. Varadero, 2022.</w:t>
      </w:r>
    </w:p>
    <w:p w14:paraId="3D45A81F" w14:textId="4E5FFFBB" w:rsidR="0017149F" w:rsidRPr="0017149F" w:rsidRDefault="0017149F" w:rsidP="0017149F">
      <w:pPr>
        <w:numPr>
          <w:ilvl w:val="0"/>
          <w:numId w:val="19"/>
        </w:numPr>
        <w:spacing w:after="0" w:line="240" w:lineRule="auto"/>
        <w:jc w:val="both"/>
        <w:rPr>
          <w:rFonts w:ascii="Arial" w:eastAsia="Times New Roman" w:hAnsi="Arial" w:cs="Arial"/>
          <w:sz w:val="24"/>
          <w:szCs w:val="24"/>
          <w:lang w:eastAsia="es-ES"/>
        </w:rPr>
      </w:pPr>
      <w:r w:rsidRPr="0017149F">
        <w:rPr>
          <w:rFonts w:ascii="Arial" w:hAnsi="Arial" w:cs="Arial"/>
          <w:sz w:val="24"/>
          <w:szCs w:val="24"/>
        </w:rPr>
        <w:t>XXII Congreso Científico INCA. Acciones de manejo para obtener rendimientos óptimos para el cultivo del Sorgo utilizando el Modelo DSSAT. Varadero, 2022.</w:t>
      </w:r>
    </w:p>
    <w:p w14:paraId="742F96C1" w14:textId="77777777" w:rsidR="0017149F" w:rsidRPr="0017149F" w:rsidRDefault="0017149F" w:rsidP="0017149F">
      <w:pPr>
        <w:spacing w:after="0" w:line="240" w:lineRule="auto"/>
        <w:ind w:left="360"/>
        <w:jc w:val="both"/>
        <w:rPr>
          <w:rFonts w:ascii="Arial" w:eastAsia="Times New Roman" w:hAnsi="Arial" w:cs="Arial"/>
          <w:sz w:val="24"/>
          <w:szCs w:val="24"/>
          <w:lang w:eastAsia="es-ES"/>
        </w:rPr>
      </w:pPr>
    </w:p>
    <w:p w14:paraId="37D09231" w14:textId="77777777" w:rsidR="0017149F" w:rsidRDefault="0017149F" w:rsidP="00DF4359">
      <w:pPr>
        <w:spacing w:line="240" w:lineRule="auto"/>
        <w:ind w:left="708" w:hanging="708"/>
        <w:jc w:val="both"/>
        <w:rPr>
          <w:rFonts w:ascii="Arial" w:eastAsia="Times New Roman" w:hAnsi="Arial" w:cs="Arial"/>
          <w:sz w:val="24"/>
          <w:szCs w:val="24"/>
          <w:lang w:eastAsia="es-ES"/>
        </w:rPr>
      </w:pPr>
    </w:p>
    <w:p w14:paraId="6816D069" w14:textId="2B535AD6" w:rsidR="00DF4359" w:rsidRPr="004D1CBC" w:rsidRDefault="00DF4359" w:rsidP="00DF4359">
      <w:pPr>
        <w:spacing w:line="240" w:lineRule="auto"/>
        <w:ind w:left="708" w:hanging="708"/>
        <w:jc w:val="both"/>
        <w:rPr>
          <w:rFonts w:ascii="Arial" w:eastAsia="Times New Roman" w:hAnsi="Arial" w:cs="Arial"/>
          <w:b/>
          <w:sz w:val="24"/>
          <w:szCs w:val="24"/>
          <w:lang w:eastAsia="es-ES"/>
        </w:rPr>
      </w:pPr>
      <w:r w:rsidRPr="004D1CBC">
        <w:rPr>
          <w:rFonts w:ascii="Arial" w:eastAsia="Times New Roman" w:hAnsi="Arial" w:cs="Arial"/>
          <w:b/>
          <w:sz w:val="24"/>
          <w:szCs w:val="24"/>
          <w:lang w:eastAsia="es-ES"/>
        </w:rPr>
        <w:t>Publicaciones realizadas:</w:t>
      </w:r>
    </w:p>
    <w:p w14:paraId="42225674" w14:textId="14F52AF4" w:rsidR="00250536" w:rsidRPr="00250536" w:rsidRDefault="00250536" w:rsidP="00DF4359">
      <w:pPr>
        <w:numPr>
          <w:ilvl w:val="0"/>
          <w:numId w:val="20"/>
        </w:numPr>
        <w:spacing w:line="240" w:lineRule="auto"/>
        <w:jc w:val="both"/>
        <w:rPr>
          <w:rFonts w:ascii="Arial" w:hAnsi="Arial" w:cs="Arial"/>
          <w:sz w:val="24"/>
          <w:szCs w:val="24"/>
        </w:rPr>
      </w:pPr>
      <w:r w:rsidRPr="00250536">
        <w:rPr>
          <w:rFonts w:ascii="Arial" w:hAnsi="Arial"/>
          <w:bCs/>
          <w:sz w:val="24"/>
          <w:szCs w:val="24"/>
        </w:rPr>
        <w:t xml:space="preserve">Aplicaciones de la modelación matemática y la simulación de cultivos agrícolas en Cuba. </w:t>
      </w:r>
      <w:r w:rsidRPr="00250536">
        <w:rPr>
          <w:rFonts w:ascii="Arial" w:hAnsi="Arial" w:cs="Arial"/>
          <w:sz w:val="24"/>
          <w:szCs w:val="24"/>
        </w:rPr>
        <w:t xml:space="preserve">Osmel Rodríguez González, René Florido </w:t>
      </w:r>
      <w:proofErr w:type="spellStart"/>
      <w:r w:rsidRPr="00250536">
        <w:rPr>
          <w:rFonts w:ascii="Arial" w:hAnsi="Arial" w:cs="Arial"/>
          <w:sz w:val="24"/>
          <w:szCs w:val="24"/>
        </w:rPr>
        <w:t>Bacallao</w:t>
      </w:r>
      <w:proofErr w:type="spellEnd"/>
      <w:r w:rsidRPr="00250536">
        <w:rPr>
          <w:rFonts w:ascii="Arial" w:hAnsi="Arial" w:cs="Arial"/>
          <w:sz w:val="24"/>
          <w:szCs w:val="24"/>
        </w:rPr>
        <w:t xml:space="preserve"> y Mario Varela </w:t>
      </w:r>
      <w:proofErr w:type="spellStart"/>
      <w:r w:rsidRPr="00250536">
        <w:rPr>
          <w:rFonts w:ascii="Arial" w:hAnsi="Arial" w:cs="Arial"/>
          <w:sz w:val="24"/>
          <w:szCs w:val="24"/>
        </w:rPr>
        <w:t>Nualles</w:t>
      </w:r>
      <w:proofErr w:type="spellEnd"/>
      <w:r>
        <w:rPr>
          <w:rFonts w:ascii="Arial" w:hAnsi="Arial" w:cs="Arial"/>
          <w:sz w:val="24"/>
          <w:szCs w:val="24"/>
        </w:rPr>
        <w:t xml:space="preserve">. </w:t>
      </w:r>
      <w:r w:rsidRPr="005B027D">
        <w:rPr>
          <w:rFonts w:ascii="Arial" w:eastAsia="Times New Roman" w:hAnsi="Arial" w:cs="Arial"/>
          <w:sz w:val="24"/>
          <w:szCs w:val="24"/>
          <w:lang w:eastAsia="es-ES"/>
        </w:rPr>
        <w:t xml:space="preserve">En Revista Cultivos Tropicales (grupo II), Vol. </w:t>
      </w:r>
      <w:r>
        <w:rPr>
          <w:rFonts w:ascii="Arial" w:eastAsia="Times New Roman" w:hAnsi="Arial" w:cs="Arial"/>
          <w:sz w:val="24"/>
          <w:szCs w:val="24"/>
          <w:lang w:eastAsia="es-ES"/>
        </w:rPr>
        <w:t>39</w:t>
      </w:r>
      <w:r w:rsidRPr="005B027D">
        <w:rPr>
          <w:rFonts w:ascii="Arial" w:eastAsia="Times New Roman" w:hAnsi="Arial" w:cs="Arial"/>
          <w:sz w:val="24"/>
          <w:szCs w:val="24"/>
          <w:lang w:eastAsia="es-ES"/>
        </w:rPr>
        <w:t xml:space="preserve"> (</w:t>
      </w:r>
      <w:r>
        <w:rPr>
          <w:rFonts w:ascii="Arial" w:eastAsia="Times New Roman" w:hAnsi="Arial" w:cs="Arial"/>
          <w:sz w:val="24"/>
          <w:szCs w:val="24"/>
          <w:lang w:eastAsia="es-ES"/>
        </w:rPr>
        <w:t>1</w:t>
      </w:r>
      <w:r w:rsidRPr="005B027D">
        <w:rPr>
          <w:rFonts w:ascii="Arial" w:eastAsia="Times New Roman" w:hAnsi="Arial" w:cs="Arial"/>
          <w:sz w:val="24"/>
          <w:szCs w:val="24"/>
          <w:lang w:eastAsia="es-ES"/>
        </w:rPr>
        <w:t>). 20</w:t>
      </w:r>
      <w:r>
        <w:rPr>
          <w:rFonts w:ascii="Arial" w:eastAsia="Times New Roman" w:hAnsi="Arial" w:cs="Arial"/>
          <w:sz w:val="24"/>
          <w:szCs w:val="24"/>
          <w:lang w:eastAsia="es-ES"/>
        </w:rPr>
        <w:t>18</w:t>
      </w:r>
      <w:r w:rsidRPr="005B027D">
        <w:rPr>
          <w:rFonts w:ascii="Arial" w:eastAsia="Times New Roman" w:hAnsi="Arial" w:cs="Arial"/>
          <w:sz w:val="24"/>
          <w:szCs w:val="24"/>
          <w:lang w:eastAsia="es-ES"/>
        </w:rPr>
        <w:t>.</w:t>
      </w:r>
    </w:p>
    <w:p w14:paraId="4E4643CE" w14:textId="684AC7FC" w:rsidR="00DF4359" w:rsidRPr="005B027D" w:rsidRDefault="00F64A7C" w:rsidP="00DF4359">
      <w:pPr>
        <w:numPr>
          <w:ilvl w:val="0"/>
          <w:numId w:val="20"/>
        </w:numPr>
        <w:spacing w:line="240" w:lineRule="auto"/>
        <w:jc w:val="both"/>
        <w:rPr>
          <w:rFonts w:ascii="Arial" w:eastAsia="Times New Roman" w:hAnsi="Arial" w:cs="Arial"/>
          <w:sz w:val="24"/>
          <w:szCs w:val="24"/>
          <w:lang w:eastAsia="es-ES"/>
        </w:rPr>
      </w:pPr>
      <w:r w:rsidRPr="005B027D">
        <w:rPr>
          <w:rFonts w:ascii="Arial" w:hAnsi="Arial" w:cs="Arial"/>
          <w:sz w:val="24"/>
          <w:szCs w:val="24"/>
        </w:rPr>
        <w:t>Aplicación de la herramienta de modelación DSSAT para estimar la dosis óptima de fertilizante nitrogenado para la variedad de arroz J-104</w:t>
      </w:r>
      <w:r w:rsidR="00DF4359" w:rsidRPr="005B027D">
        <w:rPr>
          <w:rFonts w:ascii="Arial" w:eastAsia="Times New Roman" w:hAnsi="Arial" w:cs="Arial"/>
          <w:sz w:val="24"/>
          <w:szCs w:val="24"/>
          <w:lang w:eastAsia="es-ES"/>
        </w:rPr>
        <w:t xml:space="preserve">. </w:t>
      </w:r>
      <w:r w:rsidRPr="005B027D">
        <w:rPr>
          <w:rFonts w:ascii="Arial" w:eastAsia="Times New Roman" w:hAnsi="Arial" w:cs="Arial"/>
          <w:sz w:val="24"/>
          <w:szCs w:val="24"/>
          <w:lang w:eastAsia="es-ES"/>
        </w:rPr>
        <w:t xml:space="preserve">Osmel </w:t>
      </w:r>
      <w:r w:rsidRPr="005B027D">
        <w:rPr>
          <w:rFonts w:ascii="Arial" w:hAnsi="Arial" w:cs="Arial"/>
          <w:sz w:val="24"/>
          <w:szCs w:val="24"/>
        </w:rPr>
        <w:t xml:space="preserve">Rodríguez González, René Florido </w:t>
      </w:r>
      <w:proofErr w:type="spellStart"/>
      <w:r w:rsidRPr="005B027D">
        <w:rPr>
          <w:rFonts w:ascii="Arial" w:hAnsi="Arial" w:cs="Arial"/>
          <w:sz w:val="24"/>
          <w:szCs w:val="24"/>
        </w:rPr>
        <w:t>Bacallao</w:t>
      </w:r>
      <w:proofErr w:type="spellEnd"/>
      <w:r w:rsidRPr="005B027D">
        <w:rPr>
          <w:rFonts w:ascii="Arial" w:hAnsi="Arial" w:cs="Arial"/>
          <w:sz w:val="24"/>
          <w:szCs w:val="24"/>
        </w:rPr>
        <w:t xml:space="preserve">, Mario Varela </w:t>
      </w:r>
      <w:proofErr w:type="spellStart"/>
      <w:r w:rsidRPr="005B027D">
        <w:rPr>
          <w:rFonts w:ascii="Arial" w:hAnsi="Arial" w:cs="Arial"/>
          <w:sz w:val="24"/>
          <w:szCs w:val="24"/>
        </w:rPr>
        <w:t>Nualles</w:t>
      </w:r>
      <w:proofErr w:type="spellEnd"/>
      <w:r w:rsidRPr="005B027D">
        <w:rPr>
          <w:rFonts w:ascii="Arial" w:hAnsi="Arial" w:cs="Arial"/>
          <w:sz w:val="24"/>
          <w:szCs w:val="24"/>
        </w:rPr>
        <w:t xml:space="preserve">, Deborah González Viera, </w:t>
      </w:r>
      <w:proofErr w:type="spellStart"/>
      <w:r w:rsidRPr="005B027D">
        <w:rPr>
          <w:rFonts w:ascii="Arial" w:hAnsi="Arial" w:cs="Arial"/>
          <w:sz w:val="24"/>
          <w:szCs w:val="24"/>
        </w:rPr>
        <w:t>Ransés</w:t>
      </w:r>
      <w:proofErr w:type="spellEnd"/>
      <w:r w:rsidRPr="005B027D">
        <w:rPr>
          <w:rFonts w:ascii="Arial" w:hAnsi="Arial" w:cs="Arial"/>
          <w:sz w:val="24"/>
          <w:szCs w:val="24"/>
        </w:rPr>
        <w:t xml:space="preserve"> Vázquez Montenegro, Lázaro </w:t>
      </w:r>
      <w:proofErr w:type="spellStart"/>
      <w:r w:rsidRPr="005B027D">
        <w:rPr>
          <w:rFonts w:ascii="Arial" w:hAnsi="Arial" w:cs="Arial"/>
          <w:sz w:val="24"/>
          <w:szCs w:val="24"/>
        </w:rPr>
        <w:t>Maqueira</w:t>
      </w:r>
      <w:proofErr w:type="spellEnd"/>
      <w:r w:rsidRPr="005B027D">
        <w:rPr>
          <w:rFonts w:ascii="Arial" w:hAnsi="Arial" w:cs="Arial"/>
          <w:sz w:val="24"/>
          <w:szCs w:val="24"/>
        </w:rPr>
        <w:t xml:space="preserve"> López, Rogelio Morejón Rivera. </w:t>
      </w:r>
      <w:r w:rsidR="00250536" w:rsidRPr="005B027D">
        <w:rPr>
          <w:rFonts w:ascii="Arial" w:eastAsia="Times New Roman" w:hAnsi="Arial" w:cs="Arial"/>
          <w:sz w:val="24"/>
          <w:szCs w:val="24"/>
          <w:lang w:eastAsia="es-ES"/>
        </w:rPr>
        <w:t>En Revista Cultivos Tropicales (grupo II), Vol. 4</w:t>
      </w:r>
      <w:r w:rsidR="00250536">
        <w:rPr>
          <w:rFonts w:ascii="Arial" w:eastAsia="Times New Roman" w:hAnsi="Arial" w:cs="Arial"/>
          <w:sz w:val="24"/>
          <w:szCs w:val="24"/>
          <w:lang w:eastAsia="es-ES"/>
        </w:rPr>
        <w:t>1</w:t>
      </w:r>
      <w:r w:rsidR="00250536" w:rsidRPr="005B027D">
        <w:rPr>
          <w:rFonts w:ascii="Arial" w:eastAsia="Times New Roman" w:hAnsi="Arial" w:cs="Arial"/>
          <w:sz w:val="24"/>
          <w:szCs w:val="24"/>
          <w:lang w:eastAsia="es-ES"/>
        </w:rPr>
        <w:t xml:space="preserve"> (2). 2020.</w:t>
      </w:r>
    </w:p>
    <w:p w14:paraId="78A412BE" w14:textId="6CBE97ED" w:rsidR="00DF4359" w:rsidRPr="005B027D" w:rsidRDefault="00F64A7C" w:rsidP="00DF4359">
      <w:pPr>
        <w:numPr>
          <w:ilvl w:val="0"/>
          <w:numId w:val="20"/>
        </w:numPr>
        <w:spacing w:after="0" w:line="240" w:lineRule="auto"/>
        <w:jc w:val="both"/>
        <w:rPr>
          <w:rFonts w:ascii="Arial" w:eastAsia="Times New Roman" w:hAnsi="Arial" w:cs="Arial"/>
          <w:sz w:val="24"/>
          <w:szCs w:val="24"/>
          <w:lang w:val="en-US" w:eastAsia="es-ES"/>
        </w:rPr>
      </w:pPr>
      <w:r w:rsidRPr="005B027D">
        <w:rPr>
          <w:rFonts w:ascii="Arial" w:hAnsi="Arial" w:cs="Arial"/>
          <w:sz w:val="24"/>
          <w:szCs w:val="24"/>
        </w:rPr>
        <w:t>Simulación de estrategias de manejo a partir del modelo DSSAT para incrementar los rendimientos de un cultivar de maíz</w:t>
      </w:r>
      <w:r w:rsidR="00DF4359" w:rsidRPr="005B027D">
        <w:rPr>
          <w:rFonts w:ascii="Arial" w:eastAsia="Times New Roman" w:hAnsi="Arial" w:cs="Arial"/>
          <w:sz w:val="24"/>
          <w:szCs w:val="24"/>
          <w:lang w:eastAsia="es-ES"/>
        </w:rPr>
        <w:t xml:space="preserve">. </w:t>
      </w:r>
      <w:r w:rsidRPr="005B027D">
        <w:rPr>
          <w:rFonts w:ascii="Arial" w:eastAsia="Times New Roman" w:hAnsi="Arial" w:cs="Arial"/>
          <w:sz w:val="24"/>
          <w:szCs w:val="24"/>
          <w:lang w:eastAsia="es-ES"/>
        </w:rPr>
        <w:t xml:space="preserve">Osmel </w:t>
      </w:r>
      <w:r w:rsidRPr="005B027D">
        <w:rPr>
          <w:rFonts w:ascii="Arial" w:hAnsi="Arial" w:cs="Arial"/>
          <w:sz w:val="24"/>
          <w:szCs w:val="24"/>
        </w:rPr>
        <w:t xml:space="preserve">Rodríguez González, René Florido </w:t>
      </w:r>
      <w:proofErr w:type="spellStart"/>
      <w:r w:rsidRPr="005B027D">
        <w:rPr>
          <w:rFonts w:ascii="Arial" w:hAnsi="Arial" w:cs="Arial"/>
          <w:sz w:val="24"/>
          <w:szCs w:val="24"/>
        </w:rPr>
        <w:t>Bacallao</w:t>
      </w:r>
      <w:proofErr w:type="spellEnd"/>
      <w:r w:rsidRPr="005B027D">
        <w:rPr>
          <w:rFonts w:ascii="Arial" w:hAnsi="Arial" w:cs="Arial"/>
          <w:sz w:val="24"/>
          <w:szCs w:val="24"/>
        </w:rPr>
        <w:t xml:space="preserve">, </w:t>
      </w:r>
      <w:proofErr w:type="spellStart"/>
      <w:r w:rsidRPr="005B027D">
        <w:rPr>
          <w:rFonts w:ascii="Arial" w:hAnsi="Arial" w:cs="Arial"/>
          <w:sz w:val="24"/>
          <w:szCs w:val="24"/>
        </w:rPr>
        <w:t>Naivy</w:t>
      </w:r>
      <w:proofErr w:type="spellEnd"/>
      <w:r w:rsidRPr="005B027D">
        <w:rPr>
          <w:rFonts w:ascii="Arial" w:hAnsi="Arial" w:cs="Arial"/>
          <w:sz w:val="24"/>
          <w:szCs w:val="24"/>
        </w:rPr>
        <w:t xml:space="preserve"> Hernández Córdova, Francisco Soto Carreño, Eduardo </w:t>
      </w:r>
      <w:proofErr w:type="spellStart"/>
      <w:r w:rsidRPr="005B027D">
        <w:rPr>
          <w:rFonts w:ascii="Arial" w:hAnsi="Arial" w:cs="Arial"/>
          <w:sz w:val="24"/>
          <w:szCs w:val="24"/>
        </w:rPr>
        <w:t>Jeréz</w:t>
      </w:r>
      <w:proofErr w:type="spellEnd"/>
      <w:r w:rsidRPr="005B027D">
        <w:rPr>
          <w:rFonts w:ascii="Arial" w:hAnsi="Arial" w:cs="Arial"/>
          <w:sz w:val="24"/>
          <w:szCs w:val="24"/>
        </w:rPr>
        <w:t xml:space="preserve"> </w:t>
      </w:r>
      <w:proofErr w:type="spellStart"/>
      <w:r w:rsidRPr="005B027D">
        <w:rPr>
          <w:rFonts w:ascii="Arial" w:hAnsi="Arial" w:cs="Arial"/>
          <w:sz w:val="24"/>
          <w:szCs w:val="24"/>
        </w:rPr>
        <w:t>Mompié</w:t>
      </w:r>
      <w:proofErr w:type="spellEnd"/>
      <w:r w:rsidRPr="005B027D">
        <w:rPr>
          <w:rFonts w:ascii="Arial" w:hAnsi="Arial" w:cs="Arial"/>
          <w:sz w:val="24"/>
          <w:szCs w:val="24"/>
        </w:rPr>
        <w:t xml:space="preserve">, Deborah González Viera, </w:t>
      </w:r>
      <w:proofErr w:type="spellStart"/>
      <w:r w:rsidRPr="005B027D">
        <w:rPr>
          <w:rFonts w:ascii="Arial" w:hAnsi="Arial" w:cs="Arial"/>
          <w:sz w:val="24"/>
          <w:szCs w:val="24"/>
        </w:rPr>
        <w:t>Ransés</w:t>
      </w:r>
      <w:proofErr w:type="spellEnd"/>
      <w:r w:rsidRPr="005B027D">
        <w:rPr>
          <w:rFonts w:ascii="Arial" w:hAnsi="Arial" w:cs="Arial"/>
          <w:sz w:val="24"/>
          <w:szCs w:val="24"/>
        </w:rPr>
        <w:t xml:space="preserve"> Vázquez Montenegro</w:t>
      </w:r>
      <w:r w:rsidR="00DF4359" w:rsidRPr="005B027D">
        <w:rPr>
          <w:rFonts w:ascii="Arial" w:eastAsia="Times New Roman" w:hAnsi="Arial" w:cs="Arial"/>
          <w:sz w:val="24"/>
          <w:szCs w:val="24"/>
          <w:lang w:eastAsia="es-ES"/>
        </w:rPr>
        <w:t xml:space="preserve">. </w:t>
      </w:r>
      <w:proofErr w:type="spellStart"/>
      <w:r w:rsidR="00DF4359" w:rsidRPr="005B027D">
        <w:rPr>
          <w:rFonts w:ascii="Arial" w:eastAsia="Times New Roman" w:hAnsi="Arial" w:cs="Arial"/>
          <w:sz w:val="24"/>
          <w:szCs w:val="24"/>
          <w:lang w:val="en-US" w:eastAsia="es-ES"/>
        </w:rPr>
        <w:t>En</w:t>
      </w:r>
      <w:proofErr w:type="spellEnd"/>
      <w:r w:rsidR="00DF4359" w:rsidRPr="005B027D">
        <w:rPr>
          <w:rFonts w:ascii="Arial" w:eastAsia="Times New Roman" w:hAnsi="Arial" w:cs="Arial"/>
          <w:sz w:val="24"/>
          <w:szCs w:val="24"/>
          <w:lang w:val="en-US" w:eastAsia="es-ES"/>
        </w:rPr>
        <w:t xml:space="preserve"> </w:t>
      </w:r>
      <w:r w:rsidRPr="005B027D">
        <w:rPr>
          <w:rFonts w:ascii="Arial" w:hAnsi="Arial" w:cs="Arial"/>
          <w:sz w:val="24"/>
          <w:szCs w:val="24"/>
          <w:lang w:val="en-US"/>
        </w:rPr>
        <w:t>Cuban Journal Agricultural Science</w:t>
      </w:r>
      <w:r w:rsidR="005B027D" w:rsidRPr="005B027D">
        <w:rPr>
          <w:rFonts w:ascii="Arial" w:hAnsi="Arial" w:cs="Arial"/>
          <w:sz w:val="24"/>
          <w:szCs w:val="24"/>
          <w:lang w:val="en-US"/>
        </w:rPr>
        <w:t xml:space="preserve"> </w:t>
      </w:r>
      <w:r w:rsidR="005B027D" w:rsidRPr="005B027D">
        <w:rPr>
          <w:rFonts w:ascii="Arial" w:eastAsia="Times New Roman" w:hAnsi="Arial" w:cs="Arial"/>
          <w:sz w:val="24"/>
          <w:szCs w:val="24"/>
          <w:lang w:eastAsia="es-ES"/>
        </w:rPr>
        <w:t>(grupo I)</w:t>
      </w:r>
      <w:r w:rsidRPr="005B027D">
        <w:rPr>
          <w:rFonts w:ascii="Arial" w:hAnsi="Arial" w:cs="Arial"/>
          <w:sz w:val="24"/>
          <w:szCs w:val="24"/>
          <w:lang w:val="en-US"/>
        </w:rPr>
        <w:t>. Vol. 55 (2). 2021</w:t>
      </w:r>
      <w:r w:rsidR="00DF4359" w:rsidRPr="005B027D">
        <w:rPr>
          <w:rFonts w:ascii="Arial" w:eastAsia="Times New Roman" w:hAnsi="Arial" w:cs="Arial"/>
          <w:sz w:val="24"/>
          <w:szCs w:val="24"/>
          <w:lang w:val="en-US" w:eastAsia="es-ES"/>
        </w:rPr>
        <w:t xml:space="preserve"> </w:t>
      </w:r>
    </w:p>
    <w:p w14:paraId="5ACD2145" w14:textId="12E09757" w:rsidR="005B027D" w:rsidRPr="005B027D" w:rsidRDefault="005B027D" w:rsidP="00DF4359">
      <w:pPr>
        <w:numPr>
          <w:ilvl w:val="0"/>
          <w:numId w:val="20"/>
        </w:numPr>
        <w:spacing w:after="0" w:line="240" w:lineRule="auto"/>
        <w:jc w:val="both"/>
        <w:rPr>
          <w:rFonts w:ascii="Arial" w:eastAsia="Times New Roman" w:hAnsi="Arial" w:cs="Arial"/>
          <w:sz w:val="24"/>
          <w:szCs w:val="24"/>
          <w:lang w:val="en-US" w:eastAsia="es-ES"/>
        </w:rPr>
      </w:pPr>
      <w:r w:rsidRPr="005B027D">
        <w:rPr>
          <w:rFonts w:ascii="Arial" w:hAnsi="Arial" w:cs="Arial"/>
          <w:sz w:val="24"/>
          <w:szCs w:val="24"/>
        </w:rPr>
        <w:t xml:space="preserve">Determinación de parámetros para la calibración del modelo DSSAT en el cultivo del maíz. Deborah González Viera, Osmel Rodríguez González, René Florido </w:t>
      </w:r>
      <w:proofErr w:type="spellStart"/>
      <w:r w:rsidRPr="005B027D">
        <w:rPr>
          <w:rFonts w:ascii="Arial" w:hAnsi="Arial" w:cs="Arial"/>
          <w:sz w:val="24"/>
          <w:szCs w:val="24"/>
        </w:rPr>
        <w:t>Bacallao</w:t>
      </w:r>
      <w:proofErr w:type="spellEnd"/>
      <w:r w:rsidRPr="005B027D">
        <w:rPr>
          <w:rFonts w:ascii="Arial" w:hAnsi="Arial" w:cs="Arial"/>
          <w:sz w:val="24"/>
          <w:szCs w:val="24"/>
        </w:rPr>
        <w:t xml:space="preserve">, </w:t>
      </w:r>
      <w:proofErr w:type="spellStart"/>
      <w:r w:rsidRPr="005B027D">
        <w:rPr>
          <w:rFonts w:ascii="Arial" w:hAnsi="Arial" w:cs="Arial"/>
          <w:sz w:val="24"/>
          <w:szCs w:val="24"/>
        </w:rPr>
        <w:t>Ransés</w:t>
      </w:r>
      <w:proofErr w:type="spellEnd"/>
      <w:r w:rsidRPr="005B027D">
        <w:rPr>
          <w:rFonts w:ascii="Arial" w:hAnsi="Arial" w:cs="Arial"/>
          <w:sz w:val="24"/>
          <w:szCs w:val="24"/>
        </w:rPr>
        <w:t xml:space="preserve"> Vázquez Montenegro, Miguel Ángel Socorro Quesada. </w:t>
      </w:r>
      <w:proofErr w:type="spellStart"/>
      <w:r w:rsidRPr="005B027D">
        <w:rPr>
          <w:rFonts w:ascii="Arial" w:hAnsi="Arial" w:cs="Arial"/>
          <w:sz w:val="24"/>
          <w:szCs w:val="24"/>
          <w:lang w:val="en-US"/>
        </w:rPr>
        <w:t>En</w:t>
      </w:r>
      <w:proofErr w:type="spellEnd"/>
      <w:r w:rsidRPr="005B027D">
        <w:rPr>
          <w:rFonts w:ascii="Arial" w:hAnsi="Arial" w:cs="Arial"/>
          <w:sz w:val="24"/>
          <w:szCs w:val="24"/>
          <w:lang w:val="en-US"/>
        </w:rPr>
        <w:t xml:space="preserve"> </w:t>
      </w:r>
      <w:proofErr w:type="spellStart"/>
      <w:r w:rsidRPr="005B027D">
        <w:rPr>
          <w:rFonts w:ascii="Arial" w:hAnsi="Arial" w:cs="Arial"/>
          <w:sz w:val="24"/>
          <w:szCs w:val="24"/>
          <w:lang w:val="en-US"/>
        </w:rPr>
        <w:t>Ingeniería</w:t>
      </w:r>
      <w:proofErr w:type="spellEnd"/>
      <w:r w:rsidRPr="005B027D">
        <w:rPr>
          <w:rFonts w:ascii="Arial" w:hAnsi="Arial" w:cs="Arial"/>
          <w:sz w:val="24"/>
          <w:szCs w:val="24"/>
          <w:lang w:val="en-US"/>
        </w:rPr>
        <w:t xml:space="preserve"> </w:t>
      </w:r>
      <w:proofErr w:type="spellStart"/>
      <w:r w:rsidRPr="005B027D">
        <w:rPr>
          <w:rFonts w:ascii="Arial" w:hAnsi="Arial" w:cs="Arial"/>
          <w:sz w:val="24"/>
          <w:szCs w:val="24"/>
          <w:lang w:val="en-US"/>
        </w:rPr>
        <w:t>Agrícola</w:t>
      </w:r>
      <w:proofErr w:type="spellEnd"/>
      <w:r w:rsidRPr="005B027D">
        <w:rPr>
          <w:rFonts w:ascii="Arial" w:hAnsi="Arial" w:cs="Arial"/>
          <w:sz w:val="24"/>
          <w:szCs w:val="24"/>
          <w:lang w:val="en-US"/>
        </w:rPr>
        <w:t>. Vol. 12 (4). 2022</w:t>
      </w:r>
    </w:p>
    <w:p w14:paraId="6C736A29" w14:textId="287DFD02" w:rsidR="00DF4359" w:rsidRPr="005B027D" w:rsidRDefault="00DF4359" w:rsidP="00DF4359">
      <w:pPr>
        <w:numPr>
          <w:ilvl w:val="0"/>
          <w:numId w:val="20"/>
        </w:numPr>
        <w:spacing w:after="0" w:line="240" w:lineRule="auto"/>
        <w:contextualSpacing/>
        <w:jc w:val="both"/>
        <w:rPr>
          <w:rFonts w:ascii="Arial" w:eastAsia="Times New Roman" w:hAnsi="Arial" w:cs="Arial"/>
          <w:sz w:val="24"/>
          <w:szCs w:val="24"/>
          <w:lang w:eastAsia="es-ES"/>
        </w:rPr>
      </w:pPr>
      <w:r w:rsidRPr="005B027D">
        <w:rPr>
          <w:rFonts w:ascii="Arial" w:eastAsia="Times New Roman" w:hAnsi="Arial" w:cs="Arial"/>
          <w:sz w:val="24"/>
          <w:szCs w:val="24"/>
          <w:lang w:val="en-US" w:eastAsia="es-ES"/>
        </w:rPr>
        <w:lastRenderedPageBreak/>
        <w:t xml:space="preserve">Calibration and validation of CSM-MANIHOT-Cassava model at different plant </w:t>
      </w:r>
      <w:proofErr w:type="spellStart"/>
      <w:r w:rsidRPr="005B027D">
        <w:rPr>
          <w:rFonts w:ascii="Arial" w:eastAsia="Times New Roman" w:hAnsi="Arial" w:cs="Arial"/>
          <w:sz w:val="24"/>
          <w:szCs w:val="24"/>
          <w:lang w:val="en-US" w:eastAsia="es-ES"/>
        </w:rPr>
        <w:t>espacings</w:t>
      </w:r>
      <w:proofErr w:type="spellEnd"/>
      <w:r w:rsidRPr="005B027D">
        <w:rPr>
          <w:rFonts w:ascii="Arial" w:eastAsia="Times New Roman" w:hAnsi="Arial" w:cs="Arial"/>
          <w:sz w:val="24"/>
          <w:szCs w:val="24"/>
          <w:lang w:val="en-US" w:eastAsia="es-ES"/>
        </w:rPr>
        <w:t xml:space="preserve"> in Holguin province, Cuba. </w:t>
      </w:r>
      <w:r w:rsidRPr="00E62BAA">
        <w:rPr>
          <w:rFonts w:ascii="Arial" w:eastAsia="Times New Roman" w:hAnsi="Arial" w:cs="Arial"/>
          <w:sz w:val="24"/>
          <w:szCs w:val="24"/>
          <w:lang w:eastAsia="es-ES"/>
        </w:rPr>
        <w:t>Autores: Sebast</w:t>
      </w:r>
      <w:r w:rsidRPr="005B027D">
        <w:rPr>
          <w:rFonts w:ascii="Arial" w:eastAsia="Times New Roman" w:hAnsi="Arial" w:cs="Arial"/>
          <w:sz w:val="24"/>
          <w:szCs w:val="24"/>
          <w:lang w:eastAsia="es-ES"/>
        </w:rPr>
        <w:t xml:space="preserve">ián Zayas Infante, Maura Isabel Rodríguez Palma, Heriberto Vargas Rodríguez, René Florido </w:t>
      </w:r>
      <w:proofErr w:type="spellStart"/>
      <w:r w:rsidRPr="005B027D">
        <w:rPr>
          <w:rFonts w:ascii="Arial" w:eastAsia="Times New Roman" w:hAnsi="Arial" w:cs="Arial"/>
          <w:sz w:val="24"/>
          <w:szCs w:val="24"/>
          <w:lang w:eastAsia="es-ES"/>
        </w:rPr>
        <w:t>Bacallao</w:t>
      </w:r>
      <w:proofErr w:type="spellEnd"/>
      <w:r w:rsidRPr="005B027D">
        <w:rPr>
          <w:rFonts w:ascii="Arial" w:eastAsia="Times New Roman" w:hAnsi="Arial" w:cs="Arial"/>
          <w:sz w:val="24"/>
          <w:szCs w:val="24"/>
          <w:lang w:eastAsia="es-ES"/>
        </w:rPr>
        <w:t xml:space="preserve"> y Osmel Rodríguez González. En Revista Ciencias Técnicas Agropecuarias </w:t>
      </w:r>
      <w:r w:rsidR="005B027D" w:rsidRPr="005B027D">
        <w:rPr>
          <w:rFonts w:ascii="Arial" w:eastAsia="Times New Roman" w:hAnsi="Arial" w:cs="Arial"/>
          <w:sz w:val="24"/>
          <w:szCs w:val="24"/>
          <w:lang w:eastAsia="es-ES"/>
        </w:rPr>
        <w:t>(g</w:t>
      </w:r>
      <w:r w:rsidRPr="005B027D">
        <w:rPr>
          <w:rFonts w:ascii="Arial" w:eastAsia="Times New Roman" w:hAnsi="Arial" w:cs="Arial"/>
          <w:sz w:val="24"/>
          <w:szCs w:val="24"/>
          <w:lang w:eastAsia="es-ES"/>
        </w:rPr>
        <w:t>rupo II)</w:t>
      </w:r>
      <w:r w:rsidR="005B027D" w:rsidRPr="005B027D">
        <w:rPr>
          <w:rFonts w:ascii="Arial" w:eastAsia="Times New Roman" w:hAnsi="Arial" w:cs="Arial"/>
          <w:sz w:val="24"/>
          <w:szCs w:val="24"/>
          <w:lang w:eastAsia="es-ES"/>
        </w:rPr>
        <w:t>.</w:t>
      </w:r>
      <w:r w:rsidRPr="005B027D">
        <w:rPr>
          <w:rFonts w:ascii="Arial" w:eastAsia="Times New Roman" w:hAnsi="Arial" w:cs="Arial"/>
          <w:sz w:val="24"/>
          <w:szCs w:val="24"/>
          <w:lang w:eastAsia="es-ES"/>
        </w:rPr>
        <w:t xml:space="preserve"> </w:t>
      </w:r>
      <w:r w:rsidR="005B027D" w:rsidRPr="005B027D">
        <w:rPr>
          <w:rFonts w:ascii="Arial" w:eastAsia="Times New Roman" w:hAnsi="Arial" w:cs="Arial"/>
          <w:sz w:val="24"/>
          <w:szCs w:val="24"/>
          <w:lang w:eastAsia="es-ES"/>
        </w:rPr>
        <w:t>V</w:t>
      </w:r>
      <w:r w:rsidRPr="005B027D">
        <w:rPr>
          <w:rFonts w:ascii="Arial" w:eastAsia="Times New Roman" w:hAnsi="Arial" w:cs="Arial"/>
          <w:sz w:val="24"/>
          <w:szCs w:val="24"/>
          <w:lang w:eastAsia="es-ES"/>
        </w:rPr>
        <w:t>ol. 32</w:t>
      </w:r>
      <w:r w:rsidR="005B027D" w:rsidRPr="005B027D">
        <w:rPr>
          <w:rFonts w:ascii="Arial" w:eastAsia="Times New Roman" w:hAnsi="Arial" w:cs="Arial"/>
          <w:sz w:val="24"/>
          <w:szCs w:val="24"/>
          <w:lang w:eastAsia="es-ES"/>
        </w:rPr>
        <w:t xml:space="preserve"> </w:t>
      </w:r>
      <w:r w:rsidRPr="005B027D">
        <w:rPr>
          <w:rFonts w:ascii="Arial" w:eastAsia="Times New Roman" w:hAnsi="Arial" w:cs="Arial"/>
          <w:sz w:val="24"/>
          <w:szCs w:val="24"/>
          <w:lang w:eastAsia="es-ES"/>
        </w:rPr>
        <w:t>(2). 2023.</w:t>
      </w:r>
    </w:p>
    <w:p w14:paraId="39048B9B" w14:textId="606C796D" w:rsidR="00DF4359" w:rsidRPr="005B027D" w:rsidRDefault="00DF4359" w:rsidP="005B027D">
      <w:pPr>
        <w:spacing w:after="0" w:line="240" w:lineRule="auto"/>
        <w:ind w:left="360"/>
        <w:contextualSpacing/>
        <w:jc w:val="both"/>
        <w:rPr>
          <w:rFonts w:ascii="Arial" w:eastAsia="Times New Roman" w:hAnsi="Arial" w:cs="Arial"/>
          <w:sz w:val="24"/>
          <w:szCs w:val="24"/>
          <w:lang w:eastAsia="es-ES"/>
        </w:rPr>
      </w:pPr>
    </w:p>
    <w:p w14:paraId="31D412F6" w14:textId="77777777" w:rsidR="00064167" w:rsidRPr="006C22E3" w:rsidRDefault="00064167" w:rsidP="006C22E3">
      <w:pPr>
        <w:rPr>
          <w:lang w:val="es-419"/>
        </w:rPr>
      </w:pPr>
    </w:p>
    <w:sectPr w:rsidR="00064167" w:rsidRPr="006C22E3" w:rsidSect="00C674D0">
      <w:footerReference w:type="default" r:id="rId114"/>
      <w:pgSz w:w="12240" w:h="15840" w:code="1"/>
      <w:pgMar w:top="1701" w:right="1701" w:bottom="1418" w:left="1985"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01DCD0" w14:textId="77777777" w:rsidR="00C6297A" w:rsidRDefault="00C6297A" w:rsidP="006635EC">
      <w:pPr>
        <w:spacing w:after="0" w:line="240" w:lineRule="auto"/>
      </w:pPr>
      <w:r>
        <w:separator/>
      </w:r>
    </w:p>
  </w:endnote>
  <w:endnote w:type="continuationSeparator" w:id="0">
    <w:p w14:paraId="48A04646" w14:textId="77777777" w:rsidR="00C6297A" w:rsidRDefault="00C6297A" w:rsidP="006635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Calligraphy">
    <w:panose1 w:val="03010101010101010101"/>
    <w:charset w:val="00"/>
    <w:family w:val="script"/>
    <w:pitch w:val="variable"/>
    <w:sig w:usb0="00000003" w:usb1="00000000" w:usb2="00000000" w:usb3="00000000" w:csb0="00000001" w:csb1="00000000"/>
  </w:font>
  <w:font w:name="Edwardian Script ITC">
    <w:panose1 w:val="030303020407070D0804"/>
    <w:charset w:val="00"/>
    <w:family w:val="script"/>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TimesNewRomanPSMT">
    <w:altName w:val="Yu Gothic UI"/>
    <w:panose1 w:val="00000000000000000000"/>
    <w:charset w:val="80"/>
    <w:family w:val="auto"/>
    <w:notTrueType/>
    <w:pitch w:val="default"/>
    <w:sig w:usb0="00000003" w:usb1="08070000" w:usb2="00000010"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AF027A" w14:textId="2DC61331" w:rsidR="00E62BAA" w:rsidRDefault="00E62BAA">
    <w:pPr>
      <w:pStyle w:val="Piedepgina"/>
      <w:jc w:val="right"/>
    </w:pPr>
  </w:p>
  <w:p w14:paraId="577546D0" w14:textId="77777777" w:rsidR="00E62BAA" w:rsidRDefault="00E62BA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768694"/>
      <w:docPartObj>
        <w:docPartGallery w:val="Page Numbers (Bottom of Page)"/>
        <w:docPartUnique/>
      </w:docPartObj>
    </w:sdtPr>
    <w:sdtContent>
      <w:p w14:paraId="73ECAA45" w14:textId="013D9E88" w:rsidR="00E62BAA" w:rsidRDefault="00E62BAA">
        <w:pPr>
          <w:pStyle w:val="Piedepgina"/>
          <w:jc w:val="right"/>
        </w:pPr>
        <w:r>
          <w:t xml:space="preserve">Página | </w:t>
        </w:r>
        <w:r>
          <w:fldChar w:fldCharType="begin"/>
        </w:r>
        <w:r>
          <w:instrText>PAGE   \* MERGEFORMAT</w:instrText>
        </w:r>
        <w:r>
          <w:fldChar w:fldCharType="separate"/>
        </w:r>
        <w:r w:rsidR="00E73762">
          <w:rPr>
            <w:noProof/>
          </w:rPr>
          <w:t>6</w:t>
        </w:r>
        <w:r>
          <w:fldChar w:fldCharType="end"/>
        </w:r>
        <w:r>
          <w:t xml:space="preserve"> </w:t>
        </w:r>
      </w:p>
    </w:sdtContent>
  </w:sdt>
  <w:p w14:paraId="594CFC45" w14:textId="77777777" w:rsidR="00E62BAA" w:rsidRDefault="00E62BAA">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01660907"/>
      <w:docPartObj>
        <w:docPartGallery w:val="Page Numbers (Bottom of Page)"/>
        <w:docPartUnique/>
      </w:docPartObj>
    </w:sdtPr>
    <w:sdtContent>
      <w:p w14:paraId="139CD23F" w14:textId="39476554" w:rsidR="00E62BAA" w:rsidRDefault="00E62BAA">
        <w:pPr>
          <w:pStyle w:val="Piedepgina"/>
          <w:jc w:val="right"/>
        </w:pPr>
      </w:p>
    </w:sdtContent>
  </w:sdt>
  <w:p w14:paraId="023A81D9" w14:textId="77777777" w:rsidR="00E62BAA" w:rsidRDefault="00E62BAA">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2065208"/>
      <w:docPartObj>
        <w:docPartGallery w:val="Page Numbers (Bottom of Page)"/>
        <w:docPartUnique/>
      </w:docPartObj>
    </w:sdtPr>
    <w:sdtContent>
      <w:p w14:paraId="4640E5C2" w14:textId="1A6DE305" w:rsidR="00E62BAA" w:rsidRDefault="00E62BAA">
        <w:pPr>
          <w:pStyle w:val="Piedepgina"/>
          <w:jc w:val="right"/>
        </w:pPr>
        <w:r>
          <w:t xml:space="preserve">Página | </w:t>
        </w:r>
        <w:r>
          <w:fldChar w:fldCharType="begin"/>
        </w:r>
        <w:r>
          <w:instrText>PAGE   \* MERGEFORMAT</w:instrText>
        </w:r>
        <w:r>
          <w:fldChar w:fldCharType="separate"/>
        </w:r>
        <w:r w:rsidR="00E73762">
          <w:rPr>
            <w:noProof/>
          </w:rPr>
          <w:t>10</w:t>
        </w:r>
        <w:r>
          <w:fldChar w:fldCharType="end"/>
        </w:r>
        <w:r>
          <w:t xml:space="preserve"> </w:t>
        </w:r>
      </w:p>
    </w:sdtContent>
  </w:sdt>
  <w:p w14:paraId="42BB0AF5" w14:textId="77777777" w:rsidR="00E62BAA" w:rsidRDefault="00E62BAA">
    <w:pPr>
      <w:pStyle w:val="Piedepgina"/>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96347268"/>
      <w:docPartObj>
        <w:docPartGallery w:val="Page Numbers (Bottom of Page)"/>
        <w:docPartUnique/>
      </w:docPartObj>
    </w:sdtPr>
    <w:sdtContent>
      <w:p w14:paraId="345247CD" w14:textId="75B47E81" w:rsidR="00E62BAA" w:rsidRDefault="00E62BAA" w:rsidP="008A7F94">
        <w:pPr>
          <w:pStyle w:val="Piedepgina"/>
          <w:jc w:val="center"/>
        </w:pPr>
      </w:p>
    </w:sdtContent>
  </w:sdt>
  <w:p w14:paraId="53994C14" w14:textId="77777777" w:rsidR="00E62BAA" w:rsidRDefault="00E62BAA">
    <w:pPr>
      <w:pStyle w:val="Piedepgina"/>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26529045"/>
      <w:docPartObj>
        <w:docPartGallery w:val="Page Numbers (Bottom of Page)"/>
        <w:docPartUnique/>
      </w:docPartObj>
    </w:sdtPr>
    <w:sdtContent>
      <w:p w14:paraId="7D0063A7" w14:textId="1A3AD253" w:rsidR="00E62BAA" w:rsidRDefault="00E62BAA">
        <w:pPr>
          <w:pStyle w:val="Piedepgina"/>
          <w:jc w:val="right"/>
        </w:pPr>
        <w:r>
          <w:t xml:space="preserve">Página | </w:t>
        </w:r>
        <w:r>
          <w:fldChar w:fldCharType="begin"/>
        </w:r>
        <w:r>
          <w:instrText>PAGE   \* MERGEFORMAT</w:instrText>
        </w:r>
        <w:r>
          <w:fldChar w:fldCharType="separate"/>
        </w:r>
        <w:r w:rsidR="00E73762">
          <w:rPr>
            <w:noProof/>
          </w:rPr>
          <w:t>49</w:t>
        </w:r>
        <w:r>
          <w:fldChar w:fldCharType="end"/>
        </w:r>
        <w:r>
          <w:t xml:space="preserve"> </w:t>
        </w:r>
      </w:p>
    </w:sdtContent>
  </w:sdt>
  <w:p w14:paraId="12FBFF86" w14:textId="77777777" w:rsidR="00E62BAA" w:rsidRDefault="00E62BAA">
    <w:pPr>
      <w:pStyle w:val="Piedepgina"/>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4694459"/>
      <w:docPartObj>
        <w:docPartGallery w:val="Page Numbers (Bottom of Page)"/>
        <w:docPartUnique/>
      </w:docPartObj>
    </w:sdtPr>
    <w:sdtContent>
      <w:p w14:paraId="358D308F" w14:textId="6B399A41" w:rsidR="00E62BAA" w:rsidRDefault="00E62BAA">
        <w:pPr>
          <w:pStyle w:val="Piedepgina"/>
          <w:jc w:val="right"/>
        </w:pPr>
      </w:p>
    </w:sdtContent>
  </w:sdt>
  <w:p w14:paraId="048CA7D5" w14:textId="77777777" w:rsidR="00E62BAA" w:rsidRDefault="00E62BAA">
    <w:pPr>
      <w:pStyle w:val="Piedepgina"/>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1053113"/>
      <w:docPartObj>
        <w:docPartGallery w:val="Page Numbers (Bottom of Page)"/>
        <w:docPartUnique/>
      </w:docPartObj>
    </w:sdtPr>
    <w:sdtContent>
      <w:p w14:paraId="6652C105" w14:textId="1ADABE4C" w:rsidR="00E62BAA" w:rsidRDefault="00E62BAA">
        <w:pPr>
          <w:pStyle w:val="Piedepgina"/>
          <w:jc w:val="right"/>
        </w:pPr>
        <w:r>
          <w:t xml:space="preserve">Página | </w:t>
        </w:r>
        <w:r>
          <w:fldChar w:fldCharType="begin"/>
        </w:r>
        <w:r>
          <w:instrText>PAGE   \* MERGEFORMAT</w:instrText>
        </w:r>
        <w:r>
          <w:fldChar w:fldCharType="separate"/>
        </w:r>
        <w:r w:rsidR="00E73762">
          <w:rPr>
            <w:noProof/>
          </w:rPr>
          <w:t>91</w:t>
        </w:r>
        <w:r>
          <w:fldChar w:fldCharType="end"/>
        </w:r>
        <w:r>
          <w:t xml:space="preserve"> </w:t>
        </w:r>
      </w:p>
    </w:sdtContent>
  </w:sdt>
  <w:p w14:paraId="0FC3D501" w14:textId="77777777" w:rsidR="00E62BAA" w:rsidRDefault="00E62BAA">
    <w:pPr>
      <w:pStyle w:val="Piedepgina"/>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52165980"/>
      <w:docPartObj>
        <w:docPartGallery w:val="Page Numbers (Bottom of Page)"/>
        <w:docPartUnique/>
      </w:docPartObj>
    </w:sdtPr>
    <w:sdtContent>
      <w:p w14:paraId="03246ECA" w14:textId="5CC2A355" w:rsidR="00E62BAA" w:rsidRDefault="00E62BAA" w:rsidP="008A7F94">
        <w:pPr>
          <w:pStyle w:val="Piedepgina"/>
          <w:jc w:val="center"/>
        </w:pPr>
      </w:p>
    </w:sdtContent>
  </w:sdt>
  <w:p w14:paraId="27BAEBB7" w14:textId="77777777" w:rsidR="00E62BAA" w:rsidRDefault="00E62BAA">
    <w:pPr>
      <w:pStyle w:val="Piedepgina"/>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17251652"/>
      <w:docPartObj>
        <w:docPartGallery w:val="Page Numbers (Bottom of Page)"/>
        <w:docPartUnique/>
      </w:docPartObj>
    </w:sdtPr>
    <w:sdtContent>
      <w:p w14:paraId="7BEF3657" w14:textId="5E7BACED" w:rsidR="00E62BAA" w:rsidRDefault="00E62BAA">
        <w:pPr>
          <w:pStyle w:val="Piedepgina"/>
          <w:jc w:val="right"/>
        </w:pPr>
        <w:r>
          <w:t xml:space="preserve">Página | </w:t>
        </w:r>
        <w:r>
          <w:fldChar w:fldCharType="begin"/>
        </w:r>
        <w:r>
          <w:instrText>PAGE   \* MERGEFORMAT</w:instrText>
        </w:r>
        <w:r>
          <w:fldChar w:fldCharType="separate"/>
        </w:r>
        <w:r w:rsidR="00E73762">
          <w:rPr>
            <w:noProof/>
          </w:rPr>
          <w:t>92</w:t>
        </w:r>
        <w:r>
          <w:fldChar w:fldCharType="end"/>
        </w:r>
        <w:r>
          <w:t xml:space="preserve"> </w:t>
        </w:r>
      </w:p>
    </w:sdtContent>
  </w:sdt>
  <w:p w14:paraId="23049D05" w14:textId="77777777" w:rsidR="00E62BAA" w:rsidRDefault="00E62BAA">
    <w:pPr>
      <w:pStyle w:val="Piedepgina"/>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12933545"/>
      <w:docPartObj>
        <w:docPartGallery w:val="Page Numbers (Bottom of Page)"/>
        <w:docPartUnique/>
      </w:docPartObj>
    </w:sdtPr>
    <w:sdtContent>
      <w:p w14:paraId="6D8EE755" w14:textId="5D50880A" w:rsidR="00E62BAA" w:rsidRDefault="00E62BAA" w:rsidP="008A7F94">
        <w:pPr>
          <w:pStyle w:val="Piedepgina"/>
          <w:jc w:val="center"/>
        </w:pPr>
      </w:p>
    </w:sdtContent>
  </w:sdt>
  <w:p w14:paraId="1E4DA1CA" w14:textId="77777777" w:rsidR="00E62BAA" w:rsidRDefault="00E62BAA">
    <w:pPr>
      <w:pStyle w:val="Piedepgina"/>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79139198"/>
      <w:docPartObj>
        <w:docPartGallery w:val="Page Numbers (Bottom of Page)"/>
        <w:docPartUnique/>
      </w:docPartObj>
    </w:sdtPr>
    <w:sdtContent>
      <w:p w14:paraId="372635E9" w14:textId="7E2A5560" w:rsidR="00E62BAA" w:rsidRDefault="00E62BAA">
        <w:pPr>
          <w:pStyle w:val="Piedepgina"/>
          <w:jc w:val="right"/>
        </w:pPr>
        <w:r>
          <w:t xml:space="preserve">Página | </w:t>
        </w:r>
        <w:r>
          <w:fldChar w:fldCharType="begin"/>
        </w:r>
        <w:r>
          <w:instrText>PAGE   \* MERGEFORMAT</w:instrText>
        </w:r>
        <w:r>
          <w:fldChar w:fldCharType="separate"/>
        </w:r>
        <w:r w:rsidR="00E73762">
          <w:rPr>
            <w:noProof/>
          </w:rPr>
          <w:t>93</w:t>
        </w:r>
        <w:r>
          <w:fldChar w:fldCharType="end"/>
        </w:r>
        <w:r>
          <w:t xml:space="preserve"> </w:t>
        </w:r>
      </w:p>
    </w:sdtContent>
  </w:sdt>
  <w:p w14:paraId="4FEF0149" w14:textId="77777777" w:rsidR="00E62BAA" w:rsidRDefault="00E62BAA">
    <w:pPr>
      <w:pStyle w:val="Piedepgina"/>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92150404"/>
      <w:docPartObj>
        <w:docPartGallery w:val="Page Numbers (Bottom of Page)"/>
        <w:docPartUnique/>
      </w:docPartObj>
    </w:sdtPr>
    <w:sdtContent>
      <w:p w14:paraId="2F6C5CA0" w14:textId="3939D530" w:rsidR="00E62BAA" w:rsidRDefault="00E62BAA">
        <w:pPr>
          <w:pStyle w:val="Piedepgina"/>
          <w:jc w:val="right"/>
        </w:pPr>
        <w:r>
          <w:t xml:space="preserve"> </w:t>
        </w:r>
      </w:p>
    </w:sdtContent>
  </w:sdt>
  <w:p w14:paraId="6B2A4236" w14:textId="77777777" w:rsidR="00E62BAA" w:rsidRDefault="00E62BA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855D3B" w14:textId="77777777" w:rsidR="00C6297A" w:rsidRDefault="00C6297A" w:rsidP="006635EC">
      <w:pPr>
        <w:spacing w:after="0" w:line="240" w:lineRule="auto"/>
      </w:pPr>
      <w:r>
        <w:separator/>
      </w:r>
    </w:p>
  </w:footnote>
  <w:footnote w:type="continuationSeparator" w:id="0">
    <w:p w14:paraId="2A0A59A9" w14:textId="77777777" w:rsidR="00C6297A" w:rsidRDefault="00C6297A" w:rsidP="006635E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E"/>
    <w:multiLevelType w:val="hybridMultilevel"/>
    <w:tmpl w:val="B538D608"/>
    <w:lvl w:ilvl="0" w:tplc="8EF83414">
      <w:start w:val="1"/>
      <w:numFmt w:val="decimal"/>
      <w:lvlText w:val="%1."/>
      <w:lvlJc w:val="left"/>
      <w:pPr>
        <w:tabs>
          <w:tab w:val="num" w:pos="360"/>
        </w:tabs>
        <w:ind w:left="360" w:hanging="360"/>
      </w:pPr>
      <w:rPr>
        <w:b w:val="0"/>
      </w:rPr>
    </w:lvl>
    <w:lvl w:ilvl="1" w:tplc="0C0A0019">
      <w:start w:val="1"/>
      <w:numFmt w:val="lowerLetter"/>
      <w:lvlRestart w:val="0"/>
      <w:lvlText w:val="%2."/>
      <w:lvlJc w:val="left"/>
      <w:pPr>
        <w:tabs>
          <w:tab w:val="num" w:pos="1530"/>
        </w:tabs>
        <w:ind w:left="1530" w:hanging="360"/>
      </w:pPr>
    </w:lvl>
    <w:lvl w:ilvl="2" w:tplc="0C0A001B">
      <w:start w:val="1"/>
      <w:numFmt w:val="lowerRoman"/>
      <w:lvlRestart w:val="0"/>
      <w:lvlText w:val="%3."/>
      <w:lvlJc w:val="right"/>
      <w:pPr>
        <w:tabs>
          <w:tab w:val="num" w:pos="2250"/>
        </w:tabs>
        <w:ind w:left="2250" w:hanging="180"/>
      </w:pPr>
    </w:lvl>
    <w:lvl w:ilvl="3" w:tplc="0C0A000F">
      <w:start w:val="1"/>
      <w:numFmt w:val="decimal"/>
      <w:lvlRestart w:val="0"/>
      <w:lvlText w:val="%4."/>
      <w:lvlJc w:val="left"/>
      <w:pPr>
        <w:tabs>
          <w:tab w:val="num" w:pos="2970"/>
        </w:tabs>
        <w:ind w:left="2970" w:hanging="360"/>
      </w:pPr>
    </w:lvl>
    <w:lvl w:ilvl="4" w:tplc="0C0A0019">
      <w:start w:val="1"/>
      <w:numFmt w:val="lowerLetter"/>
      <w:lvlRestart w:val="0"/>
      <w:lvlText w:val="%5."/>
      <w:lvlJc w:val="left"/>
      <w:pPr>
        <w:tabs>
          <w:tab w:val="num" w:pos="3690"/>
        </w:tabs>
        <w:ind w:left="3690" w:hanging="360"/>
      </w:pPr>
    </w:lvl>
    <w:lvl w:ilvl="5" w:tplc="0C0A001B">
      <w:start w:val="1"/>
      <w:numFmt w:val="lowerRoman"/>
      <w:lvlRestart w:val="0"/>
      <w:lvlText w:val="%6."/>
      <w:lvlJc w:val="right"/>
      <w:pPr>
        <w:tabs>
          <w:tab w:val="num" w:pos="4410"/>
        </w:tabs>
        <w:ind w:left="4410" w:hanging="180"/>
      </w:pPr>
    </w:lvl>
    <w:lvl w:ilvl="6" w:tplc="0C0A000F">
      <w:start w:val="1"/>
      <w:numFmt w:val="decimal"/>
      <w:lvlRestart w:val="0"/>
      <w:lvlText w:val="%7."/>
      <w:lvlJc w:val="left"/>
      <w:pPr>
        <w:tabs>
          <w:tab w:val="num" w:pos="5130"/>
        </w:tabs>
        <w:ind w:left="5130" w:hanging="360"/>
      </w:pPr>
    </w:lvl>
    <w:lvl w:ilvl="7" w:tplc="0C0A0019">
      <w:start w:val="1"/>
      <w:numFmt w:val="lowerLetter"/>
      <w:lvlRestart w:val="0"/>
      <w:lvlText w:val="%8."/>
      <w:lvlJc w:val="left"/>
      <w:pPr>
        <w:tabs>
          <w:tab w:val="num" w:pos="5850"/>
        </w:tabs>
        <w:ind w:left="5850" w:hanging="360"/>
      </w:pPr>
    </w:lvl>
    <w:lvl w:ilvl="8" w:tplc="0C0A001B">
      <w:start w:val="1"/>
      <w:numFmt w:val="lowerRoman"/>
      <w:lvlRestart w:val="0"/>
      <w:lvlText w:val="%9."/>
      <w:lvlJc w:val="right"/>
      <w:pPr>
        <w:tabs>
          <w:tab w:val="num" w:pos="6570"/>
        </w:tabs>
        <w:ind w:left="6570" w:hanging="180"/>
      </w:pPr>
    </w:lvl>
  </w:abstractNum>
  <w:abstractNum w:abstractNumId="1" w15:restartNumberingAfterBreak="0">
    <w:nsid w:val="00000010"/>
    <w:multiLevelType w:val="hybridMultilevel"/>
    <w:tmpl w:val="477CD296"/>
    <w:lvl w:ilvl="0" w:tplc="24B6B1C4">
      <w:start w:val="1"/>
      <w:numFmt w:val="decimal"/>
      <w:lvlText w:val="%1."/>
      <w:lvlJc w:val="left"/>
      <w:pPr>
        <w:tabs>
          <w:tab w:val="num" w:pos="360"/>
        </w:tabs>
        <w:ind w:left="360" w:hanging="360"/>
      </w:pPr>
    </w:lvl>
    <w:lvl w:ilvl="1" w:tplc="0C0A0019">
      <w:start w:val="1"/>
      <w:numFmt w:val="lowerLetter"/>
      <w:lvlRestart w:val="0"/>
      <w:lvlText w:val="%2."/>
      <w:lvlJc w:val="left"/>
      <w:pPr>
        <w:tabs>
          <w:tab w:val="num" w:pos="1530"/>
        </w:tabs>
        <w:ind w:left="1530" w:hanging="360"/>
      </w:pPr>
    </w:lvl>
    <w:lvl w:ilvl="2" w:tplc="0C0A001B">
      <w:start w:val="1"/>
      <w:numFmt w:val="lowerRoman"/>
      <w:lvlRestart w:val="0"/>
      <w:lvlText w:val="%3."/>
      <w:lvlJc w:val="right"/>
      <w:pPr>
        <w:tabs>
          <w:tab w:val="num" w:pos="2250"/>
        </w:tabs>
        <w:ind w:left="2250" w:hanging="180"/>
      </w:pPr>
    </w:lvl>
    <w:lvl w:ilvl="3" w:tplc="0C0A000F">
      <w:start w:val="1"/>
      <w:numFmt w:val="decimal"/>
      <w:lvlRestart w:val="0"/>
      <w:lvlText w:val="%4."/>
      <w:lvlJc w:val="left"/>
      <w:pPr>
        <w:tabs>
          <w:tab w:val="num" w:pos="2970"/>
        </w:tabs>
        <w:ind w:left="2970" w:hanging="360"/>
      </w:pPr>
    </w:lvl>
    <w:lvl w:ilvl="4" w:tplc="0C0A0019">
      <w:start w:val="1"/>
      <w:numFmt w:val="lowerLetter"/>
      <w:lvlRestart w:val="0"/>
      <w:lvlText w:val="%5."/>
      <w:lvlJc w:val="left"/>
      <w:pPr>
        <w:tabs>
          <w:tab w:val="num" w:pos="3690"/>
        </w:tabs>
        <w:ind w:left="3690" w:hanging="360"/>
      </w:pPr>
    </w:lvl>
    <w:lvl w:ilvl="5" w:tplc="0C0A001B">
      <w:start w:val="1"/>
      <w:numFmt w:val="lowerRoman"/>
      <w:lvlRestart w:val="0"/>
      <w:lvlText w:val="%6."/>
      <w:lvlJc w:val="right"/>
      <w:pPr>
        <w:tabs>
          <w:tab w:val="num" w:pos="4410"/>
        </w:tabs>
        <w:ind w:left="4410" w:hanging="180"/>
      </w:pPr>
    </w:lvl>
    <w:lvl w:ilvl="6" w:tplc="0C0A000F">
      <w:start w:val="1"/>
      <w:numFmt w:val="decimal"/>
      <w:lvlRestart w:val="0"/>
      <w:lvlText w:val="%7."/>
      <w:lvlJc w:val="left"/>
      <w:pPr>
        <w:tabs>
          <w:tab w:val="num" w:pos="5130"/>
        </w:tabs>
        <w:ind w:left="5130" w:hanging="360"/>
      </w:pPr>
    </w:lvl>
    <w:lvl w:ilvl="7" w:tplc="0C0A0019">
      <w:start w:val="1"/>
      <w:numFmt w:val="lowerLetter"/>
      <w:lvlRestart w:val="0"/>
      <w:lvlText w:val="%8."/>
      <w:lvlJc w:val="left"/>
      <w:pPr>
        <w:tabs>
          <w:tab w:val="num" w:pos="5850"/>
        </w:tabs>
        <w:ind w:left="5850" w:hanging="360"/>
      </w:pPr>
    </w:lvl>
    <w:lvl w:ilvl="8" w:tplc="0C0A001B">
      <w:start w:val="1"/>
      <w:numFmt w:val="lowerRoman"/>
      <w:lvlRestart w:val="0"/>
      <w:lvlText w:val="%9."/>
      <w:lvlJc w:val="right"/>
      <w:pPr>
        <w:tabs>
          <w:tab w:val="num" w:pos="6570"/>
        </w:tabs>
        <w:ind w:left="6570" w:hanging="180"/>
      </w:pPr>
    </w:lvl>
  </w:abstractNum>
  <w:abstractNum w:abstractNumId="2" w15:restartNumberingAfterBreak="0">
    <w:nsid w:val="0EBD1ED0"/>
    <w:multiLevelType w:val="multilevel"/>
    <w:tmpl w:val="776A81E2"/>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166232D"/>
    <w:multiLevelType w:val="hybridMultilevel"/>
    <w:tmpl w:val="8064129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12992FDE"/>
    <w:multiLevelType w:val="hybridMultilevel"/>
    <w:tmpl w:val="1D0E1C38"/>
    <w:lvl w:ilvl="0" w:tplc="1A3490A2">
      <w:start w:val="1"/>
      <w:numFmt w:val="bullet"/>
      <w:lvlText w:val=""/>
      <w:lvlJc w:val="left"/>
      <w:pPr>
        <w:tabs>
          <w:tab w:val="num" w:pos="720"/>
        </w:tabs>
        <w:ind w:left="720" w:hanging="360"/>
      </w:pPr>
      <w:rPr>
        <w:rFonts w:ascii="Wingdings" w:hAnsi="Wingdings" w:hint="default"/>
      </w:rPr>
    </w:lvl>
    <w:lvl w:ilvl="1" w:tplc="30B4B7DC" w:tentative="1">
      <w:start w:val="1"/>
      <w:numFmt w:val="bullet"/>
      <w:lvlText w:val=""/>
      <w:lvlJc w:val="left"/>
      <w:pPr>
        <w:tabs>
          <w:tab w:val="num" w:pos="1440"/>
        </w:tabs>
        <w:ind w:left="1440" w:hanging="360"/>
      </w:pPr>
      <w:rPr>
        <w:rFonts w:ascii="Wingdings" w:hAnsi="Wingdings" w:hint="default"/>
      </w:rPr>
    </w:lvl>
    <w:lvl w:ilvl="2" w:tplc="FA10E3B2" w:tentative="1">
      <w:start w:val="1"/>
      <w:numFmt w:val="bullet"/>
      <w:lvlText w:val=""/>
      <w:lvlJc w:val="left"/>
      <w:pPr>
        <w:tabs>
          <w:tab w:val="num" w:pos="2160"/>
        </w:tabs>
        <w:ind w:left="2160" w:hanging="360"/>
      </w:pPr>
      <w:rPr>
        <w:rFonts w:ascii="Wingdings" w:hAnsi="Wingdings" w:hint="default"/>
      </w:rPr>
    </w:lvl>
    <w:lvl w:ilvl="3" w:tplc="CA103F9A" w:tentative="1">
      <w:start w:val="1"/>
      <w:numFmt w:val="bullet"/>
      <w:lvlText w:val=""/>
      <w:lvlJc w:val="left"/>
      <w:pPr>
        <w:tabs>
          <w:tab w:val="num" w:pos="2880"/>
        </w:tabs>
        <w:ind w:left="2880" w:hanging="360"/>
      </w:pPr>
      <w:rPr>
        <w:rFonts w:ascii="Wingdings" w:hAnsi="Wingdings" w:hint="default"/>
      </w:rPr>
    </w:lvl>
    <w:lvl w:ilvl="4" w:tplc="611E2D4A" w:tentative="1">
      <w:start w:val="1"/>
      <w:numFmt w:val="bullet"/>
      <w:lvlText w:val=""/>
      <w:lvlJc w:val="left"/>
      <w:pPr>
        <w:tabs>
          <w:tab w:val="num" w:pos="3600"/>
        </w:tabs>
        <w:ind w:left="3600" w:hanging="360"/>
      </w:pPr>
      <w:rPr>
        <w:rFonts w:ascii="Wingdings" w:hAnsi="Wingdings" w:hint="default"/>
      </w:rPr>
    </w:lvl>
    <w:lvl w:ilvl="5" w:tplc="D77C3FF8" w:tentative="1">
      <w:start w:val="1"/>
      <w:numFmt w:val="bullet"/>
      <w:lvlText w:val=""/>
      <w:lvlJc w:val="left"/>
      <w:pPr>
        <w:tabs>
          <w:tab w:val="num" w:pos="4320"/>
        </w:tabs>
        <w:ind w:left="4320" w:hanging="360"/>
      </w:pPr>
      <w:rPr>
        <w:rFonts w:ascii="Wingdings" w:hAnsi="Wingdings" w:hint="default"/>
      </w:rPr>
    </w:lvl>
    <w:lvl w:ilvl="6" w:tplc="6E3A2072" w:tentative="1">
      <w:start w:val="1"/>
      <w:numFmt w:val="bullet"/>
      <w:lvlText w:val=""/>
      <w:lvlJc w:val="left"/>
      <w:pPr>
        <w:tabs>
          <w:tab w:val="num" w:pos="5040"/>
        </w:tabs>
        <w:ind w:left="5040" w:hanging="360"/>
      </w:pPr>
      <w:rPr>
        <w:rFonts w:ascii="Wingdings" w:hAnsi="Wingdings" w:hint="default"/>
      </w:rPr>
    </w:lvl>
    <w:lvl w:ilvl="7" w:tplc="2A36CBB0" w:tentative="1">
      <w:start w:val="1"/>
      <w:numFmt w:val="bullet"/>
      <w:lvlText w:val=""/>
      <w:lvlJc w:val="left"/>
      <w:pPr>
        <w:tabs>
          <w:tab w:val="num" w:pos="5760"/>
        </w:tabs>
        <w:ind w:left="5760" w:hanging="360"/>
      </w:pPr>
      <w:rPr>
        <w:rFonts w:ascii="Wingdings" w:hAnsi="Wingdings" w:hint="default"/>
      </w:rPr>
    </w:lvl>
    <w:lvl w:ilvl="8" w:tplc="C08A0A3A"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3D7277F"/>
    <w:multiLevelType w:val="hybridMultilevel"/>
    <w:tmpl w:val="7C147548"/>
    <w:lvl w:ilvl="0" w:tplc="5260B7C4">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2B2022B2"/>
    <w:multiLevelType w:val="hybridMultilevel"/>
    <w:tmpl w:val="8064129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2F365CCF"/>
    <w:multiLevelType w:val="hybridMultilevel"/>
    <w:tmpl w:val="95C8B91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4B41183"/>
    <w:multiLevelType w:val="hybridMultilevel"/>
    <w:tmpl w:val="D690D58C"/>
    <w:lvl w:ilvl="0" w:tplc="6824C70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B6D1695"/>
    <w:multiLevelType w:val="hybridMultilevel"/>
    <w:tmpl w:val="27CAB5B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C984593"/>
    <w:multiLevelType w:val="hybridMultilevel"/>
    <w:tmpl w:val="BB8A19E2"/>
    <w:lvl w:ilvl="0" w:tplc="0C0A0005">
      <w:start w:val="1"/>
      <w:numFmt w:val="bullet"/>
      <w:lvlText w:val=""/>
      <w:lvlJc w:val="left"/>
      <w:pPr>
        <w:ind w:left="3600" w:hanging="360"/>
      </w:pPr>
      <w:rPr>
        <w:rFonts w:ascii="Wingdings" w:hAnsi="Wingdings" w:hint="default"/>
      </w:rPr>
    </w:lvl>
    <w:lvl w:ilvl="1" w:tplc="0C0A0003" w:tentative="1">
      <w:start w:val="1"/>
      <w:numFmt w:val="bullet"/>
      <w:lvlText w:val="o"/>
      <w:lvlJc w:val="left"/>
      <w:pPr>
        <w:ind w:left="4320" w:hanging="360"/>
      </w:pPr>
      <w:rPr>
        <w:rFonts w:ascii="Courier New" w:hAnsi="Courier New" w:cs="Courier New" w:hint="default"/>
      </w:rPr>
    </w:lvl>
    <w:lvl w:ilvl="2" w:tplc="0C0A0005" w:tentative="1">
      <w:start w:val="1"/>
      <w:numFmt w:val="bullet"/>
      <w:lvlText w:val=""/>
      <w:lvlJc w:val="left"/>
      <w:pPr>
        <w:ind w:left="5040" w:hanging="360"/>
      </w:pPr>
      <w:rPr>
        <w:rFonts w:ascii="Wingdings" w:hAnsi="Wingdings" w:hint="default"/>
      </w:rPr>
    </w:lvl>
    <w:lvl w:ilvl="3" w:tplc="0C0A0001" w:tentative="1">
      <w:start w:val="1"/>
      <w:numFmt w:val="bullet"/>
      <w:lvlText w:val=""/>
      <w:lvlJc w:val="left"/>
      <w:pPr>
        <w:ind w:left="5760" w:hanging="360"/>
      </w:pPr>
      <w:rPr>
        <w:rFonts w:ascii="Symbol" w:hAnsi="Symbol" w:hint="default"/>
      </w:rPr>
    </w:lvl>
    <w:lvl w:ilvl="4" w:tplc="0C0A0003" w:tentative="1">
      <w:start w:val="1"/>
      <w:numFmt w:val="bullet"/>
      <w:lvlText w:val="o"/>
      <w:lvlJc w:val="left"/>
      <w:pPr>
        <w:ind w:left="6480" w:hanging="360"/>
      </w:pPr>
      <w:rPr>
        <w:rFonts w:ascii="Courier New" w:hAnsi="Courier New" w:cs="Courier New" w:hint="default"/>
      </w:rPr>
    </w:lvl>
    <w:lvl w:ilvl="5" w:tplc="0C0A0005" w:tentative="1">
      <w:start w:val="1"/>
      <w:numFmt w:val="bullet"/>
      <w:lvlText w:val=""/>
      <w:lvlJc w:val="left"/>
      <w:pPr>
        <w:ind w:left="7200" w:hanging="360"/>
      </w:pPr>
      <w:rPr>
        <w:rFonts w:ascii="Wingdings" w:hAnsi="Wingdings" w:hint="default"/>
      </w:rPr>
    </w:lvl>
    <w:lvl w:ilvl="6" w:tplc="0C0A0001" w:tentative="1">
      <w:start w:val="1"/>
      <w:numFmt w:val="bullet"/>
      <w:lvlText w:val=""/>
      <w:lvlJc w:val="left"/>
      <w:pPr>
        <w:ind w:left="7920" w:hanging="360"/>
      </w:pPr>
      <w:rPr>
        <w:rFonts w:ascii="Symbol" w:hAnsi="Symbol" w:hint="default"/>
      </w:rPr>
    </w:lvl>
    <w:lvl w:ilvl="7" w:tplc="0C0A0003" w:tentative="1">
      <w:start w:val="1"/>
      <w:numFmt w:val="bullet"/>
      <w:lvlText w:val="o"/>
      <w:lvlJc w:val="left"/>
      <w:pPr>
        <w:ind w:left="8640" w:hanging="360"/>
      </w:pPr>
      <w:rPr>
        <w:rFonts w:ascii="Courier New" w:hAnsi="Courier New" w:cs="Courier New" w:hint="default"/>
      </w:rPr>
    </w:lvl>
    <w:lvl w:ilvl="8" w:tplc="0C0A0005" w:tentative="1">
      <w:start w:val="1"/>
      <w:numFmt w:val="bullet"/>
      <w:lvlText w:val=""/>
      <w:lvlJc w:val="left"/>
      <w:pPr>
        <w:ind w:left="9360" w:hanging="360"/>
      </w:pPr>
      <w:rPr>
        <w:rFonts w:ascii="Wingdings" w:hAnsi="Wingdings" w:hint="default"/>
      </w:rPr>
    </w:lvl>
  </w:abstractNum>
  <w:abstractNum w:abstractNumId="11" w15:restartNumberingAfterBreak="0">
    <w:nsid w:val="4A863747"/>
    <w:multiLevelType w:val="multilevel"/>
    <w:tmpl w:val="B3D0DF94"/>
    <w:lvl w:ilvl="0">
      <w:start w:val="1"/>
      <w:numFmt w:val="decimal"/>
      <w:lvlText w:val="%1."/>
      <w:lvlJc w:val="left"/>
      <w:pPr>
        <w:ind w:left="720" w:hanging="360"/>
      </w:pPr>
      <w:rPr>
        <w:rFonts w:hint="default"/>
      </w:rPr>
    </w:lvl>
    <w:lvl w:ilvl="1">
      <w:start w:val="5"/>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2" w15:restartNumberingAfterBreak="0">
    <w:nsid w:val="512A73F0"/>
    <w:multiLevelType w:val="hybridMultilevel"/>
    <w:tmpl w:val="B94C3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32B6AC8"/>
    <w:multiLevelType w:val="multilevel"/>
    <w:tmpl w:val="773E0D56"/>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598641A1"/>
    <w:multiLevelType w:val="hybridMultilevel"/>
    <w:tmpl w:val="69EE39F4"/>
    <w:lvl w:ilvl="0" w:tplc="30CC5EAC">
      <w:start w:val="3"/>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19F5AD7"/>
    <w:multiLevelType w:val="hybridMultilevel"/>
    <w:tmpl w:val="0FB4EF68"/>
    <w:lvl w:ilvl="0" w:tplc="FB2C83F6">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6C75125B"/>
    <w:multiLevelType w:val="hybridMultilevel"/>
    <w:tmpl w:val="5B40414A"/>
    <w:lvl w:ilvl="0" w:tplc="F4782172">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74162E3D"/>
    <w:multiLevelType w:val="hybridMultilevel"/>
    <w:tmpl w:val="0652D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2325C0"/>
    <w:multiLevelType w:val="hybridMultilevel"/>
    <w:tmpl w:val="23DF1F8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3"/>
  </w:num>
  <w:num w:numId="2">
    <w:abstractNumId w:val="14"/>
  </w:num>
  <w:num w:numId="3">
    <w:abstractNumId w:val="13"/>
  </w:num>
  <w:num w:numId="4">
    <w:abstractNumId w:val="7"/>
  </w:num>
  <w:num w:numId="5">
    <w:abstractNumId w:val="18"/>
  </w:num>
  <w:num w:numId="6">
    <w:abstractNumId w:val="8"/>
  </w:num>
  <w:num w:numId="7">
    <w:abstractNumId w:val="15"/>
  </w:num>
  <w:num w:numId="8">
    <w:abstractNumId w:val="16"/>
  </w:num>
  <w:num w:numId="9">
    <w:abstractNumId w:val="2"/>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9"/>
  </w:num>
  <w:num w:numId="13">
    <w:abstractNumId w:val="5"/>
  </w:num>
  <w:num w:numId="14">
    <w:abstractNumId w:val="4"/>
  </w:num>
  <w:num w:numId="15">
    <w:abstractNumId w:val="10"/>
  </w:num>
  <w:num w:numId="16">
    <w:abstractNumId w:val="11"/>
  </w:num>
  <w:num w:numId="17">
    <w:abstractNumId w:val="12"/>
  </w:num>
  <w:num w:numId="18">
    <w:abstractNumId w:val="17"/>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2918"/>
    <w:rsid w:val="0000050E"/>
    <w:rsid w:val="00000EA8"/>
    <w:rsid w:val="000051EF"/>
    <w:rsid w:val="00005822"/>
    <w:rsid w:val="00006F87"/>
    <w:rsid w:val="00007DFF"/>
    <w:rsid w:val="00013C1B"/>
    <w:rsid w:val="00014C24"/>
    <w:rsid w:val="00016D27"/>
    <w:rsid w:val="000217E4"/>
    <w:rsid w:val="00025A48"/>
    <w:rsid w:val="0002633E"/>
    <w:rsid w:val="00033563"/>
    <w:rsid w:val="000355E4"/>
    <w:rsid w:val="00044CD1"/>
    <w:rsid w:val="00046454"/>
    <w:rsid w:val="0005086C"/>
    <w:rsid w:val="00052574"/>
    <w:rsid w:val="00053E8F"/>
    <w:rsid w:val="000545A9"/>
    <w:rsid w:val="00057D12"/>
    <w:rsid w:val="000617C8"/>
    <w:rsid w:val="00063198"/>
    <w:rsid w:val="00064167"/>
    <w:rsid w:val="000705E6"/>
    <w:rsid w:val="00071EA4"/>
    <w:rsid w:val="00073FF8"/>
    <w:rsid w:val="00075949"/>
    <w:rsid w:val="0007687C"/>
    <w:rsid w:val="00077067"/>
    <w:rsid w:val="00080CAC"/>
    <w:rsid w:val="00081675"/>
    <w:rsid w:val="0008294D"/>
    <w:rsid w:val="000843B9"/>
    <w:rsid w:val="000903E3"/>
    <w:rsid w:val="00092A26"/>
    <w:rsid w:val="000A03BE"/>
    <w:rsid w:val="000A2263"/>
    <w:rsid w:val="000A3511"/>
    <w:rsid w:val="000A5073"/>
    <w:rsid w:val="000A54FE"/>
    <w:rsid w:val="000B1990"/>
    <w:rsid w:val="000B21C7"/>
    <w:rsid w:val="000B3478"/>
    <w:rsid w:val="000B39A8"/>
    <w:rsid w:val="000C23D8"/>
    <w:rsid w:val="000C49AB"/>
    <w:rsid w:val="000C5C81"/>
    <w:rsid w:val="000D1A21"/>
    <w:rsid w:val="000D1E62"/>
    <w:rsid w:val="000D2160"/>
    <w:rsid w:val="000D29BE"/>
    <w:rsid w:val="000D62F3"/>
    <w:rsid w:val="000D6614"/>
    <w:rsid w:val="000E2530"/>
    <w:rsid w:val="000F076D"/>
    <w:rsid w:val="000F1430"/>
    <w:rsid w:val="000F2A8D"/>
    <w:rsid w:val="000F3333"/>
    <w:rsid w:val="000F5C83"/>
    <w:rsid w:val="000F65F2"/>
    <w:rsid w:val="0010131E"/>
    <w:rsid w:val="0010264A"/>
    <w:rsid w:val="00105019"/>
    <w:rsid w:val="001069E9"/>
    <w:rsid w:val="001075F5"/>
    <w:rsid w:val="0011221F"/>
    <w:rsid w:val="00115FD5"/>
    <w:rsid w:val="00120836"/>
    <w:rsid w:val="00120AEE"/>
    <w:rsid w:val="0012156C"/>
    <w:rsid w:val="001215F3"/>
    <w:rsid w:val="00121A80"/>
    <w:rsid w:val="00121CBD"/>
    <w:rsid w:val="00123529"/>
    <w:rsid w:val="00125003"/>
    <w:rsid w:val="00126BF8"/>
    <w:rsid w:val="00126EA2"/>
    <w:rsid w:val="00126F78"/>
    <w:rsid w:val="00130681"/>
    <w:rsid w:val="00131557"/>
    <w:rsid w:val="0013187F"/>
    <w:rsid w:val="00132A0E"/>
    <w:rsid w:val="00133B43"/>
    <w:rsid w:val="00134825"/>
    <w:rsid w:val="00134D96"/>
    <w:rsid w:val="00144D3C"/>
    <w:rsid w:val="00146734"/>
    <w:rsid w:val="00146CCA"/>
    <w:rsid w:val="00153B46"/>
    <w:rsid w:val="00167738"/>
    <w:rsid w:val="0017149F"/>
    <w:rsid w:val="0017287B"/>
    <w:rsid w:val="00176966"/>
    <w:rsid w:val="001772A3"/>
    <w:rsid w:val="001778A6"/>
    <w:rsid w:val="00177E21"/>
    <w:rsid w:val="00181DF2"/>
    <w:rsid w:val="001853EA"/>
    <w:rsid w:val="00187E50"/>
    <w:rsid w:val="00193047"/>
    <w:rsid w:val="00197FB7"/>
    <w:rsid w:val="001A1A56"/>
    <w:rsid w:val="001A1E09"/>
    <w:rsid w:val="001B0393"/>
    <w:rsid w:val="001B07DF"/>
    <w:rsid w:val="001B09A7"/>
    <w:rsid w:val="001B2CE9"/>
    <w:rsid w:val="001B4E55"/>
    <w:rsid w:val="001B5723"/>
    <w:rsid w:val="001B58AA"/>
    <w:rsid w:val="001B66B2"/>
    <w:rsid w:val="001C1880"/>
    <w:rsid w:val="001D12DE"/>
    <w:rsid w:val="001D22C0"/>
    <w:rsid w:val="001D2F20"/>
    <w:rsid w:val="001D599A"/>
    <w:rsid w:val="001D7275"/>
    <w:rsid w:val="001E1074"/>
    <w:rsid w:val="001E1804"/>
    <w:rsid w:val="001E50FD"/>
    <w:rsid w:val="001E707D"/>
    <w:rsid w:val="001F283A"/>
    <w:rsid w:val="001F30A1"/>
    <w:rsid w:val="001F4637"/>
    <w:rsid w:val="001F550B"/>
    <w:rsid w:val="001F5FCB"/>
    <w:rsid w:val="001F6F92"/>
    <w:rsid w:val="002016AC"/>
    <w:rsid w:val="00202E45"/>
    <w:rsid w:val="002036A3"/>
    <w:rsid w:val="0020715D"/>
    <w:rsid w:val="002168A2"/>
    <w:rsid w:val="00220020"/>
    <w:rsid w:val="00222DD1"/>
    <w:rsid w:val="002261EB"/>
    <w:rsid w:val="002303FD"/>
    <w:rsid w:val="002355F5"/>
    <w:rsid w:val="00236625"/>
    <w:rsid w:val="002444E8"/>
    <w:rsid w:val="00250536"/>
    <w:rsid w:val="002507C5"/>
    <w:rsid w:val="00255661"/>
    <w:rsid w:val="002655AF"/>
    <w:rsid w:val="00266E5B"/>
    <w:rsid w:val="00272319"/>
    <w:rsid w:val="00274EB8"/>
    <w:rsid w:val="00280A1F"/>
    <w:rsid w:val="0028201F"/>
    <w:rsid w:val="00282F20"/>
    <w:rsid w:val="00285F0C"/>
    <w:rsid w:val="002879C1"/>
    <w:rsid w:val="00287B2C"/>
    <w:rsid w:val="00287DBD"/>
    <w:rsid w:val="0029228B"/>
    <w:rsid w:val="002A7F20"/>
    <w:rsid w:val="002B3B28"/>
    <w:rsid w:val="002B4435"/>
    <w:rsid w:val="002B4BC5"/>
    <w:rsid w:val="002C1452"/>
    <w:rsid w:val="002C2E91"/>
    <w:rsid w:val="002C4CAF"/>
    <w:rsid w:val="002D219C"/>
    <w:rsid w:val="002D3D2D"/>
    <w:rsid w:val="002D51DF"/>
    <w:rsid w:val="002D5B4F"/>
    <w:rsid w:val="002D6CCD"/>
    <w:rsid w:val="002E50C1"/>
    <w:rsid w:val="002E66C2"/>
    <w:rsid w:val="002E7DE3"/>
    <w:rsid w:val="002F3768"/>
    <w:rsid w:val="002F3897"/>
    <w:rsid w:val="002F6B78"/>
    <w:rsid w:val="003039B4"/>
    <w:rsid w:val="00305691"/>
    <w:rsid w:val="00311B7F"/>
    <w:rsid w:val="00311D5E"/>
    <w:rsid w:val="00311DA3"/>
    <w:rsid w:val="003166F6"/>
    <w:rsid w:val="00317C95"/>
    <w:rsid w:val="00327256"/>
    <w:rsid w:val="0032751C"/>
    <w:rsid w:val="00327F53"/>
    <w:rsid w:val="00333118"/>
    <w:rsid w:val="003335F4"/>
    <w:rsid w:val="00336325"/>
    <w:rsid w:val="00340590"/>
    <w:rsid w:val="00350067"/>
    <w:rsid w:val="00351F93"/>
    <w:rsid w:val="00354A7A"/>
    <w:rsid w:val="003559BE"/>
    <w:rsid w:val="003607C3"/>
    <w:rsid w:val="00362459"/>
    <w:rsid w:val="003638B5"/>
    <w:rsid w:val="00363C2C"/>
    <w:rsid w:val="00364BC8"/>
    <w:rsid w:val="0036660B"/>
    <w:rsid w:val="00372231"/>
    <w:rsid w:val="00375761"/>
    <w:rsid w:val="0037581A"/>
    <w:rsid w:val="0037795E"/>
    <w:rsid w:val="00377E1E"/>
    <w:rsid w:val="00381A05"/>
    <w:rsid w:val="00383040"/>
    <w:rsid w:val="003859DC"/>
    <w:rsid w:val="003A0592"/>
    <w:rsid w:val="003A2F96"/>
    <w:rsid w:val="003A3028"/>
    <w:rsid w:val="003A419A"/>
    <w:rsid w:val="003B0221"/>
    <w:rsid w:val="003B336D"/>
    <w:rsid w:val="003B3887"/>
    <w:rsid w:val="003B729D"/>
    <w:rsid w:val="003C26A6"/>
    <w:rsid w:val="003C55BA"/>
    <w:rsid w:val="003C709D"/>
    <w:rsid w:val="003D3CA3"/>
    <w:rsid w:val="003D401D"/>
    <w:rsid w:val="003D5826"/>
    <w:rsid w:val="003D722E"/>
    <w:rsid w:val="003E2F11"/>
    <w:rsid w:val="003F3052"/>
    <w:rsid w:val="003F5E2F"/>
    <w:rsid w:val="003F7A37"/>
    <w:rsid w:val="00403DF4"/>
    <w:rsid w:val="00405966"/>
    <w:rsid w:val="00412F6B"/>
    <w:rsid w:val="004131EB"/>
    <w:rsid w:val="00414DE4"/>
    <w:rsid w:val="00420A84"/>
    <w:rsid w:val="00424219"/>
    <w:rsid w:val="004259B9"/>
    <w:rsid w:val="004272F0"/>
    <w:rsid w:val="0043042F"/>
    <w:rsid w:val="00430821"/>
    <w:rsid w:val="004314C7"/>
    <w:rsid w:val="00436458"/>
    <w:rsid w:val="00440963"/>
    <w:rsid w:val="0044236D"/>
    <w:rsid w:val="0044399E"/>
    <w:rsid w:val="00444B84"/>
    <w:rsid w:val="00445896"/>
    <w:rsid w:val="0045213C"/>
    <w:rsid w:val="00452F11"/>
    <w:rsid w:val="00456B1C"/>
    <w:rsid w:val="004643FE"/>
    <w:rsid w:val="00465D83"/>
    <w:rsid w:val="0046696E"/>
    <w:rsid w:val="00466CE2"/>
    <w:rsid w:val="00471B9D"/>
    <w:rsid w:val="00491A4C"/>
    <w:rsid w:val="00494ACF"/>
    <w:rsid w:val="004A0482"/>
    <w:rsid w:val="004A0496"/>
    <w:rsid w:val="004A1C40"/>
    <w:rsid w:val="004A2620"/>
    <w:rsid w:val="004B07C7"/>
    <w:rsid w:val="004B29F3"/>
    <w:rsid w:val="004B6604"/>
    <w:rsid w:val="004C1512"/>
    <w:rsid w:val="004C6F44"/>
    <w:rsid w:val="004D5B3A"/>
    <w:rsid w:val="004D71C1"/>
    <w:rsid w:val="004E1EE2"/>
    <w:rsid w:val="004F69C9"/>
    <w:rsid w:val="004F7D2B"/>
    <w:rsid w:val="005002A1"/>
    <w:rsid w:val="00500D44"/>
    <w:rsid w:val="005046E5"/>
    <w:rsid w:val="00504984"/>
    <w:rsid w:val="005119DB"/>
    <w:rsid w:val="0051315D"/>
    <w:rsid w:val="00513A9E"/>
    <w:rsid w:val="00514E6F"/>
    <w:rsid w:val="00524DA1"/>
    <w:rsid w:val="005343CF"/>
    <w:rsid w:val="005350F1"/>
    <w:rsid w:val="00542E6F"/>
    <w:rsid w:val="00543F2F"/>
    <w:rsid w:val="0055252B"/>
    <w:rsid w:val="00552BC1"/>
    <w:rsid w:val="005540A7"/>
    <w:rsid w:val="00554F28"/>
    <w:rsid w:val="00556363"/>
    <w:rsid w:val="005565E3"/>
    <w:rsid w:val="005627B1"/>
    <w:rsid w:val="005646C2"/>
    <w:rsid w:val="005652CF"/>
    <w:rsid w:val="0057066F"/>
    <w:rsid w:val="005707A7"/>
    <w:rsid w:val="00571D05"/>
    <w:rsid w:val="005822FC"/>
    <w:rsid w:val="00583059"/>
    <w:rsid w:val="00587876"/>
    <w:rsid w:val="00587D7C"/>
    <w:rsid w:val="00593D6F"/>
    <w:rsid w:val="00595ABB"/>
    <w:rsid w:val="00597C6B"/>
    <w:rsid w:val="005A18F0"/>
    <w:rsid w:val="005A2BA2"/>
    <w:rsid w:val="005B000A"/>
    <w:rsid w:val="005B0164"/>
    <w:rsid w:val="005B027D"/>
    <w:rsid w:val="005B1F05"/>
    <w:rsid w:val="005C1AC9"/>
    <w:rsid w:val="005C310C"/>
    <w:rsid w:val="005C4115"/>
    <w:rsid w:val="005C6A6D"/>
    <w:rsid w:val="005C7298"/>
    <w:rsid w:val="005D1704"/>
    <w:rsid w:val="005D1990"/>
    <w:rsid w:val="005D431E"/>
    <w:rsid w:val="005D5481"/>
    <w:rsid w:val="005D5B14"/>
    <w:rsid w:val="005D5E61"/>
    <w:rsid w:val="005E2889"/>
    <w:rsid w:val="005E3313"/>
    <w:rsid w:val="005E3A7D"/>
    <w:rsid w:val="005E3BF5"/>
    <w:rsid w:val="005E45F9"/>
    <w:rsid w:val="005E5856"/>
    <w:rsid w:val="005F5F10"/>
    <w:rsid w:val="005F69E7"/>
    <w:rsid w:val="00606C53"/>
    <w:rsid w:val="00611F3C"/>
    <w:rsid w:val="006137EC"/>
    <w:rsid w:val="0061436C"/>
    <w:rsid w:val="00616490"/>
    <w:rsid w:val="00617666"/>
    <w:rsid w:val="006204F1"/>
    <w:rsid w:val="00621D16"/>
    <w:rsid w:val="00627535"/>
    <w:rsid w:val="00631557"/>
    <w:rsid w:val="00634F90"/>
    <w:rsid w:val="006360B4"/>
    <w:rsid w:val="006370C2"/>
    <w:rsid w:val="006377EC"/>
    <w:rsid w:val="0064156D"/>
    <w:rsid w:val="00642104"/>
    <w:rsid w:val="00643A47"/>
    <w:rsid w:val="006463EF"/>
    <w:rsid w:val="00650B83"/>
    <w:rsid w:val="00652B54"/>
    <w:rsid w:val="00660D20"/>
    <w:rsid w:val="00661E2A"/>
    <w:rsid w:val="006635EC"/>
    <w:rsid w:val="00665252"/>
    <w:rsid w:val="00665A19"/>
    <w:rsid w:val="006672EF"/>
    <w:rsid w:val="00670275"/>
    <w:rsid w:val="00671D24"/>
    <w:rsid w:val="00674EFD"/>
    <w:rsid w:val="006767E8"/>
    <w:rsid w:val="0067689A"/>
    <w:rsid w:val="006773A9"/>
    <w:rsid w:val="006778FF"/>
    <w:rsid w:val="0068000D"/>
    <w:rsid w:val="00681078"/>
    <w:rsid w:val="00682B94"/>
    <w:rsid w:val="0069158A"/>
    <w:rsid w:val="00692707"/>
    <w:rsid w:val="006A17C7"/>
    <w:rsid w:val="006A66A3"/>
    <w:rsid w:val="006A7D37"/>
    <w:rsid w:val="006B6610"/>
    <w:rsid w:val="006C22E3"/>
    <w:rsid w:val="006C27A7"/>
    <w:rsid w:val="006C482A"/>
    <w:rsid w:val="006D0E45"/>
    <w:rsid w:val="006D22B8"/>
    <w:rsid w:val="006D2C43"/>
    <w:rsid w:val="006D3D98"/>
    <w:rsid w:val="006E2321"/>
    <w:rsid w:val="006E4270"/>
    <w:rsid w:val="006E4701"/>
    <w:rsid w:val="006E7C95"/>
    <w:rsid w:val="006F2782"/>
    <w:rsid w:val="006F64DE"/>
    <w:rsid w:val="006F744C"/>
    <w:rsid w:val="00710B3F"/>
    <w:rsid w:val="00712174"/>
    <w:rsid w:val="00713FB8"/>
    <w:rsid w:val="007167F1"/>
    <w:rsid w:val="00723193"/>
    <w:rsid w:val="00727F43"/>
    <w:rsid w:val="00731703"/>
    <w:rsid w:val="007333C9"/>
    <w:rsid w:val="00733EED"/>
    <w:rsid w:val="007358EA"/>
    <w:rsid w:val="00745EC6"/>
    <w:rsid w:val="007536F2"/>
    <w:rsid w:val="00755A0D"/>
    <w:rsid w:val="007570B0"/>
    <w:rsid w:val="00773405"/>
    <w:rsid w:val="00775F79"/>
    <w:rsid w:val="007772FE"/>
    <w:rsid w:val="007806CC"/>
    <w:rsid w:val="00792D11"/>
    <w:rsid w:val="007A00EE"/>
    <w:rsid w:val="007A4AC2"/>
    <w:rsid w:val="007A644E"/>
    <w:rsid w:val="007A70BA"/>
    <w:rsid w:val="007A7E4A"/>
    <w:rsid w:val="007C0B22"/>
    <w:rsid w:val="007C2AAA"/>
    <w:rsid w:val="007C3590"/>
    <w:rsid w:val="007C4035"/>
    <w:rsid w:val="007C5B95"/>
    <w:rsid w:val="007D3362"/>
    <w:rsid w:val="007D6484"/>
    <w:rsid w:val="007D757D"/>
    <w:rsid w:val="007E1371"/>
    <w:rsid w:val="007E341F"/>
    <w:rsid w:val="007E4DEA"/>
    <w:rsid w:val="007E6B60"/>
    <w:rsid w:val="007F0CB3"/>
    <w:rsid w:val="007F1ADB"/>
    <w:rsid w:val="00803F87"/>
    <w:rsid w:val="00804E0C"/>
    <w:rsid w:val="00805B94"/>
    <w:rsid w:val="00806594"/>
    <w:rsid w:val="008167FB"/>
    <w:rsid w:val="008278A3"/>
    <w:rsid w:val="008335DD"/>
    <w:rsid w:val="008349F4"/>
    <w:rsid w:val="00837949"/>
    <w:rsid w:val="00842149"/>
    <w:rsid w:val="00843153"/>
    <w:rsid w:val="00847885"/>
    <w:rsid w:val="00852F34"/>
    <w:rsid w:val="00853FE5"/>
    <w:rsid w:val="00855CCA"/>
    <w:rsid w:val="00855D89"/>
    <w:rsid w:val="00861B0B"/>
    <w:rsid w:val="00862813"/>
    <w:rsid w:val="00870577"/>
    <w:rsid w:val="008772F3"/>
    <w:rsid w:val="008908D5"/>
    <w:rsid w:val="00892801"/>
    <w:rsid w:val="00893746"/>
    <w:rsid w:val="0089463F"/>
    <w:rsid w:val="008A0EC6"/>
    <w:rsid w:val="008A5C23"/>
    <w:rsid w:val="008A7F94"/>
    <w:rsid w:val="008B177B"/>
    <w:rsid w:val="008B3670"/>
    <w:rsid w:val="008B5077"/>
    <w:rsid w:val="008C0F0D"/>
    <w:rsid w:val="008D012C"/>
    <w:rsid w:val="008D1C84"/>
    <w:rsid w:val="008D478C"/>
    <w:rsid w:val="008D7C60"/>
    <w:rsid w:val="008E079F"/>
    <w:rsid w:val="008E2762"/>
    <w:rsid w:val="008E30BC"/>
    <w:rsid w:val="008E34D1"/>
    <w:rsid w:val="008E634B"/>
    <w:rsid w:val="008F02B0"/>
    <w:rsid w:val="008F0A35"/>
    <w:rsid w:val="008F1FFE"/>
    <w:rsid w:val="008F2588"/>
    <w:rsid w:val="008F7E4D"/>
    <w:rsid w:val="009011E7"/>
    <w:rsid w:val="009076A9"/>
    <w:rsid w:val="00914E61"/>
    <w:rsid w:val="00916A61"/>
    <w:rsid w:val="00921854"/>
    <w:rsid w:val="00924D69"/>
    <w:rsid w:val="00925302"/>
    <w:rsid w:val="00925786"/>
    <w:rsid w:val="0093008D"/>
    <w:rsid w:val="00930EF3"/>
    <w:rsid w:val="00932BF3"/>
    <w:rsid w:val="00935600"/>
    <w:rsid w:val="00937CFC"/>
    <w:rsid w:val="009425F2"/>
    <w:rsid w:val="00946773"/>
    <w:rsid w:val="00954A5C"/>
    <w:rsid w:val="00954E6B"/>
    <w:rsid w:val="0096078B"/>
    <w:rsid w:val="00961BC0"/>
    <w:rsid w:val="0096543B"/>
    <w:rsid w:val="00976E83"/>
    <w:rsid w:val="00985C38"/>
    <w:rsid w:val="00990636"/>
    <w:rsid w:val="0099365D"/>
    <w:rsid w:val="009A2679"/>
    <w:rsid w:val="009A59CB"/>
    <w:rsid w:val="009C2750"/>
    <w:rsid w:val="009C635B"/>
    <w:rsid w:val="009D09E2"/>
    <w:rsid w:val="009D2AA0"/>
    <w:rsid w:val="009D6A94"/>
    <w:rsid w:val="009D7A82"/>
    <w:rsid w:val="009E451F"/>
    <w:rsid w:val="009E5753"/>
    <w:rsid w:val="009F2560"/>
    <w:rsid w:val="00A021CA"/>
    <w:rsid w:val="00A0326A"/>
    <w:rsid w:val="00A20585"/>
    <w:rsid w:val="00A23D62"/>
    <w:rsid w:val="00A2563E"/>
    <w:rsid w:val="00A32918"/>
    <w:rsid w:val="00A34181"/>
    <w:rsid w:val="00A3505A"/>
    <w:rsid w:val="00A57A32"/>
    <w:rsid w:val="00A608A2"/>
    <w:rsid w:val="00A638DE"/>
    <w:rsid w:val="00A6495F"/>
    <w:rsid w:val="00A70B2C"/>
    <w:rsid w:val="00A72C25"/>
    <w:rsid w:val="00A774E0"/>
    <w:rsid w:val="00A81BE2"/>
    <w:rsid w:val="00A85855"/>
    <w:rsid w:val="00A85A60"/>
    <w:rsid w:val="00A8636D"/>
    <w:rsid w:val="00A93207"/>
    <w:rsid w:val="00A9370C"/>
    <w:rsid w:val="00A9399B"/>
    <w:rsid w:val="00A942D3"/>
    <w:rsid w:val="00A9493C"/>
    <w:rsid w:val="00A95931"/>
    <w:rsid w:val="00A97313"/>
    <w:rsid w:val="00A977E5"/>
    <w:rsid w:val="00AA14BF"/>
    <w:rsid w:val="00AA2852"/>
    <w:rsid w:val="00AB442C"/>
    <w:rsid w:val="00AB4C8F"/>
    <w:rsid w:val="00AC1B39"/>
    <w:rsid w:val="00AC2249"/>
    <w:rsid w:val="00AC294E"/>
    <w:rsid w:val="00AC2C99"/>
    <w:rsid w:val="00AC2DB2"/>
    <w:rsid w:val="00AC36F1"/>
    <w:rsid w:val="00AC7D98"/>
    <w:rsid w:val="00AD1298"/>
    <w:rsid w:val="00AD1756"/>
    <w:rsid w:val="00AD3BC4"/>
    <w:rsid w:val="00AD6661"/>
    <w:rsid w:val="00AE1711"/>
    <w:rsid w:val="00AF0015"/>
    <w:rsid w:val="00AF0B88"/>
    <w:rsid w:val="00AF108D"/>
    <w:rsid w:val="00AF2A20"/>
    <w:rsid w:val="00AF61AA"/>
    <w:rsid w:val="00B0167E"/>
    <w:rsid w:val="00B05D02"/>
    <w:rsid w:val="00B10C4D"/>
    <w:rsid w:val="00B160C4"/>
    <w:rsid w:val="00B175F0"/>
    <w:rsid w:val="00B2541F"/>
    <w:rsid w:val="00B31EB3"/>
    <w:rsid w:val="00B32DAF"/>
    <w:rsid w:val="00B33F72"/>
    <w:rsid w:val="00B36DD3"/>
    <w:rsid w:val="00B379CD"/>
    <w:rsid w:val="00B41360"/>
    <w:rsid w:val="00B432DC"/>
    <w:rsid w:val="00B469D8"/>
    <w:rsid w:val="00B46AD0"/>
    <w:rsid w:val="00B47687"/>
    <w:rsid w:val="00B5038E"/>
    <w:rsid w:val="00B56C5B"/>
    <w:rsid w:val="00B61746"/>
    <w:rsid w:val="00B625A5"/>
    <w:rsid w:val="00B659D0"/>
    <w:rsid w:val="00B6766D"/>
    <w:rsid w:val="00B759A8"/>
    <w:rsid w:val="00B759D0"/>
    <w:rsid w:val="00B906DA"/>
    <w:rsid w:val="00B911C0"/>
    <w:rsid w:val="00B91717"/>
    <w:rsid w:val="00BA5AF5"/>
    <w:rsid w:val="00BA723F"/>
    <w:rsid w:val="00BB1287"/>
    <w:rsid w:val="00BB1B8C"/>
    <w:rsid w:val="00BC2B06"/>
    <w:rsid w:val="00BC32D8"/>
    <w:rsid w:val="00BD0408"/>
    <w:rsid w:val="00BD2AC7"/>
    <w:rsid w:val="00BD4312"/>
    <w:rsid w:val="00BD5D2B"/>
    <w:rsid w:val="00BD6C71"/>
    <w:rsid w:val="00BD7AAD"/>
    <w:rsid w:val="00BE55EB"/>
    <w:rsid w:val="00BE79B2"/>
    <w:rsid w:val="00BE7B8E"/>
    <w:rsid w:val="00BF36B2"/>
    <w:rsid w:val="00BF3742"/>
    <w:rsid w:val="00BF5687"/>
    <w:rsid w:val="00BF7D39"/>
    <w:rsid w:val="00C00589"/>
    <w:rsid w:val="00C01F6C"/>
    <w:rsid w:val="00C0513D"/>
    <w:rsid w:val="00C108DF"/>
    <w:rsid w:val="00C1226E"/>
    <w:rsid w:val="00C14AE7"/>
    <w:rsid w:val="00C15D91"/>
    <w:rsid w:val="00C20D3B"/>
    <w:rsid w:val="00C236DB"/>
    <w:rsid w:val="00C23CC7"/>
    <w:rsid w:val="00C24C32"/>
    <w:rsid w:val="00C25900"/>
    <w:rsid w:val="00C33059"/>
    <w:rsid w:val="00C42D77"/>
    <w:rsid w:val="00C44229"/>
    <w:rsid w:val="00C45B65"/>
    <w:rsid w:val="00C53CA0"/>
    <w:rsid w:val="00C55D6B"/>
    <w:rsid w:val="00C6297A"/>
    <w:rsid w:val="00C674D0"/>
    <w:rsid w:val="00C67EC2"/>
    <w:rsid w:val="00C72BAE"/>
    <w:rsid w:val="00C7354E"/>
    <w:rsid w:val="00C80283"/>
    <w:rsid w:val="00C8084B"/>
    <w:rsid w:val="00C84782"/>
    <w:rsid w:val="00C90119"/>
    <w:rsid w:val="00C92583"/>
    <w:rsid w:val="00C93303"/>
    <w:rsid w:val="00C9398F"/>
    <w:rsid w:val="00C965BA"/>
    <w:rsid w:val="00CA036B"/>
    <w:rsid w:val="00CA1AF8"/>
    <w:rsid w:val="00CA337D"/>
    <w:rsid w:val="00CA38CE"/>
    <w:rsid w:val="00CA647B"/>
    <w:rsid w:val="00CB19A8"/>
    <w:rsid w:val="00CB475B"/>
    <w:rsid w:val="00CB4DBA"/>
    <w:rsid w:val="00CB6B70"/>
    <w:rsid w:val="00CB6B8A"/>
    <w:rsid w:val="00CC3B46"/>
    <w:rsid w:val="00CC5FA3"/>
    <w:rsid w:val="00CC7D11"/>
    <w:rsid w:val="00CD2F46"/>
    <w:rsid w:val="00CE1D96"/>
    <w:rsid w:val="00CE41C8"/>
    <w:rsid w:val="00CE42DF"/>
    <w:rsid w:val="00CF176D"/>
    <w:rsid w:val="00CF491A"/>
    <w:rsid w:val="00CF6E71"/>
    <w:rsid w:val="00CF77FC"/>
    <w:rsid w:val="00D034CA"/>
    <w:rsid w:val="00D10922"/>
    <w:rsid w:val="00D109CF"/>
    <w:rsid w:val="00D14F07"/>
    <w:rsid w:val="00D17AE7"/>
    <w:rsid w:val="00D24A23"/>
    <w:rsid w:val="00D26C64"/>
    <w:rsid w:val="00D26F54"/>
    <w:rsid w:val="00D31DAC"/>
    <w:rsid w:val="00D35AAE"/>
    <w:rsid w:val="00D367D0"/>
    <w:rsid w:val="00D4173F"/>
    <w:rsid w:val="00D436E3"/>
    <w:rsid w:val="00D46A33"/>
    <w:rsid w:val="00D47D9F"/>
    <w:rsid w:val="00D51861"/>
    <w:rsid w:val="00D5288D"/>
    <w:rsid w:val="00D538DD"/>
    <w:rsid w:val="00D54B7F"/>
    <w:rsid w:val="00D57400"/>
    <w:rsid w:val="00D61365"/>
    <w:rsid w:val="00D66BCA"/>
    <w:rsid w:val="00D726C8"/>
    <w:rsid w:val="00D74DF7"/>
    <w:rsid w:val="00D76B0F"/>
    <w:rsid w:val="00D86D87"/>
    <w:rsid w:val="00D90697"/>
    <w:rsid w:val="00D92192"/>
    <w:rsid w:val="00D937BB"/>
    <w:rsid w:val="00D93C96"/>
    <w:rsid w:val="00D93CAF"/>
    <w:rsid w:val="00D94CBF"/>
    <w:rsid w:val="00D975A2"/>
    <w:rsid w:val="00DA4C1A"/>
    <w:rsid w:val="00DA7DD9"/>
    <w:rsid w:val="00DB0C57"/>
    <w:rsid w:val="00DB3129"/>
    <w:rsid w:val="00DB3D5F"/>
    <w:rsid w:val="00DB3DB3"/>
    <w:rsid w:val="00DB5DE4"/>
    <w:rsid w:val="00DC488C"/>
    <w:rsid w:val="00DC618A"/>
    <w:rsid w:val="00DC784A"/>
    <w:rsid w:val="00DD1F52"/>
    <w:rsid w:val="00DD44C6"/>
    <w:rsid w:val="00DD6A3C"/>
    <w:rsid w:val="00DD76D8"/>
    <w:rsid w:val="00DE2F59"/>
    <w:rsid w:val="00DE4BCC"/>
    <w:rsid w:val="00DE59E6"/>
    <w:rsid w:val="00DF02B0"/>
    <w:rsid w:val="00DF07CD"/>
    <w:rsid w:val="00DF1DBD"/>
    <w:rsid w:val="00DF4359"/>
    <w:rsid w:val="00DF51F6"/>
    <w:rsid w:val="00E004F4"/>
    <w:rsid w:val="00E03486"/>
    <w:rsid w:val="00E11717"/>
    <w:rsid w:val="00E11E40"/>
    <w:rsid w:val="00E130F5"/>
    <w:rsid w:val="00E14E17"/>
    <w:rsid w:val="00E17AF3"/>
    <w:rsid w:val="00E2119A"/>
    <w:rsid w:val="00E25EF5"/>
    <w:rsid w:val="00E40D03"/>
    <w:rsid w:val="00E470FD"/>
    <w:rsid w:val="00E51C16"/>
    <w:rsid w:val="00E51F39"/>
    <w:rsid w:val="00E5525C"/>
    <w:rsid w:val="00E62BAA"/>
    <w:rsid w:val="00E63AB5"/>
    <w:rsid w:val="00E63F7C"/>
    <w:rsid w:val="00E66635"/>
    <w:rsid w:val="00E66C23"/>
    <w:rsid w:val="00E70E0D"/>
    <w:rsid w:val="00E7243C"/>
    <w:rsid w:val="00E73762"/>
    <w:rsid w:val="00E74A40"/>
    <w:rsid w:val="00E75236"/>
    <w:rsid w:val="00E77623"/>
    <w:rsid w:val="00E81FAA"/>
    <w:rsid w:val="00E8400F"/>
    <w:rsid w:val="00E86A4C"/>
    <w:rsid w:val="00E94892"/>
    <w:rsid w:val="00E979B1"/>
    <w:rsid w:val="00EA087D"/>
    <w:rsid w:val="00EA3D2D"/>
    <w:rsid w:val="00EA7F82"/>
    <w:rsid w:val="00EB0E41"/>
    <w:rsid w:val="00EB767B"/>
    <w:rsid w:val="00EC098E"/>
    <w:rsid w:val="00EC4D72"/>
    <w:rsid w:val="00ED12D6"/>
    <w:rsid w:val="00ED140F"/>
    <w:rsid w:val="00ED409E"/>
    <w:rsid w:val="00ED51C0"/>
    <w:rsid w:val="00EE1A65"/>
    <w:rsid w:val="00EE5B1E"/>
    <w:rsid w:val="00EF05B0"/>
    <w:rsid w:val="00EF5E59"/>
    <w:rsid w:val="00F00A47"/>
    <w:rsid w:val="00F03A9C"/>
    <w:rsid w:val="00F04829"/>
    <w:rsid w:val="00F10186"/>
    <w:rsid w:val="00F112E1"/>
    <w:rsid w:val="00F1222A"/>
    <w:rsid w:val="00F12BC0"/>
    <w:rsid w:val="00F13BBA"/>
    <w:rsid w:val="00F14460"/>
    <w:rsid w:val="00F15B73"/>
    <w:rsid w:val="00F209F7"/>
    <w:rsid w:val="00F23FA8"/>
    <w:rsid w:val="00F26B12"/>
    <w:rsid w:val="00F26F09"/>
    <w:rsid w:val="00F30CE0"/>
    <w:rsid w:val="00F323BA"/>
    <w:rsid w:val="00F400AF"/>
    <w:rsid w:val="00F47307"/>
    <w:rsid w:val="00F476DC"/>
    <w:rsid w:val="00F5021B"/>
    <w:rsid w:val="00F5147F"/>
    <w:rsid w:val="00F5211E"/>
    <w:rsid w:val="00F5485A"/>
    <w:rsid w:val="00F6192D"/>
    <w:rsid w:val="00F636A0"/>
    <w:rsid w:val="00F64A7C"/>
    <w:rsid w:val="00F7291C"/>
    <w:rsid w:val="00F74896"/>
    <w:rsid w:val="00F761E5"/>
    <w:rsid w:val="00F76337"/>
    <w:rsid w:val="00F76BB7"/>
    <w:rsid w:val="00F77DC9"/>
    <w:rsid w:val="00F84370"/>
    <w:rsid w:val="00F90E8A"/>
    <w:rsid w:val="00F94A96"/>
    <w:rsid w:val="00F968CD"/>
    <w:rsid w:val="00FA0F42"/>
    <w:rsid w:val="00FA2F0F"/>
    <w:rsid w:val="00FA672D"/>
    <w:rsid w:val="00FB030D"/>
    <w:rsid w:val="00FB0B7A"/>
    <w:rsid w:val="00FC09C5"/>
    <w:rsid w:val="00FC0F0A"/>
    <w:rsid w:val="00FC5702"/>
    <w:rsid w:val="00FC6C3D"/>
    <w:rsid w:val="00FC7A2E"/>
    <w:rsid w:val="00FE2273"/>
    <w:rsid w:val="00FE67EA"/>
    <w:rsid w:val="00FE6FDD"/>
    <w:rsid w:val="00FE7E28"/>
    <w:rsid w:val="00FE7F90"/>
    <w:rsid w:val="00FF2FCA"/>
    <w:rsid w:val="00FF4C3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556CAF"/>
  <w15:docId w15:val="{0203A48A-0A29-4CE3-845A-57E6AE902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757D"/>
  </w:style>
  <w:style w:type="paragraph" w:styleId="Ttulo1">
    <w:name w:val="heading 1"/>
    <w:basedOn w:val="Normal"/>
    <w:next w:val="Normal"/>
    <w:link w:val="Ttulo1Car"/>
    <w:uiPriority w:val="9"/>
    <w:qFormat/>
    <w:rsid w:val="00ED12D6"/>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Ttulo2">
    <w:name w:val="heading 2"/>
    <w:basedOn w:val="Normal"/>
    <w:next w:val="Normal"/>
    <w:link w:val="Ttulo2Car"/>
    <w:uiPriority w:val="9"/>
    <w:unhideWhenUsed/>
    <w:qFormat/>
    <w:rsid w:val="004E1EE2"/>
    <w:pPr>
      <w:keepNext/>
      <w:keepLines/>
      <w:spacing w:before="200" w:after="0" w:line="360" w:lineRule="auto"/>
      <w:jc w:val="both"/>
      <w:outlineLvl w:val="1"/>
    </w:pPr>
    <w:rPr>
      <w:rFonts w:ascii="Cambria" w:eastAsia="Times New Roman" w:hAnsi="Cambria" w:cs="Times New Roman"/>
      <w:b/>
      <w:bCs/>
      <w:color w:val="4F81BD"/>
      <w:sz w:val="26"/>
      <w:szCs w:val="26"/>
    </w:rPr>
  </w:style>
  <w:style w:type="paragraph" w:styleId="Ttulo3">
    <w:name w:val="heading 3"/>
    <w:basedOn w:val="Normal"/>
    <w:next w:val="Normal"/>
    <w:link w:val="Ttulo3Car"/>
    <w:uiPriority w:val="9"/>
    <w:unhideWhenUsed/>
    <w:qFormat/>
    <w:rsid w:val="00ED12D6"/>
    <w:pPr>
      <w:keepNext/>
      <w:keepLines/>
      <w:spacing w:before="200" w:after="0"/>
      <w:outlineLvl w:val="2"/>
    </w:pPr>
    <w:rPr>
      <w:rFonts w:asciiTheme="majorHAnsi" w:eastAsiaTheme="majorEastAsia" w:hAnsiTheme="majorHAnsi" w:cstheme="majorBidi"/>
      <w:b/>
      <w:bCs/>
      <w:color w:val="5B9BD5" w:themeColor="accent1"/>
    </w:rPr>
  </w:style>
  <w:style w:type="paragraph" w:styleId="Ttulo4">
    <w:name w:val="heading 4"/>
    <w:basedOn w:val="Normal"/>
    <w:next w:val="Normal"/>
    <w:link w:val="Ttulo4Car"/>
    <w:uiPriority w:val="9"/>
    <w:unhideWhenUsed/>
    <w:qFormat/>
    <w:rsid w:val="00FA672D"/>
    <w:pPr>
      <w:keepNext/>
      <w:keepLines/>
      <w:suppressAutoHyphens/>
      <w:spacing w:before="40" w:after="0" w:line="276" w:lineRule="auto"/>
      <w:outlineLvl w:val="3"/>
    </w:pPr>
    <w:rPr>
      <w:rFonts w:asciiTheme="majorHAnsi" w:eastAsiaTheme="majorEastAsia" w:hAnsiTheme="majorHAnsi" w:cstheme="majorBidi"/>
      <w:i/>
      <w:iCs/>
      <w:color w:val="2E74B5" w:themeColor="accent1" w:themeShade="BF"/>
      <w:lang w:eastAsia="zh-CN"/>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757D"/>
    <w:pPr>
      <w:ind w:left="720"/>
      <w:contextualSpacing/>
    </w:pPr>
  </w:style>
  <w:style w:type="paragraph" w:customStyle="1" w:styleId="Default">
    <w:name w:val="Default"/>
    <w:rsid w:val="007D757D"/>
    <w:pPr>
      <w:autoSpaceDE w:val="0"/>
      <w:autoSpaceDN w:val="0"/>
      <w:adjustRightInd w:val="0"/>
      <w:spacing w:after="0" w:line="240" w:lineRule="auto"/>
    </w:pPr>
    <w:rPr>
      <w:rFonts w:ascii="Arial" w:hAnsi="Arial" w:cs="Arial"/>
      <w:color w:val="000000"/>
      <w:sz w:val="24"/>
      <w:szCs w:val="24"/>
    </w:rPr>
  </w:style>
  <w:style w:type="paragraph" w:styleId="Piedepgina">
    <w:name w:val="footer"/>
    <w:basedOn w:val="Normal"/>
    <w:link w:val="PiedepginaCar"/>
    <w:uiPriority w:val="99"/>
    <w:unhideWhenUsed/>
    <w:rsid w:val="007D757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D757D"/>
  </w:style>
  <w:style w:type="character" w:styleId="Refdecomentario">
    <w:name w:val="annotation reference"/>
    <w:basedOn w:val="Fuentedeprrafopredeter"/>
    <w:uiPriority w:val="99"/>
    <w:semiHidden/>
    <w:unhideWhenUsed/>
    <w:rsid w:val="007D757D"/>
    <w:rPr>
      <w:sz w:val="16"/>
      <w:szCs w:val="16"/>
    </w:rPr>
  </w:style>
  <w:style w:type="paragraph" w:styleId="Textocomentario">
    <w:name w:val="annotation text"/>
    <w:basedOn w:val="Normal"/>
    <w:link w:val="TextocomentarioCar"/>
    <w:uiPriority w:val="99"/>
    <w:semiHidden/>
    <w:unhideWhenUsed/>
    <w:rsid w:val="007D757D"/>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D757D"/>
    <w:rPr>
      <w:sz w:val="20"/>
      <w:szCs w:val="20"/>
    </w:rPr>
  </w:style>
  <w:style w:type="paragraph" w:styleId="Textodeglobo">
    <w:name w:val="Balloon Text"/>
    <w:basedOn w:val="Normal"/>
    <w:link w:val="TextodegloboCar"/>
    <w:uiPriority w:val="99"/>
    <w:semiHidden/>
    <w:unhideWhenUsed/>
    <w:rsid w:val="007D757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D757D"/>
    <w:rPr>
      <w:rFonts w:ascii="Segoe UI" w:hAnsi="Segoe UI" w:cs="Segoe UI"/>
      <w:sz w:val="18"/>
      <w:szCs w:val="18"/>
    </w:rPr>
  </w:style>
  <w:style w:type="table" w:styleId="Tablaconcuadrcula">
    <w:name w:val="Table Grid"/>
    <w:basedOn w:val="Tablanormal"/>
    <w:uiPriority w:val="39"/>
    <w:rsid w:val="007D75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nfasis6">
    <w:name w:val="Light List Accent 6"/>
    <w:basedOn w:val="Tablanormal"/>
    <w:uiPriority w:val="61"/>
    <w:rsid w:val="007D757D"/>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Sombreadomedio2-nfasis6">
    <w:name w:val="Medium Shading 2 Accent 6"/>
    <w:basedOn w:val="Tablanormal"/>
    <w:uiPriority w:val="64"/>
    <w:rsid w:val="007D757D"/>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1-nfasis6">
    <w:name w:val="Medium Shading 1 Accent 6"/>
    <w:basedOn w:val="Tablanormal"/>
    <w:uiPriority w:val="63"/>
    <w:rsid w:val="007D757D"/>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Tabladecuadrcula4-nfasis61">
    <w:name w:val="Tabla de cuadrícula 4 - Énfasis 61"/>
    <w:basedOn w:val="Tablanormal"/>
    <w:uiPriority w:val="49"/>
    <w:rsid w:val="007D757D"/>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ladecuadrcula5oscura-nfasis61">
    <w:name w:val="Tabla de cuadrícula 5 oscura - Énfasis 61"/>
    <w:basedOn w:val="Tablanormal"/>
    <w:uiPriority w:val="50"/>
    <w:rsid w:val="007D757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character" w:customStyle="1" w:styleId="tlid-translation">
    <w:name w:val="tlid-translation"/>
    <w:basedOn w:val="Fuentedeprrafopredeter"/>
    <w:rsid w:val="003C26A6"/>
  </w:style>
  <w:style w:type="table" w:customStyle="1" w:styleId="GridTable4-Accent11">
    <w:name w:val="Grid Table 4 - Accent 11"/>
    <w:basedOn w:val="Tablanormal"/>
    <w:uiPriority w:val="49"/>
    <w:rsid w:val="00340590"/>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styleId="Textodelmarcadordeposicin">
    <w:name w:val="Placeholder Text"/>
    <w:basedOn w:val="Fuentedeprrafopredeter"/>
    <w:uiPriority w:val="99"/>
    <w:semiHidden/>
    <w:rsid w:val="004314C7"/>
    <w:rPr>
      <w:color w:val="808080"/>
    </w:rPr>
  </w:style>
  <w:style w:type="character" w:customStyle="1" w:styleId="Ttulo2Car">
    <w:name w:val="Título 2 Car"/>
    <w:basedOn w:val="Fuentedeprrafopredeter"/>
    <w:link w:val="Ttulo2"/>
    <w:uiPriority w:val="9"/>
    <w:rsid w:val="004E1EE2"/>
    <w:rPr>
      <w:rFonts w:ascii="Cambria" w:eastAsia="Times New Roman" w:hAnsi="Cambria" w:cs="Times New Roman"/>
      <w:b/>
      <w:bCs/>
      <w:color w:val="4F81BD"/>
      <w:sz w:val="26"/>
      <w:szCs w:val="26"/>
    </w:rPr>
  </w:style>
  <w:style w:type="paragraph" w:styleId="NormalWeb">
    <w:name w:val="Normal (Web)"/>
    <w:basedOn w:val="Normal"/>
    <w:uiPriority w:val="99"/>
    <w:unhideWhenUsed/>
    <w:rsid w:val="004E1EE2"/>
    <w:pPr>
      <w:spacing w:before="100" w:beforeAutospacing="1" w:after="100" w:afterAutospacing="1" w:line="240" w:lineRule="auto"/>
      <w:jc w:val="both"/>
    </w:pPr>
    <w:rPr>
      <w:rFonts w:ascii="Times New Roman" w:eastAsia="Times New Roman" w:hAnsi="Times New Roman" w:cs="Times New Roman"/>
      <w:color w:val="000000" w:themeColor="text1"/>
      <w:sz w:val="24"/>
      <w:szCs w:val="24"/>
      <w:lang w:eastAsia="es-ES"/>
    </w:rPr>
  </w:style>
  <w:style w:type="paragraph" w:styleId="Bibliografa">
    <w:name w:val="Bibliography"/>
    <w:basedOn w:val="Normal"/>
    <w:next w:val="Normal"/>
    <w:uiPriority w:val="37"/>
    <w:unhideWhenUsed/>
    <w:rsid w:val="002F3768"/>
    <w:pPr>
      <w:spacing w:after="0" w:line="480" w:lineRule="auto"/>
      <w:ind w:left="720" w:hanging="720"/>
    </w:pPr>
  </w:style>
  <w:style w:type="character" w:customStyle="1" w:styleId="Ttulo1Car">
    <w:name w:val="Título 1 Car"/>
    <w:basedOn w:val="Fuentedeprrafopredeter"/>
    <w:link w:val="Ttulo1"/>
    <w:uiPriority w:val="9"/>
    <w:rsid w:val="00ED12D6"/>
    <w:rPr>
      <w:rFonts w:asciiTheme="majorHAnsi" w:eastAsiaTheme="majorEastAsia" w:hAnsiTheme="majorHAnsi" w:cstheme="majorBidi"/>
      <w:b/>
      <w:bCs/>
      <w:color w:val="2E74B5" w:themeColor="accent1" w:themeShade="BF"/>
      <w:sz w:val="28"/>
      <w:szCs w:val="28"/>
    </w:rPr>
  </w:style>
  <w:style w:type="character" w:customStyle="1" w:styleId="Ttulo3Car">
    <w:name w:val="Título 3 Car"/>
    <w:basedOn w:val="Fuentedeprrafopredeter"/>
    <w:link w:val="Ttulo3"/>
    <w:uiPriority w:val="9"/>
    <w:rsid w:val="00ED12D6"/>
    <w:rPr>
      <w:rFonts w:asciiTheme="majorHAnsi" w:eastAsiaTheme="majorEastAsia" w:hAnsiTheme="majorHAnsi" w:cstheme="majorBidi"/>
      <w:b/>
      <w:bCs/>
      <w:color w:val="5B9BD5" w:themeColor="accent1"/>
    </w:rPr>
  </w:style>
  <w:style w:type="paragraph" w:styleId="TtuloTDC">
    <w:name w:val="TOC Heading"/>
    <w:basedOn w:val="Ttulo1"/>
    <w:next w:val="Normal"/>
    <w:uiPriority w:val="39"/>
    <w:unhideWhenUsed/>
    <w:qFormat/>
    <w:rsid w:val="006635EC"/>
    <w:pPr>
      <w:spacing w:line="276" w:lineRule="auto"/>
      <w:outlineLvl w:val="9"/>
    </w:pPr>
    <w:rPr>
      <w:lang w:eastAsia="es-ES"/>
    </w:rPr>
  </w:style>
  <w:style w:type="paragraph" w:styleId="TDC1">
    <w:name w:val="toc 1"/>
    <w:basedOn w:val="Normal"/>
    <w:next w:val="Normal"/>
    <w:autoRedefine/>
    <w:uiPriority w:val="39"/>
    <w:unhideWhenUsed/>
    <w:rsid w:val="006635EC"/>
    <w:pPr>
      <w:spacing w:after="100"/>
    </w:pPr>
  </w:style>
  <w:style w:type="paragraph" w:styleId="TDC2">
    <w:name w:val="toc 2"/>
    <w:basedOn w:val="Normal"/>
    <w:next w:val="Normal"/>
    <w:autoRedefine/>
    <w:uiPriority w:val="39"/>
    <w:unhideWhenUsed/>
    <w:rsid w:val="006635EC"/>
    <w:pPr>
      <w:spacing w:after="100"/>
      <w:ind w:left="220"/>
    </w:pPr>
  </w:style>
  <w:style w:type="paragraph" w:styleId="TDC3">
    <w:name w:val="toc 3"/>
    <w:basedOn w:val="Normal"/>
    <w:next w:val="Normal"/>
    <w:autoRedefine/>
    <w:uiPriority w:val="39"/>
    <w:unhideWhenUsed/>
    <w:rsid w:val="006635EC"/>
    <w:pPr>
      <w:spacing w:after="100"/>
      <w:ind w:left="440"/>
    </w:pPr>
  </w:style>
  <w:style w:type="character" w:styleId="Hipervnculo">
    <w:name w:val="Hyperlink"/>
    <w:basedOn w:val="Fuentedeprrafopredeter"/>
    <w:uiPriority w:val="99"/>
    <w:unhideWhenUsed/>
    <w:rsid w:val="006635EC"/>
    <w:rPr>
      <w:color w:val="0563C1" w:themeColor="hyperlink"/>
      <w:u w:val="single"/>
    </w:rPr>
  </w:style>
  <w:style w:type="paragraph" w:styleId="Encabezado">
    <w:name w:val="header"/>
    <w:basedOn w:val="Normal"/>
    <w:link w:val="EncabezadoCar"/>
    <w:uiPriority w:val="99"/>
    <w:unhideWhenUsed/>
    <w:rsid w:val="006635E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635EC"/>
  </w:style>
  <w:style w:type="table" w:styleId="Cuadrculavistosa-nfasis6">
    <w:name w:val="Colorful Grid Accent 6"/>
    <w:basedOn w:val="Tablanormal"/>
    <w:uiPriority w:val="73"/>
    <w:rsid w:val="006635EC"/>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Textoindependiente">
    <w:name w:val="Body Text"/>
    <w:basedOn w:val="Normal"/>
    <w:link w:val="TextoindependienteCar"/>
    <w:unhideWhenUsed/>
    <w:rsid w:val="003C55BA"/>
    <w:pPr>
      <w:widowControl w:val="0"/>
      <w:suppressAutoHyphens/>
      <w:spacing w:after="120" w:line="240" w:lineRule="auto"/>
    </w:pPr>
    <w:rPr>
      <w:rFonts w:ascii="Times New Roman" w:eastAsia="Tahoma" w:hAnsi="Times New Roman" w:cs="Times New Roman"/>
      <w:sz w:val="24"/>
      <w:szCs w:val="24"/>
      <w:lang w:val="es-CO" w:eastAsia="es-ES"/>
    </w:rPr>
  </w:style>
  <w:style w:type="character" w:customStyle="1" w:styleId="TextoindependienteCar">
    <w:name w:val="Texto independiente Car"/>
    <w:basedOn w:val="Fuentedeprrafopredeter"/>
    <w:link w:val="Textoindependiente"/>
    <w:rsid w:val="003C55BA"/>
    <w:rPr>
      <w:rFonts w:ascii="Times New Roman" w:eastAsia="Tahoma" w:hAnsi="Times New Roman" w:cs="Times New Roman"/>
      <w:sz w:val="24"/>
      <w:szCs w:val="24"/>
      <w:lang w:val="es-CO" w:eastAsia="es-ES"/>
    </w:rPr>
  </w:style>
  <w:style w:type="paragraph" w:styleId="Sinespaciado">
    <w:name w:val="No Spacing"/>
    <w:qFormat/>
    <w:rsid w:val="00FA672D"/>
    <w:pPr>
      <w:suppressAutoHyphens/>
      <w:spacing w:after="0" w:line="240" w:lineRule="auto"/>
    </w:pPr>
    <w:rPr>
      <w:rFonts w:ascii="Calibri" w:eastAsia="Calibri" w:hAnsi="Calibri" w:cs="Calibri"/>
      <w:lang w:eastAsia="zh-CN"/>
    </w:rPr>
  </w:style>
  <w:style w:type="paragraph" w:customStyle="1" w:styleId="estilo1">
    <w:name w:val="estilo1"/>
    <w:basedOn w:val="Normal"/>
    <w:rsid w:val="00FA672D"/>
    <w:pPr>
      <w:spacing w:before="280" w:after="280" w:line="240" w:lineRule="auto"/>
    </w:pPr>
    <w:rPr>
      <w:rFonts w:ascii="Times New Roman" w:eastAsia="Times New Roman" w:hAnsi="Times New Roman" w:cs="Times New Roman"/>
      <w:sz w:val="24"/>
      <w:szCs w:val="24"/>
      <w:lang w:eastAsia="zh-CN"/>
    </w:rPr>
  </w:style>
  <w:style w:type="paragraph" w:customStyle="1" w:styleId="Normal1">
    <w:name w:val="Normal1"/>
    <w:rsid w:val="00FA672D"/>
    <w:pPr>
      <w:suppressAutoHyphens/>
      <w:autoSpaceDE w:val="0"/>
      <w:spacing w:after="0" w:line="240" w:lineRule="auto"/>
    </w:pPr>
    <w:rPr>
      <w:rFonts w:ascii="Arial" w:eastAsia="Times New Roman" w:hAnsi="Arial" w:cs="Arial"/>
      <w:color w:val="000000"/>
      <w:sz w:val="24"/>
      <w:szCs w:val="24"/>
      <w:lang w:eastAsia="zh-CN"/>
    </w:rPr>
  </w:style>
  <w:style w:type="character" w:customStyle="1" w:styleId="hwtze">
    <w:name w:val="hwtze"/>
    <w:basedOn w:val="Fuentedeprrafopredeter"/>
    <w:rsid w:val="00FA672D"/>
  </w:style>
  <w:style w:type="character" w:customStyle="1" w:styleId="rynqvb">
    <w:name w:val="rynqvb"/>
    <w:basedOn w:val="Fuentedeprrafopredeter"/>
    <w:rsid w:val="00FA672D"/>
  </w:style>
  <w:style w:type="table" w:styleId="Tabladecuadrcula5oscura-nfasis4">
    <w:name w:val="Grid Table 5 Dark Accent 4"/>
    <w:basedOn w:val="Tablanormal"/>
    <w:uiPriority w:val="50"/>
    <w:rsid w:val="00FA672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character" w:customStyle="1" w:styleId="Ttulo4Car">
    <w:name w:val="Título 4 Car"/>
    <w:basedOn w:val="Fuentedeprrafopredeter"/>
    <w:link w:val="Ttulo4"/>
    <w:uiPriority w:val="9"/>
    <w:rsid w:val="00FA672D"/>
    <w:rPr>
      <w:rFonts w:asciiTheme="majorHAnsi" w:eastAsiaTheme="majorEastAsia" w:hAnsiTheme="majorHAnsi" w:cstheme="majorBidi"/>
      <w:i/>
      <w:iCs/>
      <w:color w:val="2E74B5" w:themeColor="accent1" w:themeShade="BF"/>
      <w:lang w:eastAsia="zh-CN"/>
    </w:rPr>
  </w:style>
  <w:style w:type="character" w:customStyle="1" w:styleId="markedcontent">
    <w:name w:val="markedcontent"/>
    <w:basedOn w:val="Fuentedeprrafopredeter"/>
    <w:rsid w:val="006D2C43"/>
  </w:style>
  <w:style w:type="table" w:styleId="Tabladecuadrcula4-nfasis4">
    <w:name w:val="Grid Table 4 Accent 4"/>
    <w:basedOn w:val="Tablanormal"/>
    <w:uiPriority w:val="49"/>
    <w:rsid w:val="006D2C43"/>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Tablanormal22">
    <w:name w:val="Tabla normal 22"/>
    <w:basedOn w:val="Tablanormal"/>
    <w:uiPriority w:val="42"/>
    <w:rsid w:val="00D367D0"/>
    <w:pPr>
      <w:spacing w:after="0" w:line="240" w:lineRule="auto"/>
    </w:pPr>
    <w:rPr>
      <w:rFonts w:ascii="Calibri" w:eastAsia="Calibri" w:hAnsi="Calibri" w:cs="Times New Roman"/>
      <w:sz w:val="20"/>
      <w:szCs w:val="20"/>
      <w:lang w:eastAsia="es-E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adecuadrcula3-nfasis41">
    <w:name w:val="Tabla de cuadrícula 3 - Énfasis 41"/>
    <w:basedOn w:val="Tablanormal"/>
    <w:uiPriority w:val="48"/>
    <w:rsid w:val="002303FD"/>
    <w:pPr>
      <w:spacing w:after="0" w:line="240" w:lineRule="auto"/>
    </w:pPr>
    <w:rPr>
      <w:rFonts w:ascii="Calibri" w:eastAsia="Calibri" w:hAnsi="Calibri" w:cs="Times New Roman"/>
      <w:sz w:val="20"/>
      <w:szCs w:val="20"/>
      <w:lang w:eastAsia="es-ES"/>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character" w:styleId="Textoennegrita">
    <w:name w:val="Strong"/>
    <w:uiPriority w:val="22"/>
    <w:qFormat/>
    <w:rsid w:val="002505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0201">
      <w:bodyDiv w:val="1"/>
      <w:marLeft w:val="0"/>
      <w:marRight w:val="0"/>
      <w:marTop w:val="0"/>
      <w:marBottom w:val="0"/>
      <w:divBdr>
        <w:top w:val="none" w:sz="0" w:space="0" w:color="auto"/>
        <w:left w:val="none" w:sz="0" w:space="0" w:color="auto"/>
        <w:bottom w:val="none" w:sz="0" w:space="0" w:color="auto"/>
        <w:right w:val="none" w:sz="0" w:space="0" w:color="auto"/>
      </w:divBdr>
      <w:divsChild>
        <w:div w:id="400325620">
          <w:marLeft w:val="0"/>
          <w:marRight w:val="0"/>
          <w:marTop w:val="0"/>
          <w:marBottom w:val="0"/>
          <w:divBdr>
            <w:top w:val="none" w:sz="0" w:space="0" w:color="auto"/>
            <w:left w:val="none" w:sz="0" w:space="0" w:color="auto"/>
            <w:bottom w:val="none" w:sz="0" w:space="0" w:color="auto"/>
            <w:right w:val="none" w:sz="0" w:space="0" w:color="auto"/>
          </w:divBdr>
        </w:div>
        <w:div w:id="1838885325">
          <w:marLeft w:val="0"/>
          <w:marRight w:val="0"/>
          <w:marTop w:val="0"/>
          <w:marBottom w:val="0"/>
          <w:divBdr>
            <w:top w:val="none" w:sz="0" w:space="0" w:color="auto"/>
            <w:left w:val="none" w:sz="0" w:space="0" w:color="auto"/>
            <w:bottom w:val="none" w:sz="0" w:space="0" w:color="auto"/>
            <w:right w:val="none" w:sz="0" w:space="0" w:color="auto"/>
          </w:divBdr>
        </w:div>
        <w:div w:id="896476657">
          <w:marLeft w:val="0"/>
          <w:marRight w:val="0"/>
          <w:marTop w:val="0"/>
          <w:marBottom w:val="0"/>
          <w:divBdr>
            <w:top w:val="none" w:sz="0" w:space="0" w:color="auto"/>
            <w:left w:val="none" w:sz="0" w:space="0" w:color="auto"/>
            <w:bottom w:val="none" w:sz="0" w:space="0" w:color="auto"/>
            <w:right w:val="none" w:sz="0" w:space="0" w:color="auto"/>
          </w:divBdr>
        </w:div>
        <w:div w:id="276453933">
          <w:marLeft w:val="0"/>
          <w:marRight w:val="0"/>
          <w:marTop w:val="0"/>
          <w:marBottom w:val="0"/>
          <w:divBdr>
            <w:top w:val="none" w:sz="0" w:space="0" w:color="auto"/>
            <w:left w:val="none" w:sz="0" w:space="0" w:color="auto"/>
            <w:bottom w:val="none" w:sz="0" w:space="0" w:color="auto"/>
            <w:right w:val="none" w:sz="0" w:space="0" w:color="auto"/>
          </w:divBdr>
        </w:div>
        <w:div w:id="492987049">
          <w:marLeft w:val="0"/>
          <w:marRight w:val="0"/>
          <w:marTop w:val="0"/>
          <w:marBottom w:val="0"/>
          <w:divBdr>
            <w:top w:val="none" w:sz="0" w:space="0" w:color="auto"/>
            <w:left w:val="none" w:sz="0" w:space="0" w:color="auto"/>
            <w:bottom w:val="none" w:sz="0" w:space="0" w:color="auto"/>
            <w:right w:val="none" w:sz="0" w:space="0" w:color="auto"/>
          </w:divBdr>
        </w:div>
        <w:div w:id="273751111">
          <w:marLeft w:val="0"/>
          <w:marRight w:val="0"/>
          <w:marTop w:val="0"/>
          <w:marBottom w:val="0"/>
          <w:divBdr>
            <w:top w:val="none" w:sz="0" w:space="0" w:color="auto"/>
            <w:left w:val="none" w:sz="0" w:space="0" w:color="auto"/>
            <w:bottom w:val="none" w:sz="0" w:space="0" w:color="auto"/>
            <w:right w:val="none" w:sz="0" w:space="0" w:color="auto"/>
          </w:divBdr>
        </w:div>
        <w:div w:id="1542402856">
          <w:marLeft w:val="0"/>
          <w:marRight w:val="0"/>
          <w:marTop w:val="0"/>
          <w:marBottom w:val="0"/>
          <w:divBdr>
            <w:top w:val="none" w:sz="0" w:space="0" w:color="auto"/>
            <w:left w:val="none" w:sz="0" w:space="0" w:color="auto"/>
            <w:bottom w:val="none" w:sz="0" w:space="0" w:color="auto"/>
            <w:right w:val="none" w:sz="0" w:space="0" w:color="auto"/>
          </w:divBdr>
        </w:div>
        <w:div w:id="195849110">
          <w:marLeft w:val="0"/>
          <w:marRight w:val="0"/>
          <w:marTop w:val="0"/>
          <w:marBottom w:val="0"/>
          <w:divBdr>
            <w:top w:val="none" w:sz="0" w:space="0" w:color="auto"/>
            <w:left w:val="none" w:sz="0" w:space="0" w:color="auto"/>
            <w:bottom w:val="none" w:sz="0" w:space="0" w:color="auto"/>
            <w:right w:val="none" w:sz="0" w:space="0" w:color="auto"/>
          </w:divBdr>
        </w:div>
        <w:div w:id="44959093">
          <w:marLeft w:val="0"/>
          <w:marRight w:val="0"/>
          <w:marTop w:val="0"/>
          <w:marBottom w:val="0"/>
          <w:divBdr>
            <w:top w:val="none" w:sz="0" w:space="0" w:color="auto"/>
            <w:left w:val="none" w:sz="0" w:space="0" w:color="auto"/>
            <w:bottom w:val="none" w:sz="0" w:space="0" w:color="auto"/>
            <w:right w:val="none" w:sz="0" w:space="0" w:color="auto"/>
          </w:divBdr>
        </w:div>
        <w:div w:id="1744718256">
          <w:marLeft w:val="0"/>
          <w:marRight w:val="0"/>
          <w:marTop w:val="0"/>
          <w:marBottom w:val="0"/>
          <w:divBdr>
            <w:top w:val="none" w:sz="0" w:space="0" w:color="auto"/>
            <w:left w:val="none" w:sz="0" w:space="0" w:color="auto"/>
            <w:bottom w:val="none" w:sz="0" w:space="0" w:color="auto"/>
            <w:right w:val="none" w:sz="0" w:space="0" w:color="auto"/>
          </w:divBdr>
        </w:div>
        <w:div w:id="43413334">
          <w:marLeft w:val="0"/>
          <w:marRight w:val="0"/>
          <w:marTop w:val="0"/>
          <w:marBottom w:val="0"/>
          <w:divBdr>
            <w:top w:val="none" w:sz="0" w:space="0" w:color="auto"/>
            <w:left w:val="none" w:sz="0" w:space="0" w:color="auto"/>
            <w:bottom w:val="none" w:sz="0" w:space="0" w:color="auto"/>
            <w:right w:val="none" w:sz="0" w:space="0" w:color="auto"/>
          </w:divBdr>
        </w:div>
        <w:div w:id="1296641165">
          <w:marLeft w:val="0"/>
          <w:marRight w:val="0"/>
          <w:marTop w:val="0"/>
          <w:marBottom w:val="0"/>
          <w:divBdr>
            <w:top w:val="none" w:sz="0" w:space="0" w:color="auto"/>
            <w:left w:val="none" w:sz="0" w:space="0" w:color="auto"/>
            <w:bottom w:val="none" w:sz="0" w:space="0" w:color="auto"/>
            <w:right w:val="none" w:sz="0" w:space="0" w:color="auto"/>
          </w:divBdr>
        </w:div>
        <w:div w:id="960300973">
          <w:marLeft w:val="0"/>
          <w:marRight w:val="0"/>
          <w:marTop w:val="0"/>
          <w:marBottom w:val="0"/>
          <w:divBdr>
            <w:top w:val="none" w:sz="0" w:space="0" w:color="auto"/>
            <w:left w:val="none" w:sz="0" w:space="0" w:color="auto"/>
            <w:bottom w:val="none" w:sz="0" w:space="0" w:color="auto"/>
            <w:right w:val="none" w:sz="0" w:space="0" w:color="auto"/>
          </w:divBdr>
        </w:div>
        <w:div w:id="21899558">
          <w:marLeft w:val="0"/>
          <w:marRight w:val="0"/>
          <w:marTop w:val="0"/>
          <w:marBottom w:val="0"/>
          <w:divBdr>
            <w:top w:val="none" w:sz="0" w:space="0" w:color="auto"/>
            <w:left w:val="none" w:sz="0" w:space="0" w:color="auto"/>
            <w:bottom w:val="none" w:sz="0" w:space="0" w:color="auto"/>
            <w:right w:val="none" w:sz="0" w:space="0" w:color="auto"/>
          </w:divBdr>
        </w:div>
        <w:div w:id="409432082">
          <w:marLeft w:val="0"/>
          <w:marRight w:val="0"/>
          <w:marTop w:val="0"/>
          <w:marBottom w:val="0"/>
          <w:divBdr>
            <w:top w:val="none" w:sz="0" w:space="0" w:color="auto"/>
            <w:left w:val="none" w:sz="0" w:space="0" w:color="auto"/>
            <w:bottom w:val="none" w:sz="0" w:space="0" w:color="auto"/>
            <w:right w:val="none" w:sz="0" w:space="0" w:color="auto"/>
          </w:divBdr>
        </w:div>
        <w:div w:id="485054447">
          <w:marLeft w:val="0"/>
          <w:marRight w:val="0"/>
          <w:marTop w:val="0"/>
          <w:marBottom w:val="0"/>
          <w:divBdr>
            <w:top w:val="none" w:sz="0" w:space="0" w:color="auto"/>
            <w:left w:val="none" w:sz="0" w:space="0" w:color="auto"/>
            <w:bottom w:val="none" w:sz="0" w:space="0" w:color="auto"/>
            <w:right w:val="none" w:sz="0" w:space="0" w:color="auto"/>
          </w:divBdr>
        </w:div>
        <w:div w:id="308176009">
          <w:marLeft w:val="0"/>
          <w:marRight w:val="0"/>
          <w:marTop w:val="0"/>
          <w:marBottom w:val="0"/>
          <w:divBdr>
            <w:top w:val="none" w:sz="0" w:space="0" w:color="auto"/>
            <w:left w:val="none" w:sz="0" w:space="0" w:color="auto"/>
            <w:bottom w:val="none" w:sz="0" w:space="0" w:color="auto"/>
            <w:right w:val="none" w:sz="0" w:space="0" w:color="auto"/>
          </w:divBdr>
        </w:div>
      </w:divsChild>
    </w:div>
    <w:div w:id="95253306">
      <w:bodyDiv w:val="1"/>
      <w:marLeft w:val="0"/>
      <w:marRight w:val="0"/>
      <w:marTop w:val="0"/>
      <w:marBottom w:val="0"/>
      <w:divBdr>
        <w:top w:val="none" w:sz="0" w:space="0" w:color="auto"/>
        <w:left w:val="none" w:sz="0" w:space="0" w:color="auto"/>
        <w:bottom w:val="none" w:sz="0" w:space="0" w:color="auto"/>
        <w:right w:val="none" w:sz="0" w:space="0" w:color="auto"/>
      </w:divBdr>
    </w:div>
    <w:div w:id="327485455">
      <w:bodyDiv w:val="1"/>
      <w:marLeft w:val="0"/>
      <w:marRight w:val="0"/>
      <w:marTop w:val="0"/>
      <w:marBottom w:val="0"/>
      <w:divBdr>
        <w:top w:val="none" w:sz="0" w:space="0" w:color="auto"/>
        <w:left w:val="none" w:sz="0" w:space="0" w:color="auto"/>
        <w:bottom w:val="none" w:sz="0" w:space="0" w:color="auto"/>
        <w:right w:val="none" w:sz="0" w:space="0" w:color="auto"/>
      </w:divBdr>
      <w:divsChild>
        <w:div w:id="742339396">
          <w:marLeft w:val="0"/>
          <w:marRight w:val="0"/>
          <w:marTop w:val="0"/>
          <w:marBottom w:val="0"/>
          <w:divBdr>
            <w:top w:val="none" w:sz="0" w:space="0" w:color="auto"/>
            <w:left w:val="none" w:sz="0" w:space="0" w:color="auto"/>
            <w:bottom w:val="none" w:sz="0" w:space="0" w:color="auto"/>
            <w:right w:val="none" w:sz="0" w:space="0" w:color="auto"/>
          </w:divBdr>
        </w:div>
        <w:div w:id="1253318102">
          <w:marLeft w:val="0"/>
          <w:marRight w:val="0"/>
          <w:marTop w:val="0"/>
          <w:marBottom w:val="0"/>
          <w:divBdr>
            <w:top w:val="none" w:sz="0" w:space="0" w:color="auto"/>
            <w:left w:val="none" w:sz="0" w:space="0" w:color="auto"/>
            <w:bottom w:val="none" w:sz="0" w:space="0" w:color="auto"/>
            <w:right w:val="none" w:sz="0" w:space="0" w:color="auto"/>
          </w:divBdr>
        </w:div>
        <w:div w:id="1627085490">
          <w:marLeft w:val="0"/>
          <w:marRight w:val="0"/>
          <w:marTop w:val="0"/>
          <w:marBottom w:val="0"/>
          <w:divBdr>
            <w:top w:val="none" w:sz="0" w:space="0" w:color="auto"/>
            <w:left w:val="none" w:sz="0" w:space="0" w:color="auto"/>
            <w:bottom w:val="none" w:sz="0" w:space="0" w:color="auto"/>
            <w:right w:val="none" w:sz="0" w:space="0" w:color="auto"/>
          </w:divBdr>
        </w:div>
      </w:divsChild>
    </w:div>
    <w:div w:id="369695073">
      <w:bodyDiv w:val="1"/>
      <w:marLeft w:val="0"/>
      <w:marRight w:val="0"/>
      <w:marTop w:val="0"/>
      <w:marBottom w:val="0"/>
      <w:divBdr>
        <w:top w:val="none" w:sz="0" w:space="0" w:color="auto"/>
        <w:left w:val="none" w:sz="0" w:space="0" w:color="auto"/>
        <w:bottom w:val="none" w:sz="0" w:space="0" w:color="auto"/>
        <w:right w:val="none" w:sz="0" w:space="0" w:color="auto"/>
      </w:divBdr>
    </w:div>
    <w:div w:id="458913476">
      <w:bodyDiv w:val="1"/>
      <w:marLeft w:val="0"/>
      <w:marRight w:val="0"/>
      <w:marTop w:val="0"/>
      <w:marBottom w:val="0"/>
      <w:divBdr>
        <w:top w:val="none" w:sz="0" w:space="0" w:color="auto"/>
        <w:left w:val="none" w:sz="0" w:space="0" w:color="auto"/>
        <w:bottom w:val="none" w:sz="0" w:space="0" w:color="auto"/>
        <w:right w:val="none" w:sz="0" w:space="0" w:color="auto"/>
      </w:divBdr>
    </w:div>
    <w:div w:id="651905277">
      <w:bodyDiv w:val="1"/>
      <w:marLeft w:val="0"/>
      <w:marRight w:val="0"/>
      <w:marTop w:val="0"/>
      <w:marBottom w:val="0"/>
      <w:divBdr>
        <w:top w:val="none" w:sz="0" w:space="0" w:color="auto"/>
        <w:left w:val="none" w:sz="0" w:space="0" w:color="auto"/>
        <w:bottom w:val="none" w:sz="0" w:space="0" w:color="auto"/>
        <w:right w:val="none" w:sz="0" w:space="0" w:color="auto"/>
      </w:divBdr>
      <w:divsChild>
        <w:div w:id="150298784">
          <w:marLeft w:val="0"/>
          <w:marRight w:val="0"/>
          <w:marTop w:val="0"/>
          <w:marBottom w:val="0"/>
          <w:divBdr>
            <w:top w:val="none" w:sz="0" w:space="0" w:color="auto"/>
            <w:left w:val="none" w:sz="0" w:space="0" w:color="auto"/>
            <w:bottom w:val="none" w:sz="0" w:space="0" w:color="auto"/>
            <w:right w:val="none" w:sz="0" w:space="0" w:color="auto"/>
          </w:divBdr>
        </w:div>
        <w:div w:id="158279193">
          <w:marLeft w:val="0"/>
          <w:marRight w:val="0"/>
          <w:marTop w:val="0"/>
          <w:marBottom w:val="0"/>
          <w:divBdr>
            <w:top w:val="none" w:sz="0" w:space="0" w:color="auto"/>
            <w:left w:val="none" w:sz="0" w:space="0" w:color="auto"/>
            <w:bottom w:val="none" w:sz="0" w:space="0" w:color="auto"/>
            <w:right w:val="none" w:sz="0" w:space="0" w:color="auto"/>
          </w:divBdr>
        </w:div>
        <w:div w:id="253559078">
          <w:marLeft w:val="0"/>
          <w:marRight w:val="0"/>
          <w:marTop w:val="0"/>
          <w:marBottom w:val="0"/>
          <w:divBdr>
            <w:top w:val="none" w:sz="0" w:space="0" w:color="auto"/>
            <w:left w:val="none" w:sz="0" w:space="0" w:color="auto"/>
            <w:bottom w:val="none" w:sz="0" w:space="0" w:color="auto"/>
            <w:right w:val="none" w:sz="0" w:space="0" w:color="auto"/>
          </w:divBdr>
        </w:div>
        <w:div w:id="306057069">
          <w:marLeft w:val="0"/>
          <w:marRight w:val="0"/>
          <w:marTop w:val="0"/>
          <w:marBottom w:val="0"/>
          <w:divBdr>
            <w:top w:val="none" w:sz="0" w:space="0" w:color="auto"/>
            <w:left w:val="none" w:sz="0" w:space="0" w:color="auto"/>
            <w:bottom w:val="none" w:sz="0" w:space="0" w:color="auto"/>
            <w:right w:val="none" w:sz="0" w:space="0" w:color="auto"/>
          </w:divBdr>
        </w:div>
        <w:div w:id="324630434">
          <w:marLeft w:val="0"/>
          <w:marRight w:val="0"/>
          <w:marTop w:val="0"/>
          <w:marBottom w:val="0"/>
          <w:divBdr>
            <w:top w:val="none" w:sz="0" w:space="0" w:color="auto"/>
            <w:left w:val="none" w:sz="0" w:space="0" w:color="auto"/>
            <w:bottom w:val="none" w:sz="0" w:space="0" w:color="auto"/>
            <w:right w:val="none" w:sz="0" w:space="0" w:color="auto"/>
          </w:divBdr>
        </w:div>
        <w:div w:id="361636023">
          <w:marLeft w:val="0"/>
          <w:marRight w:val="0"/>
          <w:marTop w:val="0"/>
          <w:marBottom w:val="0"/>
          <w:divBdr>
            <w:top w:val="none" w:sz="0" w:space="0" w:color="auto"/>
            <w:left w:val="none" w:sz="0" w:space="0" w:color="auto"/>
            <w:bottom w:val="none" w:sz="0" w:space="0" w:color="auto"/>
            <w:right w:val="none" w:sz="0" w:space="0" w:color="auto"/>
          </w:divBdr>
        </w:div>
        <w:div w:id="607615685">
          <w:marLeft w:val="0"/>
          <w:marRight w:val="0"/>
          <w:marTop w:val="0"/>
          <w:marBottom w:val="0"/>
          <w:divBdr>
            <w:top w:val="none" w:sz="0" w:space="0" w:color="auto"/>
            <w:left w:val="none" w:sz="0" w:space="0" w:color="auto"/>
            <w:bottom w:val="none" w:sz="0" w:space="0" w:color="auto"/>
            <w:right w:val="none" w:sz="0" w:space="0" w:color="auto"/>
          </w:divBdr>
        </w:div>
        <w:div w:id="616378540">
          <w:marLeft w:val="0"/>
          <w:marRight w:val="0"/>
          <w:marTop w:val="0"/>
          <w:marBottom w:val="0"/>
          <w:divBdr>
            <w:top w:val="none" w:sz="0" w:space="0" w:color="auto"/>
            <w:left w:val="none" w:sz="0" w:space="0" w:color="auto"/>
            <w:bottom w:val="none" w:sz="0" w:space="0" w:color="auto"/>
            <w:right w:val="none" w:sz="0" w:space="0" w:color="auto"/>
          </w:divBdr>
        </w:div>
        <w:div w:id="685441577">
          <w:marLeft w:val="0"/>
          <w:marRight w:val="0"/>
          <w:marTop w:val="0"/>
          <w:marBottom w:val="0"/>
          <w:divBdr>
            <w:top w:val="none" w:sz="0" w:space="0" w:color="auto"/>
            <w:left w:val="none" w:sz="0" w:space="0" w:color="auto"/>
            <w:bottom w:val="none" w:sz="0" w:space="0" w:color="auto"/>
            <w:right w:val="none" w:sz="0" w:space="0" w:color="auto"/>
          </w:divBdr>
        </w:div>
        <w:div w:id="715593422">
          <w:marLeft w:val="0"/>
          <w:marRight w:val="0"/>
          <w:marTop w:val="0"/>
          <w:marBottom w:val="0"/>
          <w:divBdr>
            <w:top w:val="none" w:sz="0" w:space="0" w:color="auto"/>
            <w:left w:val="none" w:sz="0" w:space="0" w:color="auto"/>
            <w:bottom w:val="none" w:sz="0" w:space="0" w:color="auto"/>
            <w:right w:val="none" w:sz="0" w:space="0" w:color="auto"/>
          </w:divBdr>
        </w:div>
        <w:div w:id="775978287">
          <w:marLeft w:val="0"/>
          <w:marRight w:val="0"/>
          <w:marTop w:val="0"/>
          <w:marBottom w:val="0"/>
          <w:divBdr>
            <w:top w:val="none" w:sz="0" w:space="0" w:color="auto"/>
            <w:left w:val="none" w:sz="0" w:space="0" w:color="auto"/>
            <w:bottom w:val="none" w:sz="0" w:space="0" w:color="auto"/>
            <w:right w:val="none" w:sz="0" w:space="0" w:color="auto"/>
          </w:divBdr>
        </w:div>
        <w:div w:id="852457147">
          <w:marLeft w:val="0"/>
          <w:marRight w:val="0"/>
          <w:marTop w:val="0"/>
          <w:marBottom w:val="0"/>
          <w:divBdr>
            <w:top w:val="none" w:sz="0" w:space="0" w:color="auto"/>
            <w:left w:val="none" w:sz="0" w:space="0" w:color="auto"/>
            <w:bottom w:val="none" w:sz="0" w:space="0" w:color="auto"/>
            <w:right w:val="none" w:sz="0" w:space="0" w:color="auto"/>
          </w:divBdr>
        </w:div>
        <w:div w:id="857697527">
          <w:marLeft w:val="0"/>
          <w:marRight w:val="0"/>
          <w:marTop w:val="0"/>
          <w:marBottom w:val="0"/>
          <w:divBdr>
            <w:top w:val="none" w:sz="0" w:space="0" w:color="auto"/>
            <w:left w:val="none" w:sz="0" w:space="0" w:color="auto"/>
            <w:bottom w:val="none" w:sz="0" w:space="0" w:color="auto"/>
            <w:right w:val="none" w:sz="0" w:space="0" w:color="auto"/>
          </w:divBdr>
        </w:div>
        <w:div w:id="864826164">
          <w:marLeft w:val="0"/>
          <w:marRight w:val="0"/>
          <w:marTop w:val="0"/>
          <w:marBottom w:val="0"/>
          <w:divBdr>
            <w:top w:val="none" w:sz="0" w:space="0" w:color="auto"/>
            <w:left w:val="none" w:sz="0" w:space="0" w:color="auto"/>
            <w:bottom w:val="none" w:sz="0" w:space="0" w:color="auto"/>
            <w:right w:val="none" w:sz="0" w:space="0" w:color="auto"/>
          </w:divBdr>
        </w:div>
        <w:div w:id="876771886">
          <w:marLeft w:val="0"/>
          <w:marRight w:val="0"/>
          <w:marTop w:val="0"/>
          <w:marBottom w:val="0"/>
          <w:divBdr>
            <w:top w:val="none" w:sz="0" w:space="0" w:color="auto"/>
            <w:left w:val="none" w:sz="0" w:space="0" w:color="auto"/>
            <w:bottom w:val="none" w:sz="0" w:space="0" w:color="auto"/>
            <w:right w:val="none" w:sz="0" w:space="0" w:color="auto"/>
          </w:divBdr>
        </w:div>
        <w:div w:id="936257889">
          <w:marLeft w:val="0"/>
          <w:marRight w:val="0"/>
          <w:marTop w:val="0"/>
          <w:marBottom w:val="0"/>
          <w:divBdr>
            <w:top w:val="none" w:sz="0" w:space="0" w:color="auto"/>
            <w:left w:val="none" w:sz="0" w:space="0" w:color="auto"/>
            <w:bottom w:val="none" w:sz="0" w:space="0" w:color="auto"/>
            <w:right w:val="none" w:sz="0" w:space="0" w:color="auto"/>
          </w:divBdr>
        </w:div>
        <w:div w:id="946353520">
          <w:marLeft w:val="0"/>
          <w:marRight w:val="0"/>
          <w:marTop w:val="0"/>
          <w:marBottom w:val="0"/>
          <w:divBdr>
            <w:top w:val="none" w:sz="0" w:space="0" w:color="auto"/>
            <w:left w:val="none" w:sz="0" w:space="0" w:color="auto"/>
            <w:bottom w:val="none" w:sz="0" w:space="0" w:color="auto"/>
            <w:right w:val="none" w:sz="0" w:space="0" w:color="auto"/>
          </w:divBdr>
        </w:div>
        <w:div w:id="1135952698">
          <w:marLeft w:val="0"/>
          <w:marRight w:val="0"/>
          <w:marTop w:val="0"/>
          <w:marBottom w:val="0"/>
          <w:divBdr>
            <w:top w:val="none" w:sz="0" w:space="0" w:color="auto"/>
            <w:left w:val="none" w:sz="0" w:space="0" w:color="auto"/>
            <w:bottom w:val="none" w:sz="0" w:space="0" w:color="auto"/>
            <w:right w:val="none" w:sz="0" w:space="0" w:color="auto"/>
          </w:divBdr>
        </w:div>
        <w:div w:id="1287352792">
          <w:marLeft w:val="0"/>
          <w:marRight w:val="0"/>
          <w:marTop w:val="0"/>
          <w:marBottom w:val="0"/>
          <w:divBdr>
            <w:top w:val="none" w:sz="0" w:space="0" w:color="auto"/>
            <w:left w:val="none" w:sz="0" w:space="0" w:color="auto"/>
            <w:bottom w:val="none" w:sz="0" w:space="0" w:color="auto"/>
            <w:right w:val="none" w:sz="0" w:space="0" w:color="auto"/>
          </w:divBdr>
        </w:div>
        <w:div w:id="1457407980">
          <w:marLeft w:val="0"/>
          <w:marRight w:val="0"/>
          <w:marTop w:val="0"/>
          <w:marBottom w:val="0"/>
          <w:divBdr>
            <w:top w:val="none" w:sz="0" w:space="0" w:color="auto"/>
            <w:left w:val="none" w:sz="0" w:space="0" w:color="auto"/>
            <w:bottom w:val="none" w:sz="0" w:space="0" w:color="auto"/>
            <w:right w:val="none" w:sz="0" w:space="0" w:color="auto"/>
          </w:divBdr>
        </w:div>
        <w:div w:id="1518501077">
          <w:marLeft w:val="0"/>
          <w:marRight w:val="0"/>
          <w:marTop w:val="0"/>
          <w:marBottom w:val="0"/>
          <w:divBdr>
            <w:top w:val="none" w:sz="0" w:space="0" w:color="auto"/>
            <w:left w:val="none" w:sz="0" w:space="0" w:color="auto"/>
            <w:bottom w:val="none" w:sz="0" w:space="0" w:color="auto"/>
            <w:right w:val="none" w:sz="0" w:space="0" w:color="auto"/>
          </w:divBdr>
        </w:div>
        <w:div w:id="1544361970">
          <w:marLeft w:val="0"/>
          <w:marRight w:val="0"/>
          <w:marTop w:val="0"/>
          <w:marBottom w:val="0"/>
          <w:divBdr>
            <w:top w:val="none" w:sz="0" w:space="0" w:color="auto"/>
            <w:left w:val="none" w:sz="0" w:space="0" w:color="auto"/>
            <w:bottom w:val="none" w:sz="0" w:space="0" w:color="auto"/>
            <w:right w:val="none" w:sz="0" w:space="0" w:color="auto"/>
          </w:divBdr>
        </w:div>
        <w:div w:id="1562986297">
          <w:marLeft w:val="0"/>
          <w:marRight w:val="0"/>
          <w:marTop w:val="0"/>
          <w:marBottom w:val="0"/>
          <w:divBdr>
            <w:top w:val="none" w:sz="0" w:space="0" w:color="auto"/>
            <w:left w:val="none" w:sz="0" w:space="0" w:color="auto"/>
            <w:bottom w:val="none" w:sz="0" w:space="0" w:color="auto"/>
            <w:right w:val="none" w:sz="0" w:space="0" w:color="auto"/>
          </w:divBdr>
        </w:div>
        <w:div w:id="1607689568">
          <w:marLeft w:val="0"/>
          <w:marRight w:val="0"/>
          <w:marTop w:val="0"/>
          <w:marBottom w:val="0"/>
          <w:divBdr>
            <w:top w:val="none" w:sz="0" w:space="0" w:color="auto"/>
            <w:left w:val="none" w:sz="0" w:space="0" w:color="auto"/>
            <w:bottom w:val="none" w:sz="0" w:space="0" w:color="auto"/>
            <w:right w:val="none" w:sz="0" w:space="0" w:color="auto"/>
          </w:divBdr>
        </w:div>
        <w:div w:id="1615594120">
          <w:marLeft w:val="0"/>
          <w:marRight w:val="0"/>
          <w:marTop w:val="0"/>
          <w:marBottom w:val="0"/>
          <w:divBdr>
            <w:top w:val="none" w:sz="0" w:space="0" w:color="auto"/>
            <w:left w:val="none" w:sz="0" w:space="0" w:color="auto"/>
            <w:bottom w:val="none" w:sz="0" w:space="0" w:color="auto"/>
            <w:right w:val="none" w:sz="0" w:space="0" w:color="auto"/>
          </w:divBdr>
        </w:div>
        <w:div w:id="1624075123">
          <w:marLeft w:val="0"/>
          <w:marRight w:val="0"/>
          <w:marTop w:val="0"/>
          <w:marBottom w:val="0"/>
          <w:divBdr>
            <w:top w:val="none" w:sz="0" w:space="0" w:color="auto"/>
            <w:left w:val="none" w:sz="0" w:space="0" w:color="auto"/>
            <w:bottom w:val="none" w:sz="0" w:space="0" w:color="auto"/>
            <w:right w:val="none" w:sz="0" w:space="0" w:color="auto"/>
          </w:divBdr>
        </w:div>
        <w:div w:id="1723408821">
          <w:marLeft w:val="0"/>
          <w:marRight w:val="0"/>
          <w:marTop w:val="0"/>
          <w:marBottom w:val="0"/>
          <w:divBdr>
            <w:top w:val="none" w:sz="0" w:space="0" w:color="auto"/>
            <w:left w:val="none" w:sz="0" w:space="0" w:color="auto"/>
            <w:bottom w:val="none" w:sz="0" w:space="0" w:color="auto"/>
            <w:right w:val="none" w:sz="0" w:space="0" w:color="auto"/>
          </w:divBdr>
        </w:div>
        <w:div w:id="1828471064">
          <w:marLeft w:val="0"/>
          <w:marRight w:val="0"/>
          <w:marTop w:val="0"/>
          <w:marBottom w:val="0"/>
          <w:divBdr>
            <w:top w:val="none" w:sz="0" w:space="0" w:color="auto"/>
            <w:left w:val="none" w:sz="0" w:space="0" w:color="auto"/>
            <w:bottom w:val="none" w:sz="0" w:space="0" w:color="auto"/>
            <w:right w:val="none" w:sz="0" w:space="0" w:color="auto"/>
          </w:divBdr>
        </w:div>
        <w:div w:id="1852641596">
          <w:marLeft w:val="0"/>
          <w:marRight w:val="0"/>
          <w:marTop w:val="0"/>
          <w:marBottom w:val="0"/>
          <w:divBdr>
            <w:top w:val="none" w:sz="0" w:space="0" w:color="auto"/>
            <w:left w:val="none" w:sz="0" w:space="0" w:color="auto"/>
            <w:bottom w:val="none" w:sz="0" w:space="0" w:color="auto"/>
            <w:right w:val="none" w:sz="0" w:space="0" w:color="auto"/>
          </w:divBdr>
        </w:div>
      </w:divsChild>
    </w:div>
    <w:div w:id="713045844">
      <w:bodyDiv w:val="1"/>
      <w:marLeft w:val="0"/>
      <w:marRight w:val="0"/>
      <w:marTop w:val="0"/>
      <w:marBottom w:val="0"/>
      <w:divBdr>
        <w:top w:val="none" w:sz="0" w:space="0" w:color="auto"/>
        <w:left w:val="none" w:sz="0" w:space="0" w:color="auto"/>
        <w:bottom w:val="none" w:sz="0" w:space="0" w:color="auto"/>
        <w:right w:val="none" w:sz="0" w:space="0" w:color="auto"/>
      </w:divBdr>
    </w:div>
    <w:div w:id="724139483">
      <w:bodyDiv w:val="1"/>
      <w:marLeft w:val="0"/>
      <w:marRight w:val="0"/>
      <w:marTop w:val="0"/>
      <w:marBottom w:val="0"/>
      <w:divBdr>
        <w:top w:val="none" w:sz="0" w:space="0" w:color="auto"/>
        <w:left w:val="none" w:sz="0" w:space="0" w:color="auto"/>
        <w:bottom w:val="none" w:sz="0" w:space="0" w:color="auto"/>
        <w:right w:val="none" w:sz="0" w:space="0" w:color="auto"/>
      </w:divBdr>
    </w:div>
    <w:div w:id="1048842613">
      <w:bodyDiv w:val="1"/>
      <w:marLeft w:val="0"/>
      <w:marRight w:val="0"/>
      <w:marTop w:val="0"/>
      <w:marBottom w:val="0"/>
      <w:divBdr>
        <w:top w:val="none" w:sz="0" w:space="0" w:color="auto"/>
        <w:left w:val="none" w:sz="0" w:space="0" w:color="auto"/>
        <w:bottom w:val="none" w:sz="0" w:space="0" w:color="auto"/>
        <w:right w:val="none" w:sz="0" w:space="0" w:color="auto"/>
      </w:divBdr>
      <w:divsChild>
        <w:div w:id="1826968496">
          <w:marLeft w:val="0"/>
          <w:marRight w:val="0"/>
          <w:marTop w:val="0"/>
          <w:marBottom w:val="0"/>
          <w:divBdr>
            <w:top w:val="none" w:sz="0" w:space="0" w:color="auto"/>
            <w:left w:val="none" w:sz="0" w:space="0" w:color="auto"/>
            <w:bottom w:val="none" w:sz="0" w:space="0" w:color="auto"/>
            <w:right w:val="none" w:sz="0" w:space="0" w:color="auto"/>
          </w:divBdr>
        </w:div>
        <w:div w:id="408309584">
          <w:marLeft w:val="0"/>
          <w:marRight w:val="0"/>
          <w:marTop w:val="0"/>
          <w:marBottom w:val="0"/>
          <w:divBdr>
            <w:top w:val="none" w:sz="0" w:space="0" w:color="auto"/>
            <w:left w:val="none" w:sz="0" w:space="0" w:color="auto"/>
            <w:bottom w:val="none" w:sz="0" w:space="0" w:color="auto"/>
            <w:right w:val="none" w:sz="0" w:space="0" w:color="auto"/>
          </w:divBdr>
        </w:div>
      </w:divsChild>
    </w:div>
    <w:div w:id="1081178114">
      <w:bodyDiv w:val="1"/>
      <w:marLeft w:val="0"/>
      <w:marRight w:val="0"/>
      <w:marTop w:val="0"/>
      <w:marBottom w:val="0"/>
      <w:divBdr>
        <w:top w:val="none" w:sz="0" w:space="0" w:color="auto"/>
        <w:left w:val="none" w:sz="0" w:space="0" w:color="auto"/>
        <w:bottom w:val="none" w:sz="0" w:space="0" w:color="auto"/>
        <w:right w:val="none" w:sz="0" w:space="0" w:color="auto"/>
      </w:divBdr>
      <w:divsChild>
        <w:div w:id="1176460750">
          <w:marLeft w:val="432"/>
          <w:marRight w:val="0"/>
          <w:marTop w:val="120"/>
          <w:marBottom w:val="0"/>
          <w:divBdr>
            <w:top w:val="none" w:sz="0" w:space="0" w:color="auto"/>
            <w:left w:val="none" w:sz="0" w:space="0" w:color="auto"/>
            <w:bottom w:val="none" w:sz="0" w:space="0" w:color="auto"/>
            <w:right w:val="none" w:sz="0" w:space="0" w:color="auto"/>
          </w:divBdr>
        </w:div>
      </w:divsChild>
    </w:div>
    <w:div w:id="1129470796">
      <w:bodyDiv w:val="1"/>
      <w:marLeft w:val="0"/>
      <w:marRight w:val="0"/>
      <w:marTop w:val="0"/>
      <w:marBottom w:val="0"/>
      <w:divBdr>
        <w:top w:val="none" w:sz="0" w:space="0" w:color="auto"/>
        <w:left w:val="none" w:sz="0" w:space="0" w:color="auto"/>
        <w:bottom w:val="none" w:sz="0" w:space="0" w:color="auto"/>
        <w:right w:val="none" w:sz="0" w:space="0" w:color="auto"/>
      </w:divBdr>
      <w:divsChild>
        <w:div w:id="603224827">
          <w:marLeft w:val="0"/>
          <w:marRight w:val="0"/>
          <w:marTop w:val="0"/>
          <w:marBottom w:val="0"/>
          <w:divBdr>
            <w:top w:val="none" w:sz="0" w:space="0" w:color="auto"/>
            <w:left w:val="none" w:sz="0" w:space="0" w:color="auto"/>
            <w:bottom w:val="none" w:sz="0" w:space="0" w:color="auto"/>
            <w:right w:val="none" w:sz="0" w:space="0" w:color="auto"/>
          </w:divBdr>
        </w:div>
        <w:div w:id="735469179">
          <w:marLeft w:val="0"/>
          <w:marRight w:val="0"/>
          <w:marTop w:val="0"/>
          <w:marBottom w:val="0"/>
          <w:divBdr>
            <w:top w:val="none" w:sz="0" w:space="0" w:color="auto"/>
            <w:left w:val="none" w:sz="0" w:space="0" w:color="auto"/>
            <w:bottom w:val="none" w:sz="0" w:space="0" w:color="auto"/>
            <w:right w:val="none" w:sz="0" w:space="0" w:color="auto"/>
          </w:divBdr>
        </w:div>
        <w:div w:id="992568985">
          <w:marLeft w:val="0"/>
          <w:marRight w:val="0"/>
          <w:marTop w:val="0"/>
          <w:marBottom w:val="0"/>
          <w:divBdr>
            <w:top w:val="none" w:sz="0" w:space="0" w:color="auto"/>
            <w:left w:val="none" w:sz="0" w:space="0" w:color="auto"/>
            <w:bottom w:val="none" w:sz="0" w:space="0" w:color="auto"/>
            <w:right w:val="none" w:sz="0" w:space="0" w:color="auto"/>
          </w:divBdr>
        </w:div>
      </w:divsChild>
    </w:div>
    <w:div w:id="1396078090">
      <w:bodyDiv w:val="1"/>
      <w:marLeft w:val="0"/>
      <w:marRight w:val="0"/>
      <w:marTop w:val="0"/>
      <w:marBottom w:val="0"/>
      <w:divBdr>
        <w:top w:val="none" w:sz="0" w:space="0" w:color="auto"/>
        <w:left w:val="none" w:sz="0" w:space="0" w:color="auto"/>
        <w:bottom w:val="none" w:sz="0" w:space="0" w:color="auto"/>
        <w:right w:val="none" w:sz="0" w:space="0" w:color="auto"/>
      </w:divBdr>
    </w:div>
    <w:div w:id="1599831355">
      <w:bodyDiv w:val="1"/>
      <w:marLeft w:val="0"/>
      <w:marRight w:val="0"/>
      <w:marTop w:val="0"/>
      <w:marBottom w:val="0"/>
      <w:divBdr>
        <w:top w:val="none" w:sz="0" w:space="0" w:color="auto"/>
        <w:left w:val="none" w:sz="0" w:space="0" w:color="auto"/>
        <w:bottom w:val="none" w:sz="0" w:space="0" w:color="auto"/>
        <w:right w:val="none" w:sz="0" w:space="0" w:color="auto"/>
      </w:divBdr>
      <w:divsChild>
        <w:div w:id="41752120">
          <w:marLeft w:val="0"/>
          <w:marRight w:val="0"/>
          <w:marTop w:val="0"/>
          <w:marBottom w:val="0"/>
          <w:divBdr>
            <w:top w:val="none" w:sz="0" w:space="0" w:color="auto"/>
            <w:left w:val="none" w:sz="0" w:space="0" w:color="auto"/>
            <w:bottom w:val="none" w:sz="0" w:space="0" w:color="auto"/>
            <w:right w:val="none" w:sz="0" w:space="0" w:color="auto"/>
          </w:divBdr>
        </w:div>
        <w:div w:id="371729619">
          <w:marLeft w:val="0"/>
          <w:marRight w:val="0"/>
          <w:marTop w:val="0"/>
          <w:marBottom w:val="0"/>
          <w:divBdr>
            <w:top w:val="none" w:sz="0" w:space="0" w:color="auto"/>
            <w:left w:val="none" w:sz="0" w:space="0" w:color="auto"/>
            <w:bottom w:val="none" w:sz="0" w:space="0" w:color="auto"/>
            <w:right w:val="none" w:sz="0" w:space="0" w:color="auto"/>
          </w:divBdr>
        </w:div>
        <w:div w:id="786042994">
          <w:marLeft w:val="0"/>
          <w:marRight w:val="0"/>
          <w:marTop w:val="0"/>
          <w:marBottom w:val="0"/>
          <w:divBdr>
            <w:top w:val="none" w:sz="0" w:space="0" w:color="auto"/>
            <w:left w:val="none" w:sz="0" w:space="0" w:color="auto"/>
            <w:bottom w:val="none" w:sz="0" w:space="0" w:color="auto"/>
            <w:right w:val="none" w:sz="0" w:space="0" w:color="auto"/>
          </w:divBdr>
        </w:div>
        <w:div w:id="906573296">
          <w:marLeft w:val="0"/>
          <w:marRight w:val="0"/>
          <w:marTop w:val="0"/>
          <w:marBottom w:val="0"/>
          <w:divBdr>
            <w:top w:val="none" w:sz="0" w:space="0" w:color="auto"/>
            <w:left w:val="none" w:sz="0" w:space="0" w:color="auto"/>
            <w:bottom w:val="none" w:sz="0" w:space="0" w:color="auto"/>
            <w:right w:val="none" w:sz="0" w:space="0" w:color="auto"/>
          </w:divBdr>
        </w:div>
        <w:div w:id="1230506569">
          <w:marLeft w:val="0"/>
          <w:marRight w:val="0"/>
          <w:marTop w:val="0"/>
          <w:marBottom w:val="0"/>
          <w:divBdr>
            <w:top w:val="none" w:sz="0" w:space="0" w:color="auto"/>
            <w:left w:val="none" w:sz="0" w:space="0" w:color="auto"/>
            <w:bottom w:val="none" w:sz="0" w:space="0" w:color="auto"/>
            <w:right w:val="none" w:sz="0" w:space="0" w:color="auto"/>
          </w:divBdr>
        </w:div>
        <w:div w:id="1886988673">
          <w:marLeft w:val="0"/>
          <w:marRight w:val="0"/>
          <w:marTop w:val="0"/>
          <w:marBottom w:val="0"/>
          <w:divBdr>
            <w:top w:val="none" w:sz="0" w:space="0" w:color="auto"/>
            <w:left w:val="none" w:sz="0" w:space="0" w:color="auto"/>
            <w:bottom w:val="none" w:sz="0" w:space="0" w:color="auto"/>
            <w:right w:val="none" w:sz="0" w:space="0" w:color="auto"/>
          </w:divBdr>
        </w:div>
      </w:divsChild>
    </w:div>
    <w:div w:id="1785886353">
      <w:bodyDiv w:val="1"/>
      <w:marLeft w:val="0"/>
      <w:marRight w:val="0"/>
      <w:marTop w:val="0"/>
      <w:marBottom w:val="0"/>
      <w:divBdr>
        <w:top w:val="none" w:sz="0" w:space="0" w:color="auto"/>
        <w:left w:val="none" w:sz="0" w:space="0" w:color="auto"/>
        <w:bottom w:val="none" w:sz="0" w:space="0" w:color="auto"/>
        <w:right w:val="none" w:sz="0" w:space="0" w:color="auto"/>
      </w:divBdr>
      <w:divsChild>
        <w:div w:id="1710642202">
          <w:marLeft w:val="0"/>
          <w:marRight w:val="0"/>
          <w:marTop w:val="0"/>
          <w:marBottom w:val="0"/>
          <w:divBdr>
            <w:top w:val="none" w:sz="0" w:space="0" w:color="auto"/>
            <w:left w:val="none" w:sz="0" w:space="0" w:color="auto"/>
            <w:bottom w:val="none" w:sz="0" w:space="0" w:color="auto"/>
            <w:right w:val="none" w:sz="0" w:space="0" w:color="auto"/>
          </w:divBdr>
        </w:div>
        <w:div w:id="452482281">
          <w:marLeft w:val="0"/>
          <w:marRight w:val="0"/>
          <w:marTop w:val="0"/>
          <w:marBottom w:val="0"/>
          <w:divBdr>
            <w:top w:val="none" w:sz="0" w:space="0" w:color="auto"/>
            <w:left w:val="none" w:sz="0" w:space="0" w:color="auto"/>
            <w:bottom w:val="none" w:sz="0" w:space="0" w:color="auto"/>
            <w:right w:val="none" w:sz="0" w:space="0" w:color="auto"/>
          </w:divBdr>
        </w:div>
        <w:div w:id="80686122">
          <w:marLeft w:val="0"/>
          <w:marRight w:val="0"/>
          <w:marTop w:val="0"/>
          <w:marBottom w:val="0"/>
          <w:divBdr>
            <w:top w:val="none" w:sz="0" w:space="0" w:color="auto"/>
            <w:left w:val="none" w:sz="0" w:space="0" w:color="auto"/>
            <w:bottom w:val="none" w:sz="0" w:space="0" w:color="auto"/>
            <w:right w:val="none" w:sz="0" w:space="0" w:color="auto"/>
          </w:divBdr>
        </w:div>
        <w:div w:id="1492985776">
          <w:marLeft w:val="0"/>
          <w:marRight w:val="0"/>
          <w:marTop w:val="0"/>
          <w:marBottom w:val="0"/>
          <w:divBdr>
            <w:top w:val="none" w:sz="0" w:space="0" w:color="auto"/>
            <w:left w:val="none" w:sz="0" w:space="0" w:color="auto"/>
            <w:bottom w:val="none" w:sz="0" w:space="0" w:color="auto"/>
            <w:right w:val="none" w:sz="0" w:space="0" w:color="auto"/>
          </w:divBdr>
        </w:div>
        <w:div w:id="421994581">
          <w:marLeft w:val="0"/>
          <w:marRight w:val="0"/>
          <w:marTop w:val="0"/>
          <w:marBottom w:val="0"/>
          <w:divBdr>
            <w:top w:val="none" w:sz="0" w:space="0" w:color="auto"/>
            <w:left w:val="none" w:sz="0" w:space="0" w:color="auto"/>
            <w:bottom w:val="none" w:sz="0" w:space="0" w:color="auto"/>
            <w:right w:val="none" w:sz="0" w:space="0" w:color="auto"/>
          </w:divBdr>
        </w:div>
      </w:divsChild>
    </w:div>
    <w:div w:id="1825466152">
      <w:bodyDiv w:val="1"/>
      <w:marLeft w:val="0"/>
      <w:marRight w:val="0"/>
      <w:marTop w:val="0"/>
      <w:marBottom w:val="0"/>
      <w:divBdr>
        <w:top w:val="none" w:sz="0" w:space="0" w:color="auto"/>
        <w:left w:val="none" w:sz="0" w:space="0" w:color="auto"/>
        <w:bottom w:val="none" w:sz="0" w:space="0" w:color="auto"/>
        <w:right w:val="none" w:sz="0" w:space="0" w:color="auto"/>
      </w:divBdr>
    </w:div>
    <w:div w:id="1886943879">
      <w:bodyDiv w:val="1"/>
      <w:marLeft w:val="0"/>
      <w:marRight w:val="0"/>
      <w:marTop w:val="0"/>
      <w:marBottom w:val="0"/>
      <w:divBdr>
        <w:top w:val="none" w:sz="0" w:space="0" w:color="auto"/>
        <w:left w:val="none" w:sz="0" w:space="0" w:color="auto"/>
        <w:bottom w:val="none" w:sz="0" w:space="0" w:color="auto"/>
        <w:right w:val="none" w:sz="0" w:space="0" w:color="auto"/>
      </w:divBdr>
      <w:divsChild>
        <w:div w:id="275405391">
          <w:marLeft w:val="0"/>
          <w:marRight w:val="0"/>
          <w:marTop w:val="0"/>
          <w:marBottom w:val="0"/>
          <w:divBdr>
            <w:top w:val="none" w:sz="0" w:space="0" w:color="auto"/>
            <w:left w:val="none" w:sz="0" w:space="0" w:color="auto"/>
            <w:bottom w:val="none" w:sz="0" w:space="0" w:color="auto"/>
            <w:right w:val="none" w:sz="0" w:space="0" w:color="auto"/>
          </w:divBdr>
        </w:div>
        <w:div w:id="799424606">
          <w:marLeft w:val="0"/>
          <w:marRight w:val="0"/>
          <w:marTop w:val="0"/>
          <w:marBottom w:val="0"/>
          <w:divBdr>
            <w:top w:val="none" w:sz="0" w:space="0" w:color="auto"/>
            <w:left w:val="none" w:sz="0" w:space="0" w:color="auto"/>
            <w:bottom w:val="none" w:sz="0" w:space="0" w:color="auto"/>
            <w:right w:val="none" w:sz="0" w:space="0" w:color="auto"/>
          </w:divBdr>
        </w:div>
      </w:divsChild>
    </w:div>
    <w:div w:id="1919826375">
      <w:bodyDiv w:val="1"/>
      <w:marLeft w:val="0"/>
      <w:marRight w:val="0"/>
      <w:marTop w:val="0"/>
      <w:marBottom w:val="0"/>
      <w:divBdr>
        <w:top w:val="none" w:sz="0" w:space="0" w:color="auto"/>
        <w:left w:val="none" w:sz="0" w:space="0" w:color="auto"/>
        <w:bottom w:val="none" w:sz="0" w:space="0" w:color="auto"/>
        <w:right w:val="none" w:sz="0" w:space="0" w:color="auto"/>
      </w:divBdr>
      <w:divsChild>
        <w:div w:id="13776544">
          <w:marLeft w:val="0"/>
          <w:marRight w:val="0"/>
          <w:marTop w:val="0"/>
          <w:marBottom w:val="0"/>
          <w:divBdr>
            <w:top w:val="none" w:sz="0" w:space="0" w:color="auto"/>
            <w:left w:val="none" w:sz="0" w:space="0" w:color="auto"/>
            <w:bottom w:val="none" w:sz="0" w:space="0" w:color="auto"/>
            <w:right w:val="none" w:sz="0" w:space="0" w:color="auto"/>
          </w:divBdr>
        </w:div>
        <w:div w:id="31736292">
          <w:marLeft w:val="0"/>
          <w:marRight w:val="0"/>
          <w:marTop w:val="0"/>
          <w:marBottom w:val="0"/>
          <w:divBdr>
            <w:top w:val="none" w:sz="0" w:space="0" w:color="auto"/>
            <w:left w:val="none" w:sz="0" w:space="0" w:color="auto"/>
            <w:bottom w:val="none" w:sz="0" w:space="0" w:color="auto"/>
            <w:right w:val="none" w:sz="0" w:space="0" w:color="auto"/>
          </w:divBdr>
        </w:div>
        <w:div w:id="40521313">
          <w:marLeft w:val="0"/>
          <w:marRight w:val="0"/>
          <w:marTop w:val="0"/>
          <w:marBottom w:val="0"/>
          <w:divBdr>
            <w:top w:val="none" w:sz="0" w:space="0" w:color="auto"/>
            <w:left w:val="none" w:sz="0" w:space="0" w:color="auto"/>
            <w:bottom w:val="none" w:sz="0" w:space="0" w:color="auto"/>
            <w:right w:val="none" w:sz="0" w:space="0" w:color="auto"/>
          </w:divBdr>
        </w:div>
        <w:div w:id="45686901">
          <w:marLeft w:val="0"/>
          <w:marRight w:val="0"/>
          <w:marTop w:val="0"/>
          <w:marBottom w:val="0"/>
          <w:divBdr>
            <w:top w:val="none" w:sz="0" w:space="0" w:color="auto"/>
            <w:left w:val="none" w:sz="0" w:space="0" w:color="auto"/>
            <w:bottom w:val="none" w:sz="0" w:space="0" w:color="auto"/>
            <w:right w:val="none" w:sz="0" w:space="0" w:color="auto"/>
          </w:divBdr>
        </w:div>
        <w:div w:id="54285961">
          <w:marLeft w:val="0"/>
          <w:marRight w:val="0"/>
          <w:marTop w:val="0"/>
          <w:marBottom w:val="0"/>
          <w:divBdr>
            <w:top w:val="none" w:sz="0" w:space="0" w:color="auto"/>
            <w:left w:val="none" w:sz="0" w:space="0" w:color="auto"/>
            <w:bottom w:val="none" w:sz="0" w:space="0" w:color="auto"/>
            <w:right w:val="none" w:sz="0" w:space="0" w:color="auto"/>
          </w:divBdr>
        </w:div>
        <w:div w:id="59136112">
          <w:marLeft w:val="0"/>
          <w:marRight w:val="0"/>
          <w:marTop w:val="0"/>
          <w:marBottom w:val="0"/>
          <w:divBdr>
            <w:top w:val="none" w:sz="0" w:space="0" w:color="auto"/>
            <w:left w:val="none" w:sz="0" w:space="0" w:color="auto"/>
            <w:bottom w:val="none" w:sz="0" w:space="0" w:color="auto"/>
            <w:right w:val="none" w:sz="0" w:space="0" w:color="auto"/>
          </w:divBdr>
        </w:div>
        <w:div w:id="103617555">
          <w:marLeft w:val="0"/>
          <w:marRight w:val="0"/>
          <w:marTop w:val="0"/>
          <w:marBottom w:val="0"/>
          <w:divBdr>
            <w:top w:val="none" w:sz="0" w:space="0" w:color="auto"/>
            <w:left w:val="none" w:sz="0" w:space="0" w:color="auto"/>
            <w:bottom w:val="none" w:sz="0" w:space="0" w:color="auto"/>
            <w:right w:val="none" w:sz="0" w:space="0" w:color="auto"/>
          </w:divBdr>
        </w:div>
        <w:div w:id="114184255">
          <w:marLeft w:val="0"/>
          <w:marRight w:val="0"/>
          <w:marTop w:val="0"/>
          <w:marBottom w:val="0"/>
          <w:divBdr>
            <w:top w:val="none" w:sz="0" w:space="0" w:color="auto"/>
            <w:left w:val="none" w:sz="0" w:space="0" w:color="auto"/>
            <w:bottom w:val="none" w:sz="0" w:space="0" w:color="auto"/>
            <w:right w:val="none" w:sz="0" w:space="0" w:color="auto"/>
          </w:divBdr>
        </w:div>
        <w:div w:id="155191174">
          <w:marLeft w:val="0"/>
          <w:marRight w:val="0"/>
          <w:marTop w:val="0"/>
          <w:marBottom w:val="0"/>
          <w:divBdr>
            <w:top w:val="none" w:sz="0" w:space="0" w:color="auto"/>
            <w:left w:val="none" w:sz="0" w:space="0" w:color="auto"/>
            <w:bottom w:val="none" w:sz="0" w:space="0" w:color="auto"/>
            <w:right w:val="none" w:sz="0" w:space="0" w:color="auto"/>
          </w:divBdr>
        </w:div>
        <w:div w:id="167719390">
          <w:marLeft w:val="0"/>
          <w:marRight w:val="0"/>
          <w:marTop w:val="0"/>
          <w:marBottom w:val="0"/>
          <w:divBdr>
            <w:top w:val="none" w:sz="0" w:space="0" w:color="auto"/>
            <w:left w:val="none" w:sz="0" w:space="0" w:color="auto"/>
            <w:bottom w:val="none" w:sz="0" w:space="0" w:color="auto"/>
            <w:right w:val="none" w:sz="0" w:space="0" w:color="auto"/>
          </w:divBdr>
        </w:div>
        <w:div w:id="178667856">
          <w:marLeft w:val="0"/>
          <w:marRight w:val="0"/>
          <w:marTop w:val="0"/>
          <w:marBottom w:val="0"/>
          <w:divBdr>
            <w:top w:val="none" w:sz="0" w:space="0" w:color="auto"/>
            <w:left w:val="none" w:sz="0" w:space="0" w:color="auto"/>
            <w:bottom w:val="none" w:sz="0" w:space="0" w:color="auto"/>
            <w:right w:val="none" w:sz="0" w:space="0" w:color="auto"/>
          </w:divBdr>
        </w:div>
        <w:div w:id="202863824">
          <w:marLeft w:val="0"/>
          <w:marRight w:val="0"/>
          <w:marTop w:val="0"/>
          <w:marBottom w:val="0"/>
          <w:divBdr>
            <w:top w:val="none" w:sz="0" w:space="0" w:color="auto"/>
            <w:left w:val="none" w:sz="0" w:space="0" w:color="auto"/>
            <w:bottom w:val="none" w:sz="0" w:space="0" w:color="auto"/>
            <w:right w:val="none" w:sz="0" w:space="0" w:color="auto"/>
          </w:divBdr>
        </w:div>
        <w:div w:id="219757052">
          <w:marLeft w:val="0"/>
          <w:marRight w:val="0"/>
          <w:marTop w:val="0"/>
          <w:marBottom w:val="0"/>
          <w:divBdr>
            <w:top w:val="none" w:sz="0" w:space="0" w:color="auto"/>
            <w:left w:val="none" w:sz="0" w:space="0" w:color="auto"/>
            <w:bottom w:val="none" w:sz="0" w:space="0" w:color="auto"/>
            <w:right w:val="none" w:sz="0" w:space="0" w:color="auto"/>
          </w:divBdr>
        </w:div>
        <w:div w:id="286545185">
          <w:marLeft w:val="0"/>
          <w:marRight w:val="0"/>
          <w:marTop w:val="0"/>
          <w:marBottom w:val="0"/>
          <w:divBdr>
            <w:top w:val="none" w:sz="0" w:space="0" w:color="auto"/>
            <w:left w:val="none" w:sz="0" w:space="0" w:color="auto"/>
            <w:bottom w:val="none" w:sz="0" w:space="0" w:color="auto"/>
            <w:right w:val="none" w:sz="0" w:space="0" w:color="auto"/>
          </w:divBdr>
        </w:div>
        <w:div w:id="326056380">
          <w:marLeft w:val="0"/>
          <w:marRight w:val="0"/>
          <w:marTop w:val="0"/>
          <w:marBottom w:val="0"/>
          <w:divBdr>
            <w:top w:val="none" w:sz="0" w:space="0" w:color="auto"/>
            <w:left w:val="none" w:sz="0" w:space="0" w:color="auto"/>
            <w:bottom w:val="none" w:sz="0" w:space="0" w:color="auto"/>
            <w:right w:val="none" w:sz="0" w:space="0" w:color="auto"/>
          </w:divBdr>
        </w:div>
        <w:div w:id="337973710">
          <w:marLeft w:val="0"/>
          <w:marRight w:val="0"/>
          <w:marTop w:val="0"/>
          <w:marBottom w:val="0"/>
          <w:divBdr>
            <w:top w:val="none" w:sz="0" w:space="0" w:color="auto"/>
            <w:left w:val="none" w:sz="0" w:space="0" w:color="auto"/>
            <w:bottom w:val="none" w:sz="0" w:space="0" w:color="auto"/>
            <w:right w:val="none" w:sz="0" w:space="0" w:color="auto"/>
          </w:divBdr>
        </w:div>
        <w:div w:id="343870445">
          <w:marLeft w:val="0"/>
          <w:marRight w:val="0"/>
          <w:marTop w:val="0"/>
          <w:marBottom w:val="0"/>
          <w:divBdr>
            <w:top w:val="none" w:sz="0" w:space="0" w:color="auto"/>
            <w:left w:val="none" w:sz="0" w:space="0" w:color="auto"/>
            <w:bottom w:val="none" w:sz="0" w:space="0" w:color="auto"/>
            <w:right w:val="none" w:sz="0" w:space="0" w:color="auto"/>
          </w:divBdr>
        </w:div>
        <w:div w:id="368997252">
          <w:marLeft w:val="0"/>
          <w:marRight w:val="0"/>
          <w:marTop w:val="0"/>
          <w:marBottom w:val="0"/>
          <w:divBdr>
            <w:top w:val="none" w:sz="0" w:space="0" w:color="auto"/>
            <w:left w:val="none" w:sz="0" w:space="0" w:color="auto"/>
            <w:bottom w:val="none" w:sz="0" w:space="0" w:color="auto"/>
            <w:right w:val="none" w:sz="0" w:space="0" w:color="auto"/>
          </w:divBdr>
        </w:div>
        <w:div w:id="370960664">
          <w:marLeft w:val="0"/>
          <w:marRight w:val="0"/>
          <w:marTop w:val="0"/>
          <w:marBottom w:val="0"/>
          <w:divBdr>
            <w:top w:val="none" w:sz="0" w:space="0" w:color="auto"/>
            <w:left w:val="none" w:sz="0" w:space="0" w:color="auto"/>
            <w:bottom w:val="none" w:sz="0" w:space="0" w:color="auto"/>
            <w:right w:val="none" w:sz="0" w:space="0" w:color="auto"/>
          </w:divBdr>
        </w:div>
        <w:div w:id="372929415">
          <w:marLeft w:val="0"/>
          <w:marRight w:val="0"/>
          <w:marTop w:val="0"/>
          <w:marBottom w:val="0"/>
          <w:divBdr>
            <w:top w:val="none" w:sz="0" w:space="0" w:color="auto"/>
            <w:left w:val="none" w:sz="0" w:space="0" w:color="auto"/>
            <w:bottom w:val="none" w:sz="0" w:space="0" w:color="auto"/>
            <w:right w:val="none" w:sz="0" w:space="0" w:color="auto"/>
          </w:divBdr>
        </w:div>
        <w:div w:id="380325452">
          <w:marLeft w:val="0"/>
          <w:marRight w:val="0"/>
          <w:marTop w:val="0"/>
          <w:marBottom w:val="0"/>
          <w:divBdr>
            <w:top w:val="none" w:sz="0" w:space="0" w:color="auto"/>
            <w:left w:val="none" w:sz="0" w:space="0" w:color="auto"/>
            <w:bottom w:val="none" w:sz="0" w:space="0" w:color="auto"/>
            <w:right w:val="none" w:sz="0" w:space="0" w:color="auto"/>
          </w:divBdr>
        </w:div>
        <w:div w:id="400760787">
          <w:marLeft w:val="0"/>
          <w:marRight w:val="0"/>
          <w:marTop w:val="0"/>
          <w:marBottom w:val="0"/>
          <w:divBdr>
            <w:top w:val="none" w:sz="0" w:space="0" w:color="auto"/>
            <w:left w:val="none" w:sz="0" w:space="0" w:color="auto"/>
            <w:bottom w:val="none" w:sz="0" w:space="0" w:color="auto"/>
            <w:right w:val="none" w:sz="0" w:space="0" w:color="auto"/>
          </w:divBdr>
        </w:div>
        <w:div w:id="413405609">
          <w:marLeft w:val="0"/>
          <w:marRight w:val="0"/>
          <w:marTop w:val="0"/>
          <w:marBottom w:val="0"/>
          <w:divBdr>
            <w:top w:val="none" w:sz="0" w:space="0" w:color="auto"/>
            <w:left w:val="none" w:sz="0" w:space="0" w:color="auto"/>
            <w:bottom w:val="none" w:sz="0" w:space="0" w:color="auto"/>
            <w:right w:val="none" w:sz="0" w:space="0" w:color="auto"/>
          </w:divBdr>
        </w:div>
        <w:div w:id="559904254">
          <w:marLeft w:val="0"/>
          <w:marRight w:val="0"/>
          <w:marTop w:val="0"/>
          <w:marBottom w:val="0"/>
          <w:divBdr>
            <w:top w:val="none" w:sz="0" w:space="0" w:color="auto"/>
            <w:left w:val="none" w:sz="0" w:space="0" w:color="auto"/>
            <w:bottom w:val="none" w:sz="0" w:space="0" w:color="auto"/>
            <w:right w:val="none" w:sz="0" w:space="0" w:color="auto"/>
          </w:divBdr>
        </w:div>
        <w:div w:id="693579893">
          <w:marLeft w:val="0"/>
          <w:marRight w:val="0"/>
          <w:marTop w:val="0"/>
          <w:marBottom w:val="0"/>
          <w:divBdr>
            <w:top w:val="none" w:sz="0" w:space="0" w:color="auto"/>
            <w:left w:val="none" w:sz="0" w:space="0" w:color="auto"/>
            <w:bottom w:val="none" w:sz="0" w:space="0" w:color="auto"/>
            <w:right w:val="none" w:sz="0" w:space="0" w:color="auto"/>
          </w:divBdr>
        </w:div>
        <w:div w:id="735666942">
          <w:marLeft w:val="0"/>
          <w:marRight w:val="0"/>
          <w:marTop w:val="0"/>
          <w:marBottom w:val="0"/>
          <w:divBdr>
            <w:top w:val="none" w:sz="0" w:space="0" w:color="auto"/>
            <w:left w:val="none" w:sz="0" w:space="0" w:color="auto"/>
            <w:bottom w:val="none" w:sz="0" w:space="0" w:color="auto"/>
            <w:right w:val="none" w:sz="0" w:space="0" w:color="auto"/>
          </w:divBdr>
        </w:div>
        <w:div w:id="746221883">
          <w:marLeft w:val="0"/>
          <w:marRight w:val="0"/>
          <w:marTop w:val="0"/>
          <w:marBottom w:val="0"/>
          <w:divBdr>
            <w:top w:val="none" w:sz="0" w:space="0" w:color="auto"/>
            <w:left w:val="none" w:sz="0" w:space="0" w:color="auto"/>
            <w:bottom w:val="none" w:sz="0" w:space="0" w:color="auto"/>
            <w:right w:val="none" w:sz="0" w:space="0" w:color="auto"/>
          </w:divBdr>
        </w:div>
        <w:div w:id="747193713">
          <w:marLeft w:val="0"/>
          <w:marRight w:val="0"/>
          <w:marTop w:val="0"/>
          <w:marBottom w:val="0"/>
          <w:divBdr>
            <w:top w:val="none" w:sz="0" w:space="0" w:color="auto"/>
            <w:left w:val="none" w:sz="0" w:space="0" w:color="auto"/>
            <w:bottom w:val="none" w:sz="0" w:space="0" w:color="auto"/>
            <w:right w:val="none" w:sz="0" w:space="0" w:color="auto"/>
          </w:divBdr>
        </w:div>
        <w:div w:id="750002989">
          <w:marLeft w:val="0"/>
          <w:marRight w:val="0"/>
          <w:marTop w:val="0"/>
          <w:marBottom w:val="0"/>
          <w:divBdr>
            <w:top w:val="none" w:sz="0" w:space="0" w:color="auto"/>
            <w:left w:val="none" w:sz="0" w:space="0" w:color="auto"/>
            <w:bottom w:val="none" w:sz="0" w:space="0" w:color="auto"/>
            <w:right w:val="none" w:sz="0" w:space="0" w:color="auto"/>
          </w:divBdr>
        </w:div>
        <w:div w:id="780344120">
          <w:marLeft w:val="0"/>
          <w:marRight w:val="0"/>
          <w:marTop w:val="0"/>
          <w:marBottom w:val="0"/>
          <w:divBdr>
            <w:top w:val="none" w:sz="0" w:space="0" w:color="auto"/>
            <w:left w:val="none" w:sz="0" w:space="0" w:color="auto"/>
            <w:bottom w:val="none" w:sz="0" w:space="0" w:color="auto"/>
            <w:right w:val="none" w:sz="0" w:space="0" w:color="auto"/>
          </w:divBdr>
        </w:div>
        <w:div w:id="894976345">
          <w:marLeft w:val="0"/>
          <w:marRight w:val="0"/>
          <w:marTop w:val="0"/>
          <w:marBottom w:val="0"/>
          <w:divBdr>
            <w:top w:val="none" w:sz="0" w:space="0" w:color="auto"/>
            <w:left w:val="none" w:sz="0" w:space="0" w:color="auto"/>
            <w:bottom w:val="none" w:sz="0" w:space="0" w:color="auto"/>
            <w:right w:val="none" w:sz="0" w:space="0" w:color="auto"/>
          </w:divBdr>
        </w:div>
        <w:div w:id="898201706">
          <w:marLeft w:val="0"/>
          <w:marRight w:val="0"/>
          <w:marTop w:val="0"/>
          <w:marBottom w:val="0"/>
          <w:divBdr>
            <w:top w:val="none" w:sz="0" w:space="0" w:color="auto"/>
            <w:left w:val="none" w:sz="0" w:space="0" w:color="auto"/>
            <w:bottom w:val="none" w:sz="0" w:space="0" w:color="auto"/>
            <w:right w:val="none" w:sz="0" w:space="0" w:color="auto"/>
          </w:divBdr>
        </w:div>
        <w:div w:id="899055359">
          <w:marLeft w:val="0"/>
          <w:marRight w:val="0"/>
          <w:marTop w:val="0"/>
          <w:marBottom w:val="0"/>
          <w:divBdr>
            <w:top w:val="none" w:sz="0" w:space="0" w:color="auto"/>
            <w:left w:val="none" w:sz="0" w:space="0" w:color="auto"/>
            <w:bottom w:val="none" w:sz="0" w:space="0" w:color="auto"/>
            <w:right w:val="none" w:sz="0" w:space="0" w:color="auto"/>
          </w:divBdr>
        </w:div>
        <w:div w:id="901720410">
          <w:marLeft w:val="0"/>
          <w:marRight w:val="0"/>
          <w:marTop w:val="0"/>
          <w:marBottom w:val="0"/>
          <w:divBdr>
            <w:top w:val="none" w:sz="0" w:space="0" w:color="auto"/>
            <w:left w:val="none" w:sz="0" w:space="0" w:color="auto"/>
            <w:bottom w:val="none" w:sz="0" w:space="0" w:color="auto"/>
            <w:right w:val="none" w:sz="0" w:space="0" w:color="auto"/>
          </w:divBdr>
        </w:div>
        <w:div w:id="926616485">
          <w:marLeft w:val="0"/>
          <w:marRight w:val="0"/>
          <w:marTop w:val="0"/>
          <w:marBottom w:val="0"/>
          <w:divBdr>
            <w:top w:val="none" w:sz="0" w:space="0" w:color="auto"/>
            <w:left w:val="none" w:sz="0" w:space="0" w:color="auto"/>
            <w:bottom w:val="none" w:sz="0" w:space="0" w:color="auto"/>
            <w:right w:val="none" w:sz="0" w:space="0" w:color="auto"/>
          </w:divBdr>
        </w:div>
        <w:div w:id="943725862">
          <w:marLeft w:val="0"/>
          <w:marRight w:val="0"/>
          <w:marTop w:val="0"/>
          <w:marBottom w:val="0"/>
          <w:divBdr>
            <w:top w:val="none" w:sz="0" w:space="0" w:color="auto"/>
            <w:left w:val="none" w:sz="0" w:space="0" w:color="auto"/>
            <w:bottom w:val="none" w:sz="0" w:space="0" w:color="auto"/>
            <w:right w:val="none" w:sz="0" w:space="0" w:color="auto"/>
          </w:divBdr>
        </w:div>
        <w:div w:id="989558017">
          <w:marLeft w:val="0"/>
          <w:marRight w:val="0"/>
          <w:marTop w:val="0"/>
          <w:marBottom w:val="0"/>
          <w:divBdr>
            <w:top w:val="none" w:sz="0" w:space="0" w:color="auto"/>
            <w:left w:val="none" w:sz="0" w:space="0" w:color="auto"/>
            <w:bottom w:val="none" w:sz="0" w:space="0" w:color="auto"/>
            <w:right w:val="none" w:sz="0" w:space="0" w:color="auto"/>
          </w:divBdr>
        </w:div>
        <w:div w:id="997997734">
          <w:marLeft w:val="0"/>
          <w:marRight w:val="0"/>
          <w:marTop w:val="0"/>
          <w:marBottom w:val="0"/>
          <w:divBdr>
            <w:top w:val="none" w:sz="0" w:space="0" w:color="auto"/>
            <w:left w:val="none" w:sz="0" w:space="0" w:color="auto"/>
            <w:bottom w:val="none" w:sz="0" w:space="0" w:color="auto"/>
            <w:right w:val="none" w:sz="0" w:space="0" w:color="auto"/>
          </w:divBdr>
        </w:div>
        <w:div w:id="1004943484">
          <w:marLeft w:val="0"/>
          <w:marRight w:val="0"/>
          <w:marTop w:val="0"/>
          <w:marBottom w:val="0"/>
          <w:divBdr>
            <w:top w:val="none" w:sz="0" w:space="0" w:color="auto"/>
            <w:left w:val="none" w:sz="0" w:space="0" w:color="auto"/>
            <w:bottom w:val="none" w:sz="0" w:space="0" w:color="auto"/>
            <w:right w:val="none" w:sz="0" w:space="0" w:color="auto"/>
          </w:divBdr>
        </w:div>
        <w:div w:id="1049722018">
          <w:marLeft w:val="0"/>
          <w:marRight w:val="0"/>
          <w:marTop w:val="0"/>
          <w:marBottom w:val="0"/>
          <w:divBdr>
            <w:top w:val="none" w:sz="0" w:space="0" w:color="auto"/>
            <w:left w:val="none" w:sz="0" w:space="0" w:color="auto"/>
            <w:bottom w:val="none" w:sz="0" w:space="0" w:color="auto"/>
            <w:right w:val="none" w:sz="0" w:space="0" w:color="auto"/>
          </w:divBdr>
        </w:div>
        <w:div w:id="1067263604">
          <w:marLeft w:val="0"/>
          <w:marRight w:val="0"/>
          <w:marTop w:val="0"/>
          <w:marBottom w:val="0"/>
          <w:divBdr>
            <w:top w:val="none" w:sz="0" w:space="0" w:color="auto"/>
            <w:left w:val="none" w:sz="0" w:space="0" w:color="auto"/>
            <w:bottom w:val="none" w:sz="0" w:space="0" w:color="auto"/>
            <w:right w:val="none" w:sz="0" w:space="0" w:color="auto"/>
          </w:divBdr>
        </w:div>
        <w:div w:id="1085146673">
          <w:marLeft w:val="0"/>
          <w:marRight w:val="0"/>
          <w:marTop w:val="0"/>
          <w:marBottom w:val="0"/>
          <w:divBdr>
            <w:top w:val="none" w:sz="0" w:space="0" w:color="auto"/>
            <w:left w:val="none" w:sz="0" w:space="0" w:color="auto"/>
            <w:bottom w:val="none" w:sz="0" w:space="0" w:color="auto"/>
            <w:right w:val="none" w:sz="0" w:space="0" w:color="auto"/>
          </w:divBdr>
        </w:div>
        <w:div w:id="1151561594">
          <w:marLeft w:val="0"/>
          <w:marRight w:val="0"/>
          <w:marTop w:val="0"/>
          <w:marBottom w:val="0"/>
          <w:divBdr>
            <w:top w:val="none" w:sz="0" w:space="0" w:color="auto"/>
            <w:left w:val="none" w:sz="0" w:space="0" w:color="auto"/>
            <w:bottom w:val="none" w:sz="0" w:space="0" w:color="auto"/>
            <w:right w:val="none" w:sz="0" w:space="0" w:color="auto"/>
          </w:divBdr>
        </w:div>
        <w:div w:id="1201631194">
          <w:marLeft w:val="0"/>
          <w:marRight w:val="0"/>
          <w:marTop w:val="0"/>
          <w:marBottom w:val="0"/>
          <w:divBdr>
            <w:top w:val="none" w:sz="0" w:space="0" w:color="auto"/>
            <w:left w:val="none" w:sz="0" w:space="0" w:color="auto"/>
            <w:bottom w:val="none" w:sz="0" w:space="0" w:color="auto"/>
            <w:right w:val="none" w:sz="0" w:space="0" w:color="auto"/>
          </w:divBdr>
        </w:div>
        <w:div w:id="1223641366">
          <w:marLeft w:val="0"/>
          <w:marRight w:val="0"/>
          <w:marTop w:val="0"/>
          <w:marBottom w:val="0"/>
          <w:divBdr>
            <w:top w:val="none" w:sz="0" w:space="0" w:color="auto"/>
            <w:left w:val="none" w:sz="0" w:space="0" w:color="auto"/>
            <w:bottom w:val="none" w:sz="0" w:space="0" w:color="auto"/>
            <w:right w:val="none" w:sz="0" w:space="0" w:color="auto"/>
          </w:divBdr>
        </w:div>
        <w:div w:id="1231496662">
          <w:marLeft w:val="0"/>
          <w:marRight w:val="0"/>
          <w:marTop w:val="0"/>
          <w:marBottom w:val="0"/>
          <w:divBdr>
            <w:top w:val="none" w:sz="0" w:space="0" w:color="auto"/>
            <w:left w:val="none" w:sz="0" w:space="0" w:color="auto"/>
            <w:bottom w:val="none" w:sz="0" w:space="0" w:color="auto"/>
            <w:right w:val="none" w:sz="0" w:space="0" w:color="auto"/>
          </w:divBdr>
        </w:div>
        <w:div w:id="1256209971">
          <w:marLeft w:val="0"/>
          <w:marRight w:val="0"/>
          <w:marTop w:val="0"/>
          <w:marBottom w:val="0"/>
          <w:divBdr>
            <w:top w:val="none" w:sz="0" w:space="0" w:color="auto"/>
            <w:left w:val="none" w:sz="0" w:space="0" w:color="auto"/>
            <w:bottom w:val="none" w:sz="0" w:space="0" w:color="auto"/>
            <w:right w:val="none" w:sz="0" w:space="0" w:color="auto"/>
          </w:divBdr>
        </w:div>
        <w:div w:id="1264218065">
          <w:marLeft w:val="0"/>
          <w:marRight w:val="0"/>
          <w:marTop w:val="0"/>
          <w:marBottom w:val="0"/>
          <w:divBdr>
            <w:top w:val="none" w:sz="0" w:space="0" w:color="auto"/>
            <w:left w:val="none" w:sz="0" w:space="0" w:color="auto"/>
            <w:bottom w:val="none" w:sz="0" w:space="0" w:color="auto"/>
            <w:right w:val="none" w:sz="0" w:space="0" w:color="auto"/>
          </w:divBdr>
        </w:div>
        <w:div w:id="1344281099">
          <w:marLeft w:val="0"/>
          <w:marRight w:val="0"/>
          <w:marTop w:val="0"/>
          <w:marBottom w:val="0"/>
          <w:divBdr>
            <w:top w:val="none" w:sz="0" w:space="0" w:color="auto"/>
            <w:left w:val="none" w:sz="0" w:space="0" w:color="auto"/>
            <w:bottom w:val="none" w:sz="0" w:space="0" w:color="auto"/>
            <w:right w:val="none" w:sz="0" w:space="0" w:color="auto"/>
          </w:divBdr>
        </w:div>
        <w:div w:id="1483085967">
          <w:marLeft w:val="0"/>
          <w:marRight w:val="0"/>
          <w:marTop w:val="0"/>
          <w:marBottom w:val="0"/>
          <w:divBdr>
            <w:top w:val="none" w:sz="0" w:space="0" w:color="auto"/>
            <w:left w:val="none" w:sz="0" w:space="0" w:color="auto"/>
            <w:bottom w:val="none" w:sz="0" w:space="0" w:color="auto"/>
            <w:right w:val="none" w:sz="0" w:space="0" w:color="auto"/>
          </w:divBdr>
        </w:div>
        <w:div w:id="1488856997">
          <w:marLeft w:val="0"/>
          <w:marRight w:val="0"/>
          <w:marTop w:val="0"/>
          <w:marBottom w:val="0"/>
          <w:divBdr>
            <w:top w:val="none" w:sz="0" w:space="0" w:color="auto"/>
            <w:left w:val="none" w:sz="0" w:space="0" w:color="auto"/>
            <w:bottom w:val="none" w:sz="0" w:space="0" w:color="auto"/>
            <w:right w:val="none" w:sz="0" w:space="0" w:color="auto"/>
          </w:divBdr>
        </w:div>
        <w:div w:id="1609195476">
          <w:marLeft w:val="0"/>
          <w:marRight w:val="0"/>
          <w:marTop w:val="0"/>
          <w:marBottom w:val="0"/>
          <w:divBdr>
            <w:top w:val="none" w:sz="0" w:space="0" w:color="auto"/>
            <w:left w:val="none" w:sz="0" w:space="0" w:color="auto"/>
            <w:bottom w:val="none" w:sz="0" w:space="0" w:color="auto"/>
            <w:right w:val="none" w:sz="0" w:space="0" w:color="auto"/>
          </w:divBdr>
        </w:div>
        <w:div w:id="1616518372">
          <w:marLeft w:val="0"/>
          <w:marRight w:val="0"/>
          <w:marTop w:val="0"/>
          <w:marBottom w:val="0"/>
          <w:divBdr>
            <w:top w:val="none" w:sz="0" w:space="0" w:color="auto"/>
            <w:left w:val="none" w:sz="0" w:space="0" w:color="auto"/>
            <w:bottom w:val="none" w:sz="0" w:space="0" w:color="auto"/>
            <w:right w:val="none" w:sz="0" w:space="0" w:color="auto"/>
          </w:divBdr>
        </w:div>
        <w:div w:id="1699576987">
          <w:marLeft w:val="0"/>
          <w:marRight w:val="0"/>
          <w:marTop w:val="0"/>
          <w:marBottom w:val="0"/>
          <w:divBdr>
            <w:top w:val="none" w:sz="0" w:space="0" w:color="auto"/>
            <w:left w:val="none" w:sz="0" w:space="0" w:color="auto"/>
            <w:bottom w:val="none" w:sz="0" w:space="0" w:color="auto"/>
            <w:right w:val="none" w:sz="0" w:space="0" w:color="auto"/>
          </w:divBdr>
        </w:div>
        <w:div w:id="1723744510">
          <w:marLeft w:val="0"/>
          <w:marRight w:val="0"/>
          <w:marTop w:val="0"/>
          <w:marBottom w:val="0"/>
          <w:divBdr>
            <w:top w:val="none" w:sz="0" w:space="0" w:color="auto"/>
            <w:left w:val="none" w:sz="0" w:space="0" w:color="auto"/>
            <w:bottom w:val="none" w:sz="0" w:space="0" w:color="auto"/>
            <w:right w:val="none" w:sz="0" w:space="0" w:color="auto"/>
          </w:divBdr>
        </w:div>
        <w:div w:id="1739742238">
          <w:marLeft w:val="0"/>
          <w:marRight w:val="0"/>
          <w:marTop w:val="0"/>
          <w:marBottom w:val="0"/>
          <w:divBdr>
            <w:top w:val="none" w:sz="0" w:space="0" w:color="auto"/>
            <w:left w:val="none" w:sz="0" w:space="0" w:color="auto"/>
            <w:bottom w:val="none" w:sz="0" w:space="0" w:color="auto"/>
            <w:right w:val="none" w:sz="0" w:space="0" w:color="auto"/>
          </w:divBdr>
        </w:div>
        <w:div w:id="1760908427">
          <w:marLeft w:val="0"/>
          <w:marRight w:val="0"/>
          <w:marTop w:val="0"/>
          <w:marBottom w:val="0"/>
          <w:divBdr>
            <w:top w:val="none" w:sz="0" w:space="0" w:color="auto"/>
            <w:left w:val="none" w:sz="0" w:space="0" w:color="auto"/>
            <w:bottom w:val="none" w:sz="0" w:space="0" w:color="auto"/>
            <w:right w:val="none" w:sz="0" w:space="0" w:color="auto"/>
          </w:divBdr>
        </w:div>
        <w:div w:id="1778718563">
          <w:marLeft w:val="0"/>
          <w:marRight w:val="0"/>
          <w:marTop w:val="0"/>
          <w:marBottom w:val="0"/>
          <w:divBdr>
            <w:top w:val="none" w:sz="0" w:space="0" w:color="auto"/>
            <w:left w:val="none" w:sz="0" w:space="0" w:color="auto"/>
            <w:bottom w:val="none" w:sz="0" w:space="0" w:color="auto"/>
            <w:right w:val="none" w:sz="0" w:space="0" w:color="auto"/>
          </w:divBdr>
        </w:div>
        <w:div w:id="1790582267">
          <w:marLeft w:val="0"/>
          <w:marRight w:val="0"/>
          <w:marTop w:val="0"/>
          <w:marBottom w:val="0"/>
          <w:divBdr>
            <w:top w:val="none" w:sz="0" w:space="0" w:color="auto"/>
            <w:left w:val="none" w:sz="0" w:space="0" w:color="auto"/>
            <w:bottom w:val="none" w:sz="0" w:space="0" w:color="auto"/>
            <w:right w:val="none" w:sz="0" w:space="0" w:color="auto"/>
          </w:divBdr>
        </w:div>
        <w:div w:id="1790666999">
          <w:marLeft w:val="0"/>
          <w:marRight w:val="0"/>
          <w:marTop w:val="0"/>
          <w:marBottom w:val="0"/>
          <w:divBdr>
            <w:top w:val="none" w:sz="0" w:space="0" w:color="auto"/>
            <w:left w:val="none" w:sz="0" w:space="0" w:color="auto"/>
            <w:bottom w:val="none" w:sz="0" w:space="0" w:color="auto"/>
            <w:right w:val="none" w:sz="0" w:space="0" w:color="auto"/>
          </w:divBdr>
        </w:div>
        <w:div w:id="1794246558">
          <w:marLeft w:val="0"/>
          <w:marRight w:val="0"/>
          <w:marTop w:val="0"/>
          <w:marBottom w:val="0"/>
          <w:divBdr>
            <w:top w:val="none" w:sz="0" w:space="0" w:color="auto"/>
            <w:left w:val="none" w:sz="0" w:space="0" w:color="auto"/>
            <w:bottom w:val="none" w:sz="0" w:space="0" w:color="auto"/>
            <w:right w:val="none" w:sz="0" w:space="0" w:color="auto"/>
          </w:divBdr>
        </w:div>
        <w:div w:id="1796753679">
          <w:marLeft w:val="0"/>
          <w:marRight w:val="0"/>
          <w:marTop w:val="0"/>
          <w:marBottom w:val="0"/>
          <w:divBdr>
            <w:top w:val="none" w:sz="0" w:space="0" w:color="auto"/>
            <w:left w:val="none" w:sz="0" w:space="0" w:color="auto"/>
            <w:bottom w:val="none" w:sz="0" w:space="0" w:color="auto"/>
            <w:right w:val="none" w:sz="0" w:space="0" w:color="auto"/>
          </w:divBdr>
        </w:div>
        <w:div w:id="1807820473">
          <w:marLeft w:val="0"/>
          <w:marRight w:val="0"/>
          <w:marTop w:val="0"/>
          <w:marBottom w:val="0"/>
          <w:divBdr>
            <w:top w:val="none" w:sz="0" w:space="0" w:color="auto"/>
            <w:left w:val="none" w:sz="0" w:space="0" w:color="auto"/>
            <w:bottom w:val="none" w:sz="0" w:space="0" w:color="auto"/>
            <w:right w:val="none" w:sz="0" w:space="0" w:color="auto"/>
          </w:divBdr>
        </w:div>
        <w:div w:id="1825197143">
          <w:marLeft w:val="0"/>
          <w:marRight w:val="0"/>
          <w:marTop w:val="0"/>
          <w:marBottom w:val="0"/>
          <w:divBdr>
            <w:top w:val="none" w:sz="0" w:space="0" w:color="auto"/>
            <w:left w:val="none" w:sz="0" w:space="0" w:color="auto"/>
            <w:bottom w:val="none" w:sz="0" w:space="0" w:color="auto"/>
            <w:right w:val="none" w:sz="0" w:space="0" w:color="auto"/>
          </w:divBdr>
        </w:div>
        <w:div w:id="1872184124">
          <w:marLeft w:val="0"/>
          <w:marRight w:val="0"/>
          <w:marTop w:val="0"/>
          <w:marBottom w:val="0"/>
          <w:divBdr>
            <w:top w:val="none" w:sz="0" w:space="0" w:color="auto"/>
            <w:left w:val="none" w:sz="0" w:space="0" w:color="auto"/>
            <w:bottom w:val="none" w:sz="0" w:space="0" w:color="auto"/>
            <w:right w:val="none" w:sz="0" w:space="0" w:color="auto"/>
          </w:divBdr>
        </w:div>
        <w:div w:id="1949698915">
          <w:marLeft w:val="0"/>
          <w:marRight w:val="0"/>
          <w:marTop w:val="0"/>
          <w:marBottom w:val="0"/>
          <w:divBdr>
            <w:top w:val="none" w:sz="0" w:space="0" w:color="auto"/>
            <w:left w:val="none" w:sz="0" w:space="0" w:color="auto"/>
            <w:bottom w:val="none" w:sz="0" w:space="0" w:color="auto"/>
            <w:right w:val="none" w:sz="0" w:space="0" w:color="auto"/>
          </w:divBdr>
        </w:div>
        <w:div w:id="1996448084">
          <w:marLeft w:val="0"/>
          <w:marRight w:val="0"/>
          <w:marTop w:val="0"/>
          <w:marBottom w:val="0"/>
          <w:divBdr>
            <w:top w:val="none" w:sz="0" w:space="0" w:color="auto"/>
            <w:left w:val="none" w:sz="0" w:space="0" w:color="auto"/>
            <w:bottom w:val="none" w:sz="0" w:space="0" w:color="auto"/>
            <w:right w:val="none" w:sz="0" w:space="0" w:color="auto"/>
          </w:divBdr>
        </w:div>
        <w:div w:id="2023973355">
          <w:marLeft w:val="0"/>
          <w:marRight w:val="0"/>
          <w:marTop w:val="0"/>
          <w:marBottom w:val="0"/>
          <w:divBdr>
            <w:top w:val="none" w:sz="0" w:space="0" w:color="auto"/>
            <w:left w:val="none" w:sz="0" w:space="0" w:color="auto"/>
            <w:bottom w:val="none" w:sz="0" w:space="0" w:color="auto"/>
            <w:right w:val="none" w:sz="0" w:space="0" w:color="auto"/>
          </w:divBdr>
        </w:div>
        <w:div w:id="2107193145">
          <w:marLeft w:val="0"/>
          <w:marRight w:val="0"/>
          <w:marTop w:val="0"/>
          <w:marBottom w:val="0"/>
          <w:divBdr>
            <w:top w:val="none" w:sz="0" w:space="0" w:color="auto"/>
            <w:left w:val="none" w:sz="0" w:space="0" w:color="auto"/>
            <w:bottom w:val="none" w:sz="0" w:space="0" w:color="auto"/>
            <w:right w:val="none" w:sz="0" w:space="0" w:color="auto"/>
          </w:divBdr>
        </w:div>
      </w:divsChild>
    </w:div>
    <w:div w:id="1930654396">
      <w:bodyDiv w:val="1"/>
      <w:marLeft w:val="0"/>
      <w:marRight w:val="0"/>
      <w:marTop w:val="0"/>
      <w:marBottom w:val="0"/>
      <w:divBdr>
        <w:top w:val="none" w:sz="0" w:space="0" w:color="auto"/>
        <w:left w:val="none" w:sz="0" w:space="0" w:color="auto"/>
        <w:bottom w:val="none" w:sz="0" w:space="0" w:color="auto"/>
        <w:right w:val="none" w:sz="0" w:space="0" w:color="auto"/>
      </w:divBdr>
      <w:divsChild>
        <w:div w:id="1124499120">
          <w:marLeft w:val="0"/>
          <w:marRight w:val="0"/>
          <w:marTop w:val="0"/>
          <w:marBottom w:val="0"/>
          <w:divBdr>
            <w:top w:val="none" w:sz="0" w:space="0" w:color="auto"/>
            <w:left w:val="none" w:sz="0" w:space="0" w:color="auto"/>
            <w:bottom w:val="none" w:sz="0" w:space="0" w:color="auto"/>
            <w:right w:val="none" w:sz="0" w:space="0" w:color="auto"/>
          </w:divBdr>
        </w:div>
        <w:div w:id="1140196936">
          <w:marLeft w:val="0"/>
          <w:marRight w:val="0"/>
          <w:marTop w:val="0"/>
          <w:marBottom w:val="0"/>
          <w:divBdr>
            <w:top w:val="none" w:sz="0" w:space="0" w:color="auto"/>
            <w:left w:val="none" w:sz="0" w:space="0" w:color="auto"/>
            <w:bottom w:val="none" w:sz="0" w:space="0" w:color="auto"/>
            <w:right w:val="none" w:sz="0" w:space="0" w:color="auto"/>
          </w:divBdr>
        </w:div>
      </w:divsChild>
    </w:div>
    <w:div w:id="2094353540">
      <w:bodyDiv w:val="1"/>
      <w:marLeft w:val="0"/>
      <w:marRight w:val="0"/>
      <w:marTop w:val="0"/>
      <w:marBottom w:val="0"/>
      <w:divBdr>
        <w:top w:val="none" w:sz="0" w:space="0" w:color="auto"/>
        <w:left w:val="none" w:sz="0" w:space="0" w:color="auto"/>
        <w:bottom w:val="none" w:sz="0" w:space="0" w:color="auto"/>
        <w:right w:val="none" w:sz="0" w:space="0" w:color="auto"/>
      </w:divBdr>
    </w:div>
    <w:div w:id="2125953393">
      <w:bodyDiv w:val="1"/>
      <w:marLeft w:val="0"/>
      <w:marRight w:val="0"/>
      <w:marTop w:val="0"/>
      <w:marBottom w:val="0"/>
      <w:divBdr>
        <w:top w:val="none" w:sz="0" w:space="0" w:color="auto"/>
        <w:left w:val="none" w:sz="0" w:space="0" w:color="auto"/>
        <w:bottom w:val="none" w:sz="0" w:space="0" w:color="auto"/>
        <w:right w:val="none" w:sz="0" w:space="0" w:color="auto"/>
      </w:divBdr>
      <w:divsChild>
        <w:div w:id="402414944">
          <w:marLeft w:val="0"/>
          <w:marRight w:val="0"/>
          <w:marTop w:val="0"/>
          <w:marBottom w:val="0"/>
          <w:divBdr>
            <w:top w:val="none" w:sz="0" w:space="0" w:color="auto"/>
            <w:left w:val="none" w:sz="0" w:space="0" w:color="auto"/>
            <w:bottom w:val="none" w:sz="0" w:space="0" w:color="auto"/>
            <w:right w:val="none" w:sz="0" w:space="0" w:color="auto"/>
          </w:divBdr>
        </w:div>
        <w:div w:id="1292589455">
          <w:marLeft w:val="0"/>
          <w:marRight w:val="0"/>
          <w:marTop w:val="0"/>
          <w:marBottom w:val="0"/>
          <w:divBdr>
            <w:top w:val="none" w:sz="0" w:space="0" w:color="auto"/>
            <w:left w:val="none" w:sz="0" w:space="0" w:color="auto"/>
            <w:bottom w:val="none" w:sz="0" w:space="0" w:color="auto"/>
            <w:right w:val="none" w:sz="0" w:space="0" w:color="auto"/>
          </w:divBdr>
        </w:div>
        <w:div w:id="1761366606">
          <w:marLeft w:val="0"/>
          <w:marRight w:val="0"/>
          <w:marTop w:val="0"/>
          <w:marBottom w:val="0"/>
          <w:divBdr>
            <w:top w:val="none" w:sz="0" w:space="0" w:color="auto"/>
            <w:left w:val="none" w:sz="0" w:space="0" w:color="auto"/>
            <w:bottom w:val="none" w:sz="0" w:space="0" w:color="auto"/>
            <w:right w:val="none" w:sz="0" w:space="0" w:color="auto"/>
          </w:divBdr>
        </w:div>
        <w:div w:id="2929108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emf"/><Relationship Id="rId21" Type="http://schemas.openxmlformats.org/officeDocument/2006/relationships/image" Target="media/image6.emf"/><Relationship Id="rId42" Type="http://schemas.openxmlformats.org/officeDocument/2006/relationships/oleObject" Target="embeddings/oleObject4.bin"/><Relationship Id="rId47" Type="http://schemas.openxmlformats.org/officeDocument/2006/relationships/image" Target="media/image26.png"/><Relationship Id="rId63" Type="http://schemas.openxmlformats.org/officeDocument/2006/relationships/footer" Target="footer11.xml"/><Relationship Id="rId68" Type="http://schemas.openxmlformats.org/officeDocument/2006/relationships/image" Target="media/image38.emf"/><Relationship Id="rId84" Type="http://schemas.openxmlformats.org/officeDocument/2006/relationships/image" Target="media/image44.emf"/><Relationship Id="rId89" Type="http://schemas.openxmlformats.org/officeDocument/2006/relationships/image" Target="media/image57.wmf"/><Relationship Id="rId112" Type="http://schemas.openxmlformats.org/officeDocument/2006/relationships/image" Target="media/image70.png"/><Relationship Id="rId16" Type="http://schemas.openxmlformats.org/officeDocument/2006/relationships/footer" Target="footer6.xml"/><Relationship Id="rId107" Type="http://schemas.openxmlformats.org/officeDocument/2006/relationships/image" Target="media/image77.emf"/><Relationship Id="rId11" Type="http://schemas.openxmlformats.org/officeDocument/2006/relationships/footer" Target="footer2.xml"/><Relationship Id="rId32" Type="http://schemas.openxmlformats.org/officeDocument/2006/relationships/image" Target="media/image16.emf"/><Relationship Id="rId37" Type="http://schemas.openxmlformats.org/officeDocument/2006/relationships/image" Target="media/image21.emf"/><Relationship Id="rId53" Type="http://schemas.openxmlformats.org/officeDocument/2006/relationships/oleObject" Target="embeddings/oleObject8.bin"/><Relationship Id="rId58" Type="http://schemas.openxmlformats.org/officeDocument/2006/relationships/image" Target="media/image33.jpg"/><Relationship Id="rId79" Type="http://schemas.openxmlformats.org/officeDocument/2006/relationships/image" Target="media/image49.emf"/><Relationship Id="rId102" Type="http://schemas.openxmlformats.org/officeDocument/2006/relationships/image" Target="media/image61.emf"/><Relationship Id="rId5" Type="http://schemas.openxmlformats.org/officeDocument/2006/relationships/webSettings" Target="webSettings.xml"/><Relationship Id="rId90" Type="http://schemas.openxmlformats.org/officeDocument/2006/relationships/image" Target="media/image58.emf"/><Relationship Id="rId95" Type="http://schemas.openxmlformats.org/officeDocument/2006/relationships/image" Target="media/image65.emf"/><Relationship Id="rId22" Type="http://schemas.openxmlformats.org/officeDocument/2006/relationships/image" Target="media/image7.emf"/><Relationship Id="rId27" Type="http://schemas.openxmlformats.org/officeDocument/2006/relationships/image" Target="media/image11.emf"/><Relationship Id="rId43" Type="http://schemas.openxmlformats.org/officeDocument/2006/relationships/image" Target="media/image24.emf"/><Relationship Id="rId48" Type="http://schemas.openxmlformats.org/officeDocument/2006/relationships/image" Target="media/image27.png"/><Relationship Id="rId64" Type="http://schemas.openxmlformats.org/officeDocument/2006/relationships/footer" Target="footer12.xml"/><Relationship Id="rId69" Type="http://schemas.openxmlformats.org/officeDocument/2006/relationships/image" Target="media/image39.emf"/><Relationship Id="rId113" Type="http://schemas.openxmlformats.org/officeDocument/2006/relationships/image" Target="media/image71.png"/><Relationship Id="rId80" Type="http://schemas.openxmlformats.org/officeDocument/2006/relationships/image" Target="media/image50.emf"/><Relationship Id="rId85" Type="http://schemas.openxmlformats.org/officeDocument/2006/relationships/image" Target="media/image45.emf"/><Relationship Id="rId12" Type="http://schemas.openxmlformats.org/officeDocument/2006/relationships/footer" Target="footer3.xml"/><Relationship Id="rId17" Type="http://schemas.openxmlformats.org/officeDocument/2006/relationships/footer" Target="footer7.xml"/><Relationship Id="rId33" Type="http://schemas.openxmlformats.org/officeDocument/2006/relationships/image" Target="media/image17.emf"/><Relationship Id="rId38" Type="http://schemas.openxmlformats.org/officeDocument/2006/relationships/oleObject" Target="embeddings/oleObject2.bin"/><Relationship Id="rId59" Type="http://schemas.openxmlformats.org/officeDocument/2006/relationships/image" Target="media/image34.jpeg"/><Relationship Id="rId103" Type="http://schemas.openxmlformats.org/officeDocument/2006/relationships/image" Target="media/image62.emf"/><Relationship Id="rId108" Type="http://schemas.openxmlformats.org/officeDocument/2006/relationships/chart" Target="charts/chart1.xml"/><Relationship Id="rId54" Type="http://schemas.openxmlformats.org/officeDocument/2006/relationships/image" Target="media/image31.png"/><Relationship Id="rId70" Type="http://schemas.openxmlformats.org/officeDocument/2006/relationships/image" Target="media/image40.emf"/><Relationship Id="rId75" Type="http://schemas.openxmlformats.org/officeDocument/2006/relationships/image" Target="media/image45.wmf"/><Relationship Id="rId91" Type="http://schemas.openxmlformats.org/officeDocument/2006/relationships/image" Target="media/image59.emf"/><Relationship Id="rId96" Type="http://schemas.openxmlformats.org/officeDocument/2006/relationships/image" Target="media/image66.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image" Target="media/image72.emf"/><Relationship Id="rId28" Type="http://schemas.openxmlformats.org/officeDocument/2006/relationships/image" Target="media/image12.emf"/><Relationship Id="rId36" Type="http://schemas.openxmlformats.org/officeDocument/2006/relationships/image" Target="media/image20.emf"/><Relationship Id="rId49" Type="http://schemas.openxmlformats.org/officeDocument/2006/relationships/image" Target="media/image28.png"/><Relationship Id="rId57" Type="http://schemas.openxmlformats.org/officeDocument/2006/relationships/oleObject" Target="embeddings/oleObject10.bin"/><Relationship Id="rId106" Type="http://schemas.openxmlformats.org/officeDocument/2006/relationships/image" Target="media/image76.emf"/><Relationship Id="rId114" Type="http://schemas.openxmlformats.org/officeDocument/2006/relationships/footer" Target="footer13.xml"/><Relationship Id="rId10" Type="http://schemas.openxmlformats.org/officeDocument/2006/relationships/footer" Target="footer1.xml"/><Relationship Id="rId31" Type="http://schemas.openxmlformats.org/officeDocument/2006/relationships/image" Target="media/image15.emf"/><Relationship Id="rId44" Type="http://schemas.openxmlformats.org/officeDocument/2006/relationships/oleObject" Target="embeddings/oleObject5.bin"/><Relationship Id="rId52" Type="http://schemas.openxmlformats.org/officeDocument/2006/relationships/image" Target="media/image30.png"/><Relationship Id="rId60" Type="http://schemas.openxmlformats.org/officeDocument/2006/relationships/footer" Target="footer8.xml"/><Relationship Id="rId65" Type="http://schemas.openxmlformats.org/officeDocument/2006/relationships/image" Target="media/image35.wmf"/><Relationship Id="rId73" Type="http://schemas.openxmlformats.org/officeDocument/2006/relationships/image" Target="media/image43.emf"/><Relationship Id="rId78" Type="http://schemas.openxmlformats.org/officeDocument/2006/relationships/image" Target="media/image48.emf"/><Relationship Id="rId81" Type="http://schemas.openxmlformats.org/officeDocument/2006/relationships/image" Target="media/image51.emf"/><Relationship Id="rId86" Type="http://schemas.openxmlformats.org/officeDocument/2006/relationships/image" Target="media/image54.emf"/><Relationship Id="rId94" Type="http://schemas.openxmlformats.org/officeDocument/2006/relationships/image" Target="media/image64.emf"/><Relationship Id="rId99" Type="http://schemas.openxmlformats.org/officeDocument/2006/relationships/image" Target="media/image69.emf"/><Relationship Id="rId101" Type="http://schemas.openxmlformats.org/officeDocument/2006/relationships/image" Target="media/image71.emf"/><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footer" Target="footer4.xml"/><Relationship Id="rId18" Type="http://schemas.openxmlformats.org/officeDocument/2006/relationships/image" Target="media/image4.png"/><Relationship Id="rId39" Type="http://schemas.openxmlformats.org/officeDocument/2006/relationships/image" Target="media/image22.emf"/><Relationship Id="rId109" Type="http://schemas.openxmlformats.org/officeDocument/2006/relationships/chart" Target="charts/chart2.xml"/><Relationship Id="rId34" Type="http://schemas.openxmlformats.org/officeDocument/2006/relationships/image" Target="media/image18.emf"/><Relationship Id="rId50" Type="http://schemas.openxmlformats.org/officeDocument/2006/relationships/image" Target="media/image29.png"/><Relationship Id="rId55" Type="http://schemas.openxmlformats.org/officeDocument/2006/relationships/oleObject" Target="embeddings/oleObject9.bin"/><Relationship Id="rId76" Type="http://schemas.openxmlformats.org/officeDocument/2006/relationships/image" Target="media/image46.emf"/><Relationship Id="rId97" Type="http://schemas.openxmlformats.org/officeDocument/2006/relationships/image" Target="media/image67.emf"/><Relationship Id="rId104" Type="http://schemas.openxmlformats.org/officeDocument/2006/relationships/image" Target="media/image68.emf"/><Relationship Id="rId7" Type="http://schemas.openxmlformats.org/officeDocument/2006/relationships/endnotes" Target="endnotes.xml"/><Relationship Id="rId71" Type="http://schemas.openxmlformats.org/officeDocument/2006/relationships/image" Target="media/image41.emf"/><Relationship Id="rId92" Type="http://schemas.openxmlformats.org/officeDocument/2006/relationships/image" Target="media/image60.emf"/><Relationship Id="rId2" Type="http://schemas.openxmlformats.org/officeDocument/2006/relationships/numbering" Target="numbering.xml"/><Relationship Id="rId29" Type="http://schemas.openxmlformats.org/officeDocument/2006/relationships/image" Target="media/image13.emf"/><Relationship Id="rId24" Type="http://schemas.openxmlformats.org/officeDocument/2006/relationships/image" Target="media/image8.emf"/><Relationship Id="rId40" Type="http://schemas.openxmlformats.org/officeDocument/2006/relationships/oleObject" Target="embeddings/oleObject3.bin"/><Relationship Id="rId45" Type="http://schemas.openxmlformats.org/officeDocument/2006/relationships/image" Target="media/image25.emf"/><Relationship Id="rId66" Type="http://schemas.openxmlformats.org/officeDocument/2006/relationships/image" Target="media/image36.emf"/><Relationship Id="rId87" Type="http://schemas.openxmlformats.org/officeDocument/2006/relationships/image" Target="media/image55.emf"/><Relationship Id="rId110" Type="http://schemas.openxmlformats.org/officeDocument/2006/relationships/chart" Target="charts/chart3.xml"/><Relationship Id="rId115" Type="http://schemas.openxmlformats.org/officeDocument/2006/relationships/fontTable" Target="fontTable.xml"/><Relationship Id="rId61" Type="http://schemas.openxmlformats.org/officeDocument/2006/relationships/footer" Target="footer9.xml"/><Relationship Id="rId82" Type="http://schemas.openxmlformats.org/officeDocument/2006/relationships/image" Target="media/image52.emf"/><Relationship Id="rId19" Type="http://schemas.openxmlformats.org/officeDocument/2006/relationships/image" Target="media/image5.emf"/><Relationship Id="rId14" Type="http://schemas.openxmlformats.org/officeDocument/2006/relationships/footer" Target="footer5.xml"/><Relationship Id="rId30" Type="http://schemas.openxmlformats.org/officeDocument/2006/relationships/image" Target="media/image14.emf"/><Relationship Id="rId35" Type="http://schemas.openxmlformats.org/officeDocument/2006/relationships/image" Target="media/image19.emf"/><Relationship Id="rId56" Type="http://schemas.openxmlformats.org/officeDocument/2006/relationships/image" Target="media/image32.png"/><Relationship Id="rId77" Type="http://schemas.openxmlformats.org/officeDocument/2006/relationships/image" Target="media/image47.emf"/><Relationship Id="rId100" Type="http://schemas.openxmlformats.org/officeDocument/2006/relationships/image" Target="media/image70.emf"/><Relationship Id="rId105" Type="http://schemas.openxmlformats.org/officeDocument/2006/relationships/image" Target="media/image75.emf"/><Relationship Id="rId8" Type="http://schemas.openxmlformats.org/officeDocument/2006/relationships/image" Target="media/image1.jpg"/><Relationship Id="rId51" Type="http://schemas.openxmlformats.org/officeDocument/2006/relationships/oleObject" Target="embeddings/oleObject7.bin"/><Relationship Id="rId72" Type="http://schemas.openxmlformats.org/officeDocument/2006/relationships/image" Target="media/image42.emf"/><Relationship Id="rId93" Type="http://schemas.openxmlformats.org/officeDocument/2006/relationships/image" Target="media/image63.emf"/><Relationship Id="rId98" Type="http://schemas.openxmlformats.org/officeDocument/2006/relationships/image" Target="media/image68.wmf"/><Relationship Id="rId3" Type="http://schemas.openxmlformats.org/officeDocument/2006/relationships/styles" Target="styles.xml"/><Relationship Id="rId25" Type="http://schemas.openxmlformats.org/officeDocument/2006/relationships/image" Target="media/image9.emf"/><Relationship Id="rId46" Type="http://schemas.openxmlformats.org/officeDocument/2006/relationships/oleObject" Target="embeddings/oleObject6.bin"/><Relationship Id="rId67" Type="http://schemas.openxmlformats.org/officeDocument/2006/relationships/image" Target="media/image37.emf"/><Relationship Id="rId116" Type="http://schemas.openxmlformats.org/officeDocument/2006/relationships/theme" Target="theme/theme1.xml"/><Relationship Id="rId20" Type="http://schemas.openxmlformats.org/officeDocument/2006/relationships/oleObject" Target="embeddings/oleObject1.bin"/><Relationship Id="rId41" Type="http://schemas.openxmlformats.org/officeDocument/2006/relationships/image" Target="media/image23.png"/><Relationship Id="rId62" Type="http://schemas.openxmlformats.org/officeDocument/2006/relationships/footer" Target="footer10.xml"/><Relationship Id="rId83" Type="http://schemas.openxmlformats.org/officeDocument/2006/relationships/image" Target="media/image53.emf"/><Relationship Id="rId88" Type="http://schemas.openxmlformats.org/officeDocument/2006/relationships/image" Target="media/image56.emf"/><Relationship Id="rId111" Type="http://schemas.openxmlformats.org/officeDocument/2006/relationships/image" Target="media/image69.png"/></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Libro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Libro2"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Libro3"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1699132184276688"/>
          <c:y val="5.4466785261203285E-2"/>
          <c:w val="0.81305055922251723"/>
          <c:h val="0.63347378044891101"/>
        </c:manualLayout>
      </c:layout>
      <c:scatterChart>
        <c:scatterStyle val="lineMarker"/>
        <c:varyColors val="0"/>
        <c:ser>
          <c:idx val="0"/>
          <c:order val="0"/>
          <c:tx>
            <c:v>Estrés hídrico (Riego)</c:v>
          </c:tx>
          <c:spPr>
            <a:ln>
              <a:solidFill>
                <a:srgbClr val="FF6600"/>
              </a:solidFill>
              <a:prstDash val="solid"/>
            </a:ln>
          </c:spPr>
          <c:marker>
            <c:symbol val="none"/>
          </c:marker>
          <c:xVal>
            <c:numRef>
              <c:f>Data!$A$2:$A$87</c:f>
              <c:numCache>
                <c:formatCode>General</c:formatCode>
                <c:ptCount val="86"/>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numCache>
            </c:numRef>
          </c:xVal>
          <c:yVal>
            <c:numRef>
              <c:f>Data!$B$2:$B$87</c:f>
              <c:numCache>
                <c:formatCode>General</c:formatCode>
                <c:ptCount val="86"/>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numCache>
            </c:numRef>
          </c:yVal>
          <c:smooth val="0"/>
          <c:extLst>
            <c:ext xmlns:c16="http://schemas.microsoft.com/office/drawing/2014/chart" uri="{C3380CC4-5D6E-409C-BE32-E72D297353CC}">
              <c16:uniqueId val="{00000000-54F1-454B-851B-B92E5F461330}"/>
            </c:ext>
          </c:extLst>
        </c:ser>
        <c:ser>
          <c:idx val="1"/>
          <c:order val="1"/>
          <c:tx>
            <c:v>Estrés hídrico (Secano)</c:v>
          </c:tx>
          <c:spPr>
            <a:ln>
              <a:solidFill>
                <a:srgbClr val="333399"/>
              </a:solidFill>
              <a:prstDash val="solid"/>
            </a:ln>
          </c:spPr>
          <c:marker>
            <c:symbol val="none"/>
          </c:marker>
          <c:xVal>
            <c:numRef>
              <c:f>Data!$A$2:$A$87</c:f>
              <c:numCache>
                <c:formatCode>General</c:formatCode>
                <c:ptCount val="86"/>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numCache>
            </c:numRef>
          </c:xVal>
          <c:yVal>
            <c:numRef>
              <c:f>Data!$C$2:$C$87</c:f>
              <c:numCache>
                <c:formatCode>General</c:formatCode>
                <c:ptCount val="86"/>
                <c:pt idx="0">
                  <c:v>0</c:v>
                </c:pt>
                <c:pt idx="1">
                  <c:v>0</c:v>
                </c:pt>
                <c:pt idx="2">
                  <c:v>0</c:v>
                </c:pt>
                <c:pt idx="3">
                  <c:v>0</c:v>
                </c:pt>
                <c:pt idx="4">
                  <c:v>0</c:v>
                </c:pt>
                <c:pt idx="5">
                  <c:v>0</c:v>
                </c:pt>
                <c:pt idx="6">
                  <c:v>0</c:v>
                </c:pt>
                <c:pt idx="7">
                  <c:v>0</c:v>
                </c:pt>
                <c:pt idx="8">
                  <c:v>0</c:v>
                </c:pt>
                <c:pt idx="9">
                  <c:v>0</c:v>
                </c:pt>
                <c:pt idx="10">
                  <c:v>0</c:v>
                </c:pt>
                <c:pt idx="11">
                  <c:v>0</c:v>
                </c:pt>
                <c:pt idx="12">
                  <c:v>0.18600000441074371</c:v>
                </c:pt>
                <c:pt idx="13">
                  <c:v>0.38299998641014099</c:v>
                </c:pt>
                <c:pt idx="14">
                  <c:v>0.41200000047683716</c:v>
                </c:pt>
                <c:pt idx="15">
                  <c:v>0.48899999260902405</c:v>
                </c:pt>
                <c:pt idx="16">
                  <c:v>0.5429999828338623</c:v>
                </c:pt>
                <c:pt idx="17">
                  <c:v>0</c:v>
                </c:pt>
                <c:pt idx="18">
                  <c:v>0</c:v>
                </c:pt>
                <c:pt idx="19">
                  <c:v>0</c:v>
                </c:pt>
                <c:pt idx="20">
                  <c:v>0</c:v>
                </c:pt>
                <c:pt idx="21">
                  <c:v>0.2720000147819519</c:v>
                </c:pt>
                <c:pt idx="22">
                  <c:v>0.54100000858306885</c:v>
                </c:pt>
                <c:pt idx="23">
                  <c:v>0.6119999885559082</c:v>
                </c:pt>
                <c:pt idx="24">
                  <c:v>0.63899999856948853</c:v>
                </c:pt>
                <c:pt idx="25">
                  <c:v>0.64399999380111694</c:v>
                </c:pt>
                <c:pt idx="26">
                  <c:v>0.68800002336502075</c:v>
                </c:pt>
                <c:pt idx="27">
                  <c:v>0.72899997234344482</c:v>
                </c:pt>
                <c:pt idx="28">
                  <c:v>0.72399997711181641</c:v>
                </c:pt>
                <c:pt idx="29">
                  <c:v>0.69300001859664917</c:v>
                </c:pt>
                <c:pt idx="30">
                  <c:v>0.72399997711181641</c:v>
                </c:pt>
                <c:pt idx="31">
                  <c:v>0.72600001096725464</c:v>
                </c:pt>
                <c:pt idx="32">
                  <c:v>0.74900001287460327</c:v>
                </c:pt>
                <c:pt idx="33">
                  <c:v>4.5000001788139343E-2</c:v>
                </c:pt>
                <c:pt idx="34">
                  <c:v>0</c:v>
                </c:pt>
                <c:pt idx="35">
                  <c:v>0.375</c:v>
                </c:pt>
                <c:pt idx="36">
                  <c:v>0.66600000858306885</c:v>
                </c:pt>
                <c:pt idx="37">
                  <c:v>0.72200000286102295</c:v>
                </c:pt>
                <c:pt idx="38">
                  <c:v>0.74400001764297485</c:v>
                </c:pt>
                <c:pt idx="39">
                  <c:v>0.76200002431869507</c:v>
                </c:pt>
                <c:pt idx="40">
                  <c:v>0.79600000381469727</c:v>
                </c:pt>
                <c:pt idx="41">
                  <c:v>0.80000001192092896</c:v>
                </c:pt>
                <c:pt idx="42">
                  <c:v>0.79400002956390381</c:v>
                </c:pt>
                <c:pt idx="43">
                  <c:v>0.77499997615814209</c:v>
                </c:pt>
                <c:pt idx="44">
                  <c:v>0.8059999942779541</c:v>
                </c:pt>
                <c:pt idx="45">
                  <c:v>0.80900001525878906</c:v>
                </c:pt>
                <c:pt idx="46">
                  <c:v>0.70999997854232788</c:v>
                </c:pt>
                <c:pt idx="47">
                  <c:v>0.73299998044967651</c:v>
                </c:pt>
                <c:pt idx="48">
                  <c:v>0.77799999713897705</c:v>
                </c:pt>
                <c:pt idx="49">
                  <c:v>0.80099999904632568</c:v>
                </c:pt>
                <c:pt idx="50">
                  <c:v>0.81300002336502075</c:v>
                </c:pt>
                <c:pt idx="51">
                  <c:v>0.82599997520446777</c:v>
                </c:pt>
                <c:pt idx="52">
                  <c:v>0.60600000619888306</c:v>
                </c:pt>
                <c:pt idx="53">
                  <c:v>0.76099997758865356</c:v>
                </c:pt>
                <c:pt idx="54">
                  <c:v>0.80800002813339233</c:v>
                </c:pt>
                <c:pt idx="55">
                  <c:v>0.81499999761581421</c:v>
                </c:pt>
                <c:pt idx="56">
                  <c:v>0.69800001382827759</c:v>
                </c:pt>
                <c:pt idx="57">
                  <c:v>0</c:v>
                </c:pt>
                <c:pt idx="58">
                  <c:v>0</c:v>
                </c:pt>
                <c:pt idx="59">
                  <c:v>0</c:v>
                </c:pt>
                <c:pt idx="60">
                  <c:v>0</c:v>
                </c:pt>
                <c:pt idx="61">
                  <c:v>0</c:v>
                </c:pt>
                <c:pt idx="62">
                  <c:v>0</c:v>
                </c:pt>
                <c:pt idx="63">
                  <c:v>0.25799998641014099</c:v>
                </c:pt>
                <c:pt idx="64">
                  <c:v>0.3580000102519989</c:v>
                </c:pt>
                <c:pt idx="65">
                  <c:v>0.56999999284744263</c:v>
                </c:pt>
                <c:pt idx="66">
                  <c:v>0.37700000405311584</c:v>
                </c:pt>
                <c:pt idx="67">
                  <c:v>0</c:v>
                </c:pt>
                <c:pt idx="68">
                  <c:v>0</c:v>
                </c:pt>
                <c:pt idx="69">
                  <c:v>0.36000001430511475</c:v>
                </c:pt>
                <c:pt idx="70">
                  <c:v>0</c:v>
                </c:pt>
                <c:pt idx="71">
                  <c:v>0</c:v>
                </c:pt>
                <c:pt idx="72">
                  <c:v>0</c:v>
                </c:pt>
                <c:pt idx="73">
                  <c:v>0.37999999523162842</c:v>
                </c:pt>
                <c:pt idx="74">
                  <c:v>0.46399998664855957</c:v>
                </c:pt>
                <c:pt idx="75">
                  <c:v>0.68999999761581421</c:v>
                </c:pt>
                <c:pt idx="76">
                  <c:v>0.73600000143051147</c:v>
                </c:pt>
                <c:pt idx="77">
                  <c:v>0.76099997758865356</c:v>
                </c:pt>
                <c:pt idx="78">
                  <c:v>0.73500001430511475</c:v>
                </c:pt>
                <c:pt idx="79">
                  <c:v>0.74199998378753662</c:v>
                </c:pt>
                <c:pt idx="80">
                  <c:v>0.75900000333786011</c:v>
                </c:pt>
                <c:pt idx="81">
                  <c:v>0.14000000059604645</c:v>
                </c:pt>
                <c:pt idx="82">
                  <c:v>0.65799999237060547</c:v>
                </c:pt>
                <c:pt idx="83">
                  <c:v>0.74299997091293335</c:v>
                </c:pt>
                <c:pt idx="84">
                  <c:v>0.76099997758865356</c:v>
                </c:pt>
                <c:pt idx="85">
                  <c:v>0</c:v>
                </c:pt>
              </c:numCache>
            </c:numRef>
          </c:yVal>
          <c:smooth val="0"/>
          <c:extLst>
            <c:ext xmlns:c16="http://schemas.microsoft.com/office/drawing/2014/chart" uri="{C3380CC4-5D6E-409C-BE32-E72D297353CC}">
              <c16:uniqueId val="{00000001-54F1-454B-851B-B92E5F461330}"/>
            </c:ext>
          </c:extLst>
        </c:ser>
        <c:dLbls>
          <c:showLegendKey val="0"/>
          <c:showVal val="0"/>
          <c:showCatName val="0"/>
          <c:showSerName val="0"/>
          <c:showPercent val="0"/>
          <c:showBubbleSize val="0"/>
        </c:dLbls>
        <c:axId val="692451951"/>
        <c:axId val="692448623"/>
      </c:scatterChart>
      <c:valAx>
        <c:axId val="692451951"/>
        <c:scaling>
          <c:orientation val="minMax"/>
          <c:min val="0"/>
        </c:scaling>
        <c:delete val="0"/>
        <c:axPos val="b"/>
        <c:title>
          <c:tx>
            <c:rich>
              <a:bodyPr/>
              <a:lstStyle/>
              <a:p>
                <a:pPr>
                  <a:defRPr/>
                </a:pPr>
                <a:r>
                  <a:rPr lang="en-US"/>
                  <a:t>Días después</a:t>
                </a:r>
                <a:r>
                  <a:rPr lang="en-US" baseline="0"/>
                  <a:t> de la siembra</a:t>
                </a:r>
                <a:endParaRPr lang="en-US"/>
              </a:p>
            </c:rich>
          </c:tx>
          <c:layout/>
          <c:overlay val="0"/>
        </c:title>
        <c:numFmt formatCode="###" sourceLinked="0"/>
        <c:majorTickMark val="out"/>
        <c:minorTickMark val="none"/>
        <c:tickLblPos val="nextTo"/>
        <c:crossAx val="692448623"/>
        <c:crosses val="autoZero"/>
        <c:crossBetween val="midCat"/>
      </c:valAx>
      <c:valAx>
        <c:axId val="692448623"/>
        <c:scaling>
          <c:orientation val="minMax"/>
          <c:max val="1"/>
        </c:scaling>
        <c:delete val="0"/>
        <c:axPos val="l"/>
        <c:numFmt formatCode="General" sourceLinked="1"/>
        <c:majorTickMark val="out"/>
        <c:minorTickMark val="none"/>
        <c:tickLblPos val="nextTo"/>
        <c:crossAx val="692451951"/>
        <c:crosses val="autoZero"/>
        <c:crossBetween val="midCat"/>
      </c:valAx>
      <c:spPr>
        <a:solidFill>
          <a:srgbClr val="FFFFFF"/>
        </a:solidFill>
        <a:ln w="25400">
          <a:noFill/>
        </a:ln>
      </c:spPr>
    </c:plotArea>
    <c:legend>
      <c:legendPos val="b"/>
      <c:layout/>
      <c:overlay val="0"/>
      <c:spPr>
        <a:ln w="25400">
          <a:noFill/>
        </a:ln>
      </c:spPr>
    </c:legend>
    <c:plotVisOnly val="1"/>
    <c:dispBlanksAs val="gap"/>
    <c:showDLblsOverMax val="0"/>
  </c:chart>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189055132429231"/>
          <c:y val="5.445453176620639E-2"/>
          <c:w val="0.81445148187082017"/>
          <c:h val="0.68524782228308423"/>
        </c:manualLayout>
      </c:layout>
      <c:scatterChart>
        <c:scatterStyle val="lineMarker"/>
        <c:varyColors val="0"/>
        <c:ser>
          <c:idx val="0"/>
          <c:order val="0"/>
          <c:tx>
            <c:v>Estrés hídrico (Riego)</c:v>
          </c:tx>
          <c:spPr>
            <a:ln>
              <a:solidFill>
                <a:srgbClr val="FF6600"/>
              </a:solidFill>
              <a:prstDash val="solid"/>
            </a:ln>
          </c:spPr>
          <c:marker>
            <c:symbol val="none"/>
          </c:marker>
          <c:xVal>
            <c:numRef>
              <c:f>Data!$A$2:$A$113</c:f>
              <c:numCache>
                <c:formatCode>General</c:formatCode>
                <c:ptCount val="112"/>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pt idx="86">
                  <c:v>86</c:v>
                </c:pt>
                <c:pt idx="87">
                  <c:v>87</c:v>
                </c:pt>
                <c:pt idx="88">
                  <c:v>88</c:v>
                </c:pt>
                <c:pt idx="89">
                  <c:v>89</c:v>
                </c:pt>
                <c:pt idx="90">
                  <c:v>90</c:v>
                </c:pt>
                <c:pt idx="91">
                  <c:v>91</c:v>
                </c:pt>
                <c:pt idx="92">
                  <c:v>92</c:v>
                </c:pt>
                <c:pt idx="93">
                  <c:v>93</c:v>
                </c:pt>
                <c:pt idx="94">
                  <c:v>94</c:v>
                </c:pt>
                <c:pt idx="95">
                  <c:v>95</c:v>
                </c:pt>
                <c:pt idx="96">
                  <c:v>96</c:v>
                </c:pt>
                <c:pt idx="97">
                  <c:v>97</c:v>
                </c:pt>
                <c:pt idx="98">
                  <c:v>98</c:v>
                </c:pt>
                <c:pt idx="99">
                  <c:v>99</c:v>
                </c:pt>
                <c:pt idx="100">
                  <c:v>100</c:v>
                </c:pt>
                <c:pt idx="101">
                  <c:v>101</c:v>
                </c:pt>
                <c:pt idx="102">
                  <c:v>102</c:v>
                </c:pt>
                <c:pt idx="103">
                  <c:v>103</c:v>
                </c:pt>
                <c:pt idx="104">
                  <c:v>104</c:v>
                </c:pt>
                <c:pt idx="105">
                  <c:v>105</c:v>
                </c:pt>
                <c:pt idx="106">
                  <c:v>106</c:v>
                </c:pt>
                <c:pt idx="107">
                  <c:v>107</c:v>
                </c:pt>
                <c:pt idx="108">
                  <c:v>108</c:v>
                </c:pt>
                <c:pt idx="109">
                  <c:v>109</c:v>
                </c:pt>
                <c:pt idx="110">
                  <c:v>110</c:v>
                </c:pt>
                <c:pt idx="111">
                  <c:v>111</c:v>
                </c:pt>
              </c:numCache>
            </c:numRef>
          </c:xVal>
          <c:yVal>
            <c:numRef>
              <c:f>Data!$B$2:$B$113</c:f>
              <c:numCache>
                <c:formatCode>General</c:formatCode>
                <c:ptCount val="112"/>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numCache>
            </c:numRef>
          </c:yVal>
          <c:smooth val="0"/>
          <c:extLst>
            <c:ext xmlns:c16="http://schemas.microsoft.com/office/drawing/2014/chart" uri="{C3380CC4-5D6E-409C-BE32-E72D297353CC}">
              <c16:uniqueId val="{00000000-B2E4-46C7-AA1D-D2E2093F4E94}"/>
            </c:ext>
          </c:extLst>
        </c:ser>
        <c:ser>
          <c:idx val="1"/>
          <c:order val="1"/>
          <c:tx>
            <c:v>Estrés hídrico (Secano)</c:v>
          </c:tx>
          <c:spPr>
            <a:ln>
              <a:solidFill>
                <a:srgbClr val="333399"/>
              </a:solidFill>
              <a:prstDash val="solid"/>
            </a:ln>
          </c:spPr>
          <c:marker>
            <c:symbol val="none"/>
          </c:marker>
          <c:xVal>
            <c:numRef>
              <c:f>Data!$A$2:$A$113</c:f>
              <c:numCache>
                <c:formatCode>General</c:formatCode>
                <c:ptCount val="112"/>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pt idx="86">
                  <c:v>86</c:v>
                </c:pt>
                <c:pt idx="87">
                  <c:v>87</c:v>
                </c:pt>
                <c:pt idx="88">
                  <c:v>88</c:v>
                </c:pt>
                <c:pt idx="89">
                  <c:v>89</c:v>
                </c:pt>
                <c:pt idx="90">
                  <c:v>90</c:v>
                </c:pt>
                <c:pt idx="91">
                  <c:v>91</c:v>
                </c:pt>
                <c:pt idx="92">
                  <c:v>92</c:v>
                </c:pt>
                <c:pt idx="93">
                  <c:v>93</c:v>
                </c:pt>
                <c:pt idx="94">
                  <c:v>94</c:v>
                </c:pt>
                <c:pt idx="95">
                  <c:v>95</c:v>
                </c:pt>
                <c:pt idx="96">
                  <c:v>96</c:v>
                </c:pt>
                <c:pt idx="97">
                  <c:v>97</c:v>
                </c:pt>
                <c:pt idx="98">
                  <c:v>98</c:v>
                </c:pt>
                <c:pt idx="99">
                  <c:v>99</c:v>
                </c:pt>
                <c:pt idx="100">
                  <c:v>100</c:v>
                </c:pt>
                <c:pt idx="101">
                  <c:v>101</c:v>
                </c:pt>
                <c:pt idx="102">
                  <c:v>102</c:v>
                </c:pt>
                <c:pt idx="103">
                  <c:v>103</c:v>
                </c:pt>
                <c:pt idx="104">
                  <c:v>104</c:v>
                </c:pt>
                <c:pt idx="105">
                  <c:v>105</c:v>
                </c:pt>
                <c:pt idx="106">
                  <c:v>106</c:v>
                </c:pt>
                <c:pt idx="107">
                  <c:v>107</c:v>
                </c:pt>
                <c:pt idx="108">
                  <c:v>108</c:v>
                </c:pt>
                <c:pt idx="109">
                  <c:v>109</c:v>
                </c:pt>
                <c:pt idx="110">
                  <c:v>110</c:v>
                </c:pt>
                <c:pt idx="111">
                  <c:v>111</c:v>
                </c:pt>
              </c:numCache>
            </c:numRef>
          </c:xVal>
          <c:yVal>
            <c:numRef>
              <c:f>Data!$C$2:$C$113</c:f>
              <c:numCache>
                <c:formatCode>General</c:formatCode>
                <c:ptCount val="112"/>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1.2000000104308128E-2</c:v>
                </c:pt>
                <c:pt idx="16">
                  <c:v>0.2669999897480011</c:v>
                </c:pt>
                <c:pt idx="17">
                  <c:v>0.44600000977516174</c:v>
                </c:pt>
                <c:pt idx="18">
                  <c:v>0.40900000929832458</c:v>
                </c:pt>
                <c:pt idx="19">
                  <c:v>0.32499998807907104</c:v>
                </c:pt>
                <c:pt idx="20">
                  <c:v>0.43799999356269836</c:v>
                </c:pt>
                <c:pt idx="21">
                  <c:v>0.33799999952316284</c:v>
                </c:pt>
                <c:pt idx="22">
                  <c:v>0.44299998879432678</c:v>
                </c:pt>
                <c:pt idx="23">
                  <c:v>0.38699999451637268</c:v>
                </c:pt>
                <c:pt idx="24">
                  <c:v>0.36700001358985901</c:v>
                </c:pt>
                <c:pt idx="25">
                  <c:v>0.51800000667572021</c:v>
                </c:pt>
                <c:pt idx="26">
                  <c:v>0.38899999856948853</c:v>
                </c:pt>
                <c:pt idx="27">
                  <c:v>0.46399998664855957</c:v>
                </c:pt>
                <c:pt idx="28">
                  <c:v>0.40900000929832458</c:v>
                </c:pt>
                <c:pt idx="29">
                  <c:v>0.58099997043609619</c:v>
                </c:pt>
                <c:pt idx="30">
                  <c:v>0.69999998807907104</c:v>
                </c:pt>
                <c:pt idx="31">
                  <c:v>0.70399999618530273</c:v>
                </c:pt>
                <c:pt idx="32">
                  <c:v>0.61400002241134644</c:v>
                </c:pt>
                <c:pt idx="33">
                  <c:v>0.74000000953674316</c:v>
                </c:pt>
                <c:pt idx="34">
                  <c:v>0.77600002288818359</c:v>
                </c:pt>
                <c:pt idx="35">
                  <c:v>0.79799997806549072</c:v>
                </c:pt>
                <c:pt idx="36">
                  <c:v>0.83499997854232788</c:v>
                </c:pt>
                <c:pt idx="37">
                  <c:v>0.8190000057220459</c:v>
                </c:pt>
                <c:pt idx="38">
                  <c:v>0.82200002670288086</c:v>
                </c:pt>
                <c:pt idx="39">
                  <c:v>0.82800000905990601</c:v>
                </c:pt>
                <c:pt idx="40">
                  <c:v>0.86299997568130493</c:v>
                </c:pt>
                <c:pt idx="41">
                  <c:v>0.87599998712539673</c:v>
                </c:pt>
                <c:pt idx="42">
                  <c:v>0.86000001430511475</c:v>
                </c:pt>
                <c:pt idx="43">
                  <c:v>0.86000001430511475</c:v>
                </c:pt>
                <c:pt idx="44">
                  <c:v>0.85500001907348633</c:v>
                </c:pt>
                <c:pt idx="45">
                  <c:v>0.86900001764297485</c:v>
                </c:pt>
                <c:pt idx="46">
                  <c:v>0.83499997854232788</c:v>
                </c:pt>
                <c:pt idx="47">
                  <c:v>0.78799998760223389</c:v>
                </c:pt>
                <c:pt idx="48">
                  <c:v>0.86299997568130493</c:v>
                </c:pt>
                <c:pt idx="49">
                  <c:v>0.8880000114440918</c:v>
                </c:pt>
                <c:pt idx="50">
                  <c:v>0.88300001621246338</c:v>
                </c:pt>
                <c:pt idx="51">
                  <c:v>0.84799998998641968</c:v>
                </c:pt>
                <c:pt idx="52">
                  <c:v>0.85000002384185791</c:v>
                </c:pt>
                <c:pt idx="53">
                  <c:v>0.87599998712539673</c:v>
                </c:pt>
                <c:pt idx="54">
                  <c:v>0.875</c:v>
                </c:pt>
                <c:pt idx="55">
                  <c:v>0.85900002717971802</c:v>
                </c:pt>
                <c:pt idx="56">
                  <c:v>0.8619999885559082</c:v>
                </c:pt>
                <c:pt idx="57">
                  <c:v>0.87999999523162842</c:v>
                </c:pt>
                <c:pt idx="58">
                  <c:v>0.79600000381469727</c:v>
                </c:pt>
                <c:pt idx="59">
                  <c:v>0.85199999809265137</c:v>
                </c:pt>
                <c:pt idx="60">
                  <c:v>0.8320000171661377</c:v>
                </c:pt>
                <c:pt idx="61">
                  <c:v>0.8320000171661377</c:v>
                </c:pt>
                <c:pt idx="62">
                  <c:v>0.85000002384185791</c:v>
                </c:pt>
                <c:pt idx="63">
                  <c:v>0.85100001096725464</c:v>
                </c:pt>
                <c:pt idx="64">
                  <c:v>0.85399997234344482</c:v>
                </c:pt>
                <c:pt idx="65">
                  <c:v>0.75800001621246338</c:v>
                </c:pt>
                <c:pt idx="66">
                  <c:v>0.81099998950958252</c:v>
                </c:pt>
                <c:pt idx="67">
                  <c:v>0.82700002193450928</c:v>
                </c:pt>
                <c:pt idx="68">
                  <c:v>0.85199999809265137</c:v>
                </c:pt>
                <c:pt idx="69">
                  <c:v>0.85500001907348633</c:v>
                </c:pt>
                <c:pt idx="70">
                  <c:v>0.82499998807907104</c:v>
                </c:pt>
                <c:pt idx="71">
                  <c:v>0.83799999952316284</c:v>
                </c:pt>
                <c:pt idx="72">
                  <c:v>0.83099997043609619</c:v>
                </c:pt>
                <c:pt idx="73">
                  <c:v>0.82899999618530273</c:v>
                </c:pt>
                <c:pt idx="74">
                  <c:v>0.81000000238418579</c:v>
                </c:pt>
                <c:pt idx="75">
                  <c:v>0.81300002336502075</c:v>
                </c:pt>
                <c:pt idx="76">
                  <c:v>0.82200002670288086</c:v>
                </c:pt>
                <c:pt idx="77">
                  <c:v>0.72600001096725464</c:v>
                </c:pt>
                <c:pt idx="78">
                  <c:v>0.76899999380111694</c:v>
                </c:pt>
                <c:pt idx="79">
                  <c:v>0.81800001859664917</c:v>
                </c:pt>
                <c:pt idx="80">
                  <c:v>0.7070000171661377</c:v>
                </c:pt>
                <c:pt idx="81">
                  <c:v>0.73500001430511475</c:v>
                </c:pt>
                <c:pt idx="82">
                  <c:v>0.74400001764297485</c:v>
                </c:pt>
                <c:pt idx="83">
                  <c:v>0.71700000762939453</c:v>
                </c:pt>
                <c:pt idx="84">
                  <c:v>0.76700001955032349</c:v>
                </c:pt>
                <c:pt idx="85">
                  <c:v>0.7070000171661377</c:v>
                </c:pt>
                <c:pt idx="86">
                  <c:v>0.74099999666213989</c:v>
                </c:pt>
                <c:pt idx="87">
                  <c:v>0.78700000047683716</c:v>
                </c:pt>
                <c:pt idx="88">
                  <c:v>0.75999999046325684</c:v>
                </c:pt>
                <c:pt idx="89">
                  <c:v>0.74099999666213989</c:v>
                </c:pt>
                <c:pt idx="90">
                  <c:v>0.77100002765655518</c:v>
                </c:pt>
                <c:pt idx="91">
                  <c:v>0.75499999523162842</c:v>
                </c:pt>
                <c:pt idx="92">
                  <c:v>0.74299997091293335</c:v>
                </c:pt>
                <c:pt idx="93">
                  <c:v>0.61000001430511475</c:v>
                </c:pt>
                <c:pt idx="94">
                  <c:v>0.69499999284744263</c:v>
                </c:pt>
                <c:pt idx="95">
                  <c:v>0.70800000429153442</c:v>
                </c:pt>
                <c:pt idx="96">
                  <c:v>0.75300002098083496</c:v>
                </c:pt>
                <c:pt idx="97">
                  <c:v>0.73900002241134644</c:v>
                </c:pt>
                <c:pt idx="98">
                  <c:v>0.70099997520446777</c:v>
                </c:pt>
                <c:pt idx="99">
                  <c:v>0.69700002670288086</c:v>
                </c:pt>
                <c:pt idx="100">
                  <c:v>0.69900000095367432</c:v>
                </c:pt>
                <c:pt idx="101">
                  <c:v>0.68599998950958252</c:v>
                </c:pt>
                <c:pt idx="102">
                  <c:v>0.66299998760223389</c:v>
                </c:pt>
                <c:pt idx="103">
                  <c:v>0.63700002431869507</c:v>
                </c:pt>
                <c:pt idx="104">
                  <c:v>0.65299999713897705</c:v>
                </c:pt>
                <c:pt idx="105">
                  <c:v>0.55000001192092896</c:v>
                </c:pt>
                <c:pt idx="106">
                  <c:v>3.2000001519918442E-2</c:v>
                </c:pt>
                <c:pt idx="107">
                  <c:v>0.36899998784065247</c:v>
                </c:pt>
                <c:pt idx="108">
                  <c:v>0.57400000095367432</c:v>
                </c:pt>
                <c:pt idx="109">
                  <c:v>0.50999999046325684</c:v>
                </c:pt>
                <c:pt idx="110">
                  <c:v>0.60399997234344482</c:v>
                </c:pt>
                <c:pt idx="111">
                  <c:v>0</c:v>
                </c:pt>
              </c:numCache>
            </c:numRef>
          </c:yVal>
          <c:smooth val="0"/>
          <c:extLst>
            <c:ext xmlns:c16="http://schemas.microsoft.com/office/drawing/2014/chart" uri="{C3380CC4-5D6E-409C-BE32-E72D297353CC}">
              <c16:uniqueId val="{00000001-B2E4-46C7-AA1D-D2E2093F4E94}"/>
            </c:ext>
          </c:extLst>
        </c:ser>
        <c:dLbls>
          <c:showLegendKey val="0"/>
          <c:showVal val="0"/>
          <c:showCatName val="0"/>
          <c:showSerName val="0"/>
          <c:showPercent val="0"/>
          <c:showBubbleSize val="0"/>
        </c:dLbls>
        <c:axId val="278264543"/>
        <c:axId val="278267871"/>
      </c:scatterChart>
      <c:valAx>
        <c:axId val="278264543"/>
        <c:scaling>
          <c:orientation val="minMax"/>
          <c:min val="0"/>
        </c:scaling>
        <c:delete val="0"/>
        <c:axPos val="b"/>
        <c:title>
          <c:tx>
            <c:rich>
              <a:bodyPr/>
              <a:lstStyle/>
              <a:p>
                <a:pPr>
                  <a:defRPr/>
                </a:pPr>
                <a:r>
                  <a:rPr lang="en-US"/>
                  <a:t>Días después</a:t>
                </a:r>
                <a:r>
                  <a:rPr lang="en-US" baseline="0"/>
                  <a:t> de la siembra</a:t>
                </a:r>
                <a:endParaRPr lang="en-US"/>
              </a:p>
            </c:rich>
          </c:tx>
          <c:layout/>
          <c:overlay val="0"/>
        </c:title>
        <c:numFmt formatCode="###" sourceLinked="0"/>
        <c:majorTickMark val="out"/>
        <c:minorTickMark val="none"/>
        <c:tickLblPos val="nextTo"/>
        <c:crossAx val="278267871"/>
        <c:crosses val="autoZero"/>
        <c:crossBetween val="midCat"/>
      </c:valAx>
      <c:valAx>
        <c:axId val="278267871"/>
        <c:scaling>
          <c:orientation val="minMax"/>
        </c:scaling>
        <c:delete val="0"/>
        <c:axPos val="l"/>
        <c:numFmt formatCode="General" sourceLinked="1"/>
        <c:majorTickMark val="out"/>
        <c:minorTickMark val="none"/>
        <c:tickLblPos val="nextTo"/>
        <c:crossAx val="278264543"/>
        <c:crosses val="autoZero"/>
        <c:crossBetween val="midCat"/>
      </c:valAx>
      <c:spPr>
        <a:solidFill>
          <a:srgbClr val="FFFFFF"/>
        </a:solidFill>
        <a:ln w="25400">
          <a:noFill/>
        </a:ln>
      </c:spPr>
    </c:plotArea>
    <c:legend>
      <c:legendPos val="b"/>
      <c:layout/>
      <c:overlay val="0"/>
      <c:spPr>
        <a:ln w="25400">
          <a:noFill/>
        </a:ln>
      </c:spPr>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lineMarker"/>
        <c:varyColors val="0"/>
        <c:ser>
          <c:idx val="0"/>
          <c:order val="0"/>
          <c:tx>
            <c:v>Estrés hídrico (Riego)</c:v>
          </c:tx>
          <c:spPr>
            <a:ln>
              <a:solidFill>
                <a:srgbClr val="FF6600"/>
              </a:solidFill>
              <a:prstDash val="solid"/>
            </a:ln>
          </c:spPr>
          <c:marker>
            <c:symbol val="none"/>
          </c:marker>
          <c:xVal>
            <c:numRef>
              <c:f>Data!$A$2:$A$87</c:f>
              <c:numCache>
                <c:formatCode>General</c:formatCode>
                <c:ptCount val="86"/>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numCache>
            </c:numRef>
          </c:xVal>
          <c:yVal>
            <c:numRef>
              <c:f>Data!$B$2:$B$87</c:f>
              <c:numCache>
                <c:formatCode>General</c:formatCode>
                <c:ptCount val="86"/>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numCache>
            </c:numRef>
          </c:yVal>
          <c:smooth val="0"/>
          <c:extLst>
            <c:ext xmlns:c16="http://schemas.microsoft.com/office/drawing/2014/chart" uri="{C3380CC4-5D6E-409C-BE32-E72D297353CC}">
              <c16:uniqueId val="{00000000-258C-4ABB-B07D-0C1F5B2CEF20}"/>
            </c:ext>
          </c:extLst>
        </c:ser>
        <c:ser>
          <c:idx val="1"/>
          <c:order val="1"/>
          <c:tx>
            <c:v>Estrés hídrico (Secano)</c:v>
          </c:tx>
          <c:spPr>
            <a:ln>
              <a:solidFill>
                <a:srgbClr val="333399"/>
              </a:solidFill>
              <a:prstDash val="solid"/>
            </a:ln>
          </c:spPr>
          <c:marker>
            <c:symbol val="none"/>
          </c:marker>
          <c:xVal>
            <c:numRef>
              <c:f>Data!$A$2:$A$87</c:f>
              <c:numCache>
                <c:formatCode>General</c:formatCode>
                <c:ptCount val="86"/>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numCache>
            </c:numRef>
          </c:xVal>
          <c:yVal>
            <c:numRef>
              <c:f>Data!$C$2:$C$87</c:f>
              <c:numCache>
                <c:formatCode>General</c:formatCode>
                <c:ptCount val="86"/>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0.22100000083446503</c:v>
                </c:pt>
                <c:pt idx="56">
                  <c:v>0.48199999332427979</c:v>
                </c:pt>
                <c:pt idx="57">
                  <c:v>0.60199999809265137</c:v>
                </c:pt>
                <c:pt idx="58">
                  <c:v>0.68500000238418579</c:v>
                </c:pt>
                <c:pt idx="59">
                  <c:v>0.74800002574920654</c:v>
                </c:pt>
                <c:pt idx="60">
                  <c:v>0.7850000262260437</c:v>
                </c:pt>
                <c:pt idx="61">
                  <c:v>0.78799998760223389</c:v>
                </c:pt>
                <c:pt idx="62">
                  <c:v>0.81999999284744263</c:v>
                </c:pt>
                <c:pt idx="63">
                  <c:v>0.81199997663497925</c:v>
                </c:pt>
                <c:pt idx="64">
                  <c:v>0.82099997997283936</c:v>
                </c:pt>
                <c:pt idx="65">
                  <c:v>0.86000001430511475</c:v>
                </c:pt>
                <c:pt idx="66">
                  <c:v>0.87000000476837158</c:v>
                </c:pt>
                <c:pt idx="67">
                  <c:v>0.86599999666213989</c:v>
                </c:pt>
                <c:pt idx="68">
                  <c:v>0.88599997758865356</c:v>
                </c:pt>
                <c:pt idx="69">
                  <c:v>0.89600002765655518</c:v>
                </c:pt>
                <c:pt idx="70">
                  <c:v>0.87599998712539673</c:v>
                </c:pt>
                <c:pt idx="71">
                  <c:v>0.89399999380111694</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numCache>
            </c:numRef>
          </c:yVal>
          <c:smooth val="0"/>
          <c:extLst>
            <c:ext xmlns:c16="http://schemas.microsoft.com/office/drawing/2014/chart" uri="{C3380CC4-5D6E-409C-BE32-E72D297353CC}">
              <c16:uniqueId val="{00000001-258C-4ABB-B07D-0C1F5B2CEF20}"/>
            </c:ext>
          </c:extLst>
        </c:ser>
        <c:dLbls>
          <c:showLegendKey val="0"/>
          <c:showVal val="0"/>
          <c:showCatName val="0"/>
          <c:showSerName val="0"/>
          <c:showPercent val="0"/>
          <c:showBubbleSize val="0"/>
        </c:dLbls>
        <c:axId val="686739903"/>
        <c:axId val="686737823"/>
      </c:scatterChart>
      <c:valAx>
        <c:axId val="686739903"/>
        <c:scaling>
          <c:orientation val="minMax"/>
          <c:min val="0"/>
        </c:scaling>
        <c:delete val="0"/>
        <c:axPos val="b"/>
        <c:title>
          <c:tx>
            <c:rich>
              <a:bodyPr/>
              <a:lstStyle/>
              <a:p>
                <a:pPr>
                  <a:defRPr/>
                </a:pPr>
                <a:r>
                  <a:rPr lang="en-US"/>
                  <a:t>Días después de la siembra</a:t>
                </a:r>
              </a:p>
            </c:rich>
          </c:tx>
          <c:layout/>
          <c:overlay val="0"/>
        </c:title>
        <c:numFmt formatCode="###" sourceLinked="0"/>
        <c:majorTickMark val="out"/>
        <c:minorTickMark val="none"/>
        <c:tickLblPos val="nextTo"/>
        <c:crossAx val="686737823"/>
        <c:crosses val="autoZero"/>
        <c:crossBetween val="midCat"/>
      </c:valAx>
      <c:valAx>
        <c:axId val="686737823"/>
        <c:scaling>
          <c:orientation val="minMax"/>
        </c:scaling>
        <c:delete val="0"/>
        <c:axPos val="l"/>
        <c:numFmt formatCode="General" sourceLinked="1"/>
        <c:majorTickMark val="out"/>
        <c:minorTickMark val="none"/>
        <c:tickLblPos val="nextTo"/>
        <c:crossAx val="686739903"/>
        <c:crosses val="autoZero"/>
        <c:crossBetween val="midCat"/>
      </c:valAx>
      <c:spPr>
        <a:solidFill>
          <a:srgbClr val="FFFFFF"/>
        </a:solidFill>
        <a:ln w="25400">
          <a:noFill/>
        </a:ln>
      </c:spPr>
    </c:plotArea>
    <c:legend>
      <c:legendPos val="b"/>
      <c:layout/>
      <c:overlay val="0"/>
      <c:spPr>
        <a:ln w="25400">
          <a:noFill/>
        </a:ln>
      </c:spPr>
    </c:legend>
    <c:plotVisOnly val="1"/>
    <c:dispBlanksAs val="gap"/>
    <c:showDLblsOverMax val="0"/>
  </c:chart>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0.43788</cdr:x>
      <cdr:y>0.00282</cdr:y>
    </cdr:from>
    <cdr:to>
      <cdr:x>0.58947</cdr:x>
      <cdr:y>0.09013</cdr:y>
    </cdr:to>
    <cdr:sp macro="" textlink="">
      <cdr:nvSpPr>
        <cdr:cNvPr id="2" name="Cuadro de texto 2"/>
        <cdr:cNvSpPr txBox="1">
          <a:spLocks xmlns:a="http://schemas.openxmlformats.org/drawingml/2006/main" noChangeArrowheads="1"/>
        </cdr:cNvSpPr>
      </cdr:nvSpPr>
      <cdr:spPr bwMode="auto">
        <a:xfrm xmlns:a="http://schemas.openxmlformats.org/drawingml/2006/main">
          <a:off x="1399429" y="7951"/>
          <a:ext cx="484505" cy="24638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p xmlns:a="http://schemas.openxmlformats.org/drawingml/2006/main">
          <a:pPr>
            <a:lnSpc>
              <a:spcPct val="107000"/>
            </a:lnSpc>
            <a:spcAft>
              <a:spcPts val="800"/>
            </a:spcAft>
          </a:pPr>
          <a:r>
            <a:rPr lang="en-US" sz="1100" b="1">
              <a:effectLst/>
              <a:latin typeface="Calibri" panose="020F0502020204030204" pitchFamily="34" charset="0"/>
              <a:ea typeface="Calibri" panose="020F0502020204030204" pitchFamily="34" charset="0"/>
              <a:cs typeface="Times New Roman" panose="02020603050405020304" pitchFamily="18" charset="0"/>
            </a:rPr>
            <a:t>2019</a:t>
          </a:r>
          <a:endParaRPr lang="en-US" sz="1100">
            <a:effectLst/>
            <a:latin typeface="Calibri" panose="020F0502020204030204" pitchFamily="34" charset="0"/>
            <a:ea typeface="Calibri" panose="020F0502020204030204" pitchFamily="34" charset="0"/>
            <a:cs typeface="Times New Roman" panose="02020603050405020304" pitchFamily="18" charset="0"/>
          </a:endParaRP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b:Source>
    <b:Tag>Chi77</b:Tag>
    <b:SourceType>JournalArticle</b:SourceType>
    <b:Guid>{C04222E0-5B72-4844-AE24-D68148CA98C6}</b:Guid>
    <b:Author>
      <b:Author>
        <b:NameList>
          <b:Person>
            <b:Last>Childs</b:Last>
            <b:First>S.</b:First>
            <b:Middle>W.</b:Middle>
          </b:Person>
          <b:Person>
            <b:Last>Gilley</b:Last>
            <b:First>J.</b:First>
            <b:Middle>R.</b:Middle>
          </b:Person>
          <b:Person>
            <b:Last>E.</b:Last>
            <b:First>Splinter</b:First>
            <b:Middle>W.</b:Middle>
          </b:Person>
        </b:NameList>
      </b:Author>
    </b:Author>
    <b:Title>A simplified model of corn growth under moisture stress</b:Title>
    <b:JournalName>Transactions of the ASAE</b:JournalName>
    <b:Year>1977</b:Year>
    <b:Pages>0858-0865</b:Pages>
    <b:Volume>20</b:Volume>
    <b:Issue>5</b:Issue>
    <b:RefOrder>16</b:RefOrder>
  </b:Source>
  <b:Source>
    <b:Tag>Dun75</b:Tag>
    <b:SourceType>BookSection</b:SourceType>
    <b:Guid>{67F6AA5E-A722-4FF5-A96C-589FB8759518}</b:Guid>
    <b:Author>
      <b:Author>
        <b:NameList>
          <b:Person>
            <b:Last>Duncan</b:Last>
            <b:First>W.G.</b:First>
          </b:Person>
        </b:NameList>
      </b:Author>
    </b:Author>
    <b:Title>SIMAIZ: A model simulating growth and yields in corn</b:Title>
    <b:Year>1975</b:Year>
    <b:BookTitle>The application of system methods to crop production</b:BookTitle>
    <b:RefOrder>17</b:RefOrder>
  </b:Source>
  <b:Source>
    <b:Tag>MCC75</b:Tag>
    <b:SourceType>JournalArticle</b:SourceType>
    <b:Guid>{9EEC5444-57F5-4A6E-865F-9ECE2B52FE37}</b:Guid>
    <b:Author>
      <b:Author>
        <b:NameList>
          <b:Person>
            <b:Last>Coligado</b:Last>
            <b:First>M.C.</b:First>
          </b:Person>
          <b:Person>
            <b:Last>Brown</b:Last>
            <b:First>D.M.</b:First>
          </b:Person>
        </b:NameList>
      </b:Author>
    </b:Author>
    <b:Title>A bio-photo-termal model to predict tassel initiation time in corn (Zea Mays L.)</b:Title>
    <b:Year>1975</b:Year>
    <b:Pages>11-31</b:Pages>
    <b:JournalName>Agricultural Meteorology</b:JournalName>
    <b:Volume>15</b:Volume>
    <b:RefOrder>18</b:RefOrder>
  </b:Source>
  <b:Source>
    <b:Tag>Coe80</b:Tag>
    <b:SourceType>JournalArticle</b:SourceType>
    <b:Guid>{A0F9D55F-6794-4F8B-B354-106F70C95F4F}</b:Guid>
    <b:Author>
      <b:Author>
        <b:NameList>
          <b:Person>
            <b:Last>Coelho</b:Last>
            <b:First>D.T.</b:First>
          </b:Person>
          <b:Person>
            <b:Last>Dale</b:Last>
            <b:First>R.F.</b:First>
          </b:Person>
        </b:NameList>
      </b:Author>
    </b:Author>
    <b:Title>An energy crop growth variable and temperature funtion for predicting corn growth and development: planting to silking </b:Title>
    <b:JournalName>Agronomy Journal</b:JournalName>
    <b:Year>1980</b:Year>
    <b:Pages>503-510</b:Pages>
    <b:Volume>72</b:Volume>
    <b:RefOrder>19</b:RefOrder>
  </b:Source>
  <b:Source>
    <b:Tag>Sta80</b:Tag>
    <b:SourceType>Report</b:SourceType>
    <b:Guid>{1C33837A-93A7-4386-99F7-94EDE670F8D6}</b:Guid>
    <b:Title>CORNF: A dynamic and growth and development model for maize (Zea mays L.)</b:Title>
    <b:Year>1980</b:Year>
    <b:Publisher>Texas Agric. Exp. Sto. Res. Ctr.</b:Publisher>
    <b:City>Texas</b:City>
    <b:Author>
      <b:Author>
        <b:NameList>
          <b:Person>
            <b:Last>Stapper</b:Last>
            <b:First>M.</b:First>
          </b:Person>
          <b:Person>
            <b:Last>Arkin</b:Last>
            <b:First>G.F.</b:First>
          </b:Person>
        </b:NameList>
      </b:Author>
    </b:Author>
    <b:RefOrder>20</b:RefOrder>
  </b:Source>
  <b:Source>
    <b:Tag>Jon86</b:Tag>
    <b:SourceType>Book</b:SourceType>
    <b:Guid>{1F22E818-CC5E-4B3E-8691-82AAD276D23D}</b:Guid>
    <b:Title>CERES-Maize: A Simulation Model of Maize Growth and Development</b:Title>
    <b:Year>1986</b:Year>
    <b:City>Texas</b:City>
    <b:Publisher>A&amp;M,University Press,College Station</b:Publisher>
    <b:Author>
      <b:Author>
        <b:NameList>
          <b:Person>
            <b:Last>Jones</b:Last>
            <b:First>C.A.</b:First>
          </b:Person>
          <b:Person>
            <b:Last>Kiniry</b:Last>
            <b:First>J.R.,</b:First>
          </b:Person>
        </b:NameList>
      </b:Author>
      <b:BookAuthor>
        <b:NameList>
          <b:Person>
            <b:Last>Jones</b:Last>
            <b:First>C.A.</b:First>
          </b:Person>
          <b:Person>
            <b:Last>Dyke</b:Last>
            <b:First>P.</b:First>
            <b:Middle>T.</b:Middle>
          </b:Person>
        </b:NameList>
      </b:BookAuthor>
      <b:Editor>
        <b:NameList>
          <b:Person>
            <b:Last>Jones</b:Last>
            <b:First>C.A.</b:First>
          </b:Person>
          <b:Person>
            <b:Last>T.</b:Last>
            <b:First>Dyke</b:First>
            <b:Middle>P.</b:Middle>
          </b:Person>
        </b:NameList>
      </b:Editor>
    </b:Author>
    <b:RefOrder>21</b:RefOrder>
  </b:Source>
  <b:Source>
    <b:Tag>KIN97</b:Tag>
    <b:SourceType>JournalArticle</b:SourceType>
    <b:Guid>{0F8E8F63-6758-4C07-888E-72F846566BE4}</b:Guid>
    <b:Author>
      <b:Author>
        <b:NameList>
          <b:Person>
            <b:Last>KINIRY</b:Last>
            <b:First>J.M.</b:First>
          </b:Person>
          <b:Person>
            <b:Last>WILLIAMS</b:Last>
            <b:First>J.R.</b:First>
          </b:Person>
          <b:Person>
            <b:Last>R.L.</b:Last>
            <b:First>VANDERLI</b:First>
          </b:Person>
          <b:Person>
            <b:Last>ATWOOD</b:Last>
            <b:First>J.D.</b:First>
          </b:Person>
          <b:Person>
            <b:Last>REICOSKY</b:Last>
            <b:First>D.C.</b:First>
          </b:Person>
          <b:Person>
            <b:Last>MULLIKEN</b:Last>
            <b:First>J.</b:First>
          </b:Person>
          <b:Person>
            <b:Last>Cox</b:Last>
            <b:First>W.J.</b:First>
          </b:Person>
          <b:Person>
            <b:Last>MASCAGNI</b:Last>
            <b:First>H.J.</b:First>
          </b:Person>
          <b:Person>
            <b:Last>Hollinger</b:Last>
            <b:First>S.E.</b:First>
          </b:Person>
          <b:Person>
            <b:Last>WIEBOLD</b:Last>
            <b:First>W.J.</b:First>
          </b:Person>
        </b:NameList>
      </b:Author>
    </b:Author>
    <b:Title>Evaluation of two maize models for nine U.S. locations.</b:Title>
    <b:Year>1997</b:Year>
    <b:JournalName>Agronomy Journal</b:JournalName>
    <b:Pages>421-426</b:Pages>
    <b:Volume>89</b:Volume>
    <b:RefOrder>22</b:RefOrder>
  </b:Source>
  <b:Source>
    <b:Tag>Liz11</b:Tag>
    <b:SourceType>JournalArticle</b:SourceType>
    <b:Guid>{F0F6A75E-4AAF-4E00-B1B7-EBC8E6152C99}</b:Guid>
    <b:Author>
      <b:Author>
        <b:NameList>
          <b:Person>
            <b:Last>Lizaso</b:Last>
            <b:First>J.I.</b:First>
          </b:Person>
          <b:Person>
            <b:Last>Boote</b:Last>
            <b:First>K.J.</b:First>
          </b:Person>
          <b:Person>
            <b:Last>Jones</b:Last>
            <b:First>J.W.</b:First>
          </b:Person>
          <b:Person>
            <b:Last>Porter</b:Last>
            <b:First>C.H.</b:First>
          </b:Person>
          <b:Person>
            <b:Last>Echarted</b:Last>
            <b:First>L.</b:First>
          </b:Person>
          <b:Person>
            <b:Last>Westgatee</b:Last>
            <b:First>M.</b:First>
            <b:Middle>E.</b:Middle>
          </b:Person>
          <b:Person>
            <b:Last>Sonohatf</b:Last>
            <b:First>G.</b:First>
          </b:Person>
        </b:NameList>
      </b:Author>
    </b:Author>
    <b:Title>CSM-IXIM: A New Maize Simulation Model for DSSAT Version 4.5</b:Title>
    <b:JournalName>American Society of Agronomy</b:JournalName>
    <b:Year>2011</b:Year>
    <b:Pages>766-779</b:Pages>
    <b:Volume>103</b:Volume>
    <b:Issue>3</b:Issue>
    <b:RefOrder>23</b:RefOrder>
  </b:Source>
</b:Sources>
</file>

<file path=customXml/itemProps1.xml><?xml version="1.0" encoding="utf-8"?>
<ds:datastoreItem xmlns:ds="http://schemas.openxmlformats.org/officeDocument/2006/customXml" ds:itemID="{119B996E-8A90-48B9-AC06-2921D7CF9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72115</Words>
  <Characters>411057</Characters>
  <Application>Microsoft Office Word</Application>
  <DocSecurity>0</DocSecurity>
  <Lines>3425</Lines>
  <Paragraphs>964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482208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Osmel Rodríguez González</dc:creator>
  <cp:lastModifiedBy>Osmel</cp:lastModifiedBy>
  <cp:revision>4</cp:revision>
  <cp:lastPrinted>2023-10-19T19:34:00Z</cp:lastPrinted>
  <dcterms:created xsi:type="dcterms:W3CDTF">2023-10-19T19:33:00Z</dcterms:created>
  <dcterms:modified xsi:type="dcterms:W3CDTF">2023-10-19T19:34:00Z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zotero-version="6.0.27"&gt;&lt;session id="dwWSkxIF"/&gt;&lt;style id="http://www.zotero.org/styles/apa" locale="es-ES" hasBibliography="1" bibliographyStyleHasBeenSet="1"/&gt;&lt;prefs&gt;&lt;pref name="fieldType" value="Field"/&gt;&lt;pref name="automaticJourn</vt:lpwstr>
  </property>
  <property fmtid="{D5CDD505-2E9C-101B-9397-08002B2CF9AE}" pid="3" name="ZOTERO_PREF_2">
    <vt:lpwstr>alAbbreviations" value="true"/&gt;&lt;pref name="dontAskDelayCitationUpdates" value="true"/&gt;&lt;/prefs&gt;&lt;/data&gt;</vt:lpwstr>
  </property>
</Properties>
</file>