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D2197" w:rsidRPr="005F6EC5" w:rsidRDefault="000D2197" w:rsidP="005F6EC5">
      <w:pPr>
        <w:autoSpaceDE w:val="0"/>
        <w:autoSpaceDN w:val="0"/>
        <w:adjustRightInd w:val="0"/>
        <w:spacing w:after="0" w:line="360" w:lineRule="auto"/>
        <w:jc w:val="center"/>
        <w:rPr>
          <w:rFonts w:ascii="Arial" w:hAnsi="Arial" w:cs="Arial"/>
          <w:b/>
          <w:bCs/>
          <w:color w:val="000000"/>
          <w:sz w:val="24"/>
          <w:szCs w:val="24"/>
          <w:lang w:val="es-ES"/>
        </w:rPr>
      </w:pPr>
      <w:r w:rsidRPr="005F6EC5">
        <w:rPr>
          <w:rFonts w:ascii="Arial" w:hAnsi="Arial" w:cs="Arial"/>
          <w:noProof/>
          <w:sz w:val="24"/>
          <w:szCs w:val="24"/>
        </w:rPr>
        <w:drawing>
          <wp:inline distT="0" distB="0" distL="0" distR="0" wp14:anchorId="34E14901" wp14:editId="0DCDDF32">
            <wp:extent cx="1168488" cy="620309"/>
            <wp:effectExtent l="0" t="0" r="0" b="889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193055" cy="633351"/>
                    </a:xfrm>
                    <a:prstGeom prst="rect">
                      <a:avLst/>
                    </a:prstGeom>
                  </pic:spPr>
                </pic:pic>
              </a:graphicData>
            </a:graphic>
          </wp:inline>
        </w:drawing>
      </w:r>
    </w:p>
    <w:p w:rsidR="00B81DAC" w:rsidRPr="005F6EC5" w:rsidRDefault="00B81DAC" w:rsidP="00281AC8">
      <w:pPr>
        <w:autoSpaceDE w:val="0"/>
        <w:autoSpaceDN w:val="0"/>
        <w:adjustRightInd w:val="0"/>
        <w:spacing w:after="0" w:line="360" w:lineRule="auto"/>
        <w:jc w:val="center"/>
        <w:rPr>
          <w:rFonts w:ascii="Arial" w:hAnsi="Arial" w:cs="Arial"/>
          <w:b/>
          <w:bCs/>
          <w:color w:val="000000"/>
          <w:sz w:val="24"/>
          <w:szCs w:val="24"/>
          <w:lang w:val="es-ES"/>
        </w:rPr>
      </w:pPr>
      <w:r w:rsidRPr="005F6EC5">
        <w:rPr>
          <w:rFonts w:ascii="Arial" w:hAnsi="Arial" w:cs="Arial"/>
          <w:b/>
          <w:bCs/>
          <w:color w:val="000000"/>
          <w:sz w:val="24"/>
          <w:szCs w:val="24"/>
          <w:lang w:val="es-ES"/>
        </w:rPr>
        <w:t>Revisión bibliográfica</w:t>
      </w:r>
    </w:p>
    <w:p w:rsidR="00B81DAC" w:rsidRPr="005F6EC5" w:rsidRDefault="00F57DDE" w:rsidP="005F6EC5">
      <w:pPr>
        <w:autoSpaceDE w:val="0"/>
        <w:autoSpaceDN w:val="0"/>
        <w:adjustRightInd w:val="0"/>
        <w:spacing w:after="0" w:line="360" w:lineRule="auto"/>
        <w:jc w:val="center"/>
        <w:rPr>
          <w:rFonts w:ascii="Arial" w:hAnsi="Arial" w:cs="Arial"/>
          <w:sz w:val="24"/>
          <w:szCs w:val="24"/>
          <w:lang w:val="es-ES"/>
        </w:rPr>
      </w:pPr>
      <w:r>
        <w:rPr>
          <w:rFonts w:ascii="Arial" w:hAnsi="Arial" w:cs="Arial"/>
          <w:b/>
          <w:bCs/>
          <w:color w:val="000000"/>
          <w:sz w:val="24"/>
          <w:szCs w:val="24"/>
          <w:lang w:val="es-ES"/>
        </w:rPr>
        <w:t>MODELOS DE SIMULACIÓN DE CULTIV</w:t>
      </w:r>
      <w:r w:rsidR="00B81DAC" w:rsidRPr="005F6EC5">
        <w:rPr>
          <w:rFonts w:ascii="Arial" w:hAnsi="Arial" w:cs="Arial"/>
          <w:b/>
          <w:bCs/>
          <w:color w:val="000000"/>
          <w:sz w:val="24"/>
          <w:szCs w:val="24"/>
          <w:lang w:val="es-ES"/>
        </w:rPr>
        <w:t>OS DE TOMATE</w:t>
      </w:r>
    </w:p>
    <w:p w:rsidR="000D2197" w:rsidRPr="005F6EC5" w:rsidRDefault="000D2197" w:rsidP="00281AC8">
      <w:pPr>
        <w:spacing w:after="0" w:line="360" w:lineRule="auto"/>
        <w:jc w:val="center"/>
        <w:rPr>
          <w:rStyle w:val="jlqj4b"/>
          <w:rFonts w:ascii="Arial" w:hAnsi="Arial" w:cs="Arial"/>
          <w:b/>
          <w:sz w:val="24"/>
          <w:szCs w:val="24"/>
          <w:lang w:val="en"/>
        </w:rPr>
      </w:pPr>
      <w:r w:rsidRPr="005F6EC5">
        <w:rPr>
          <w:rStyle w:val="jlqj4b"/>
          <w:rFonts w:ascii="Arial" w:hAnsi="Arial" w:cs="Arial"/>
          <w:b/>
          <w:sz w:val="24"/>
          <w:szCs w:val="24"/>
          <w:lang w:val="en"/>
        </w:rPr>
        <w:t>Review</w:t>
      </w:r>
    </w:p>
    <w:p w:rsidR="008B00D8" w:rsidRPr="005F6EC5" w:rsidRDefault="000D2197" w:rsidP="0009260D">
      <w:pPr>
        <w:spacing w:after="0" w:line="360" w:lineRule="auto"/>
        <w:jc w:val="center"/>
        <w:rPr>
          <w:rFonts w:ascii="Arial" w:hAnsi="Arial" w:cs="Arial"/>
          <w:b/>
          <w:sz w:val="24"/>
          <w:szCs w:val="24"/>
        </w:rPr>
      </w:pPr>
      <w:r w:rsidRPr="005F6EC5">
        <w:rPr>
          <w:rStyle w:val="jlqj4b"/>
          <w:rFonts w:ascii="Arial" w:hAnsi="Arial" w:cs="Arial"/>
          <w:b/>
          <w:sz w:val="24"/>
          <w:szCs w:val="24"/>
          <w:lang w:val="en"/>
        </w:rPr>
        <w:t>Simulation models of tomato crops</w:t>
      </w:r>
    </w:p>
    <w:p w:rsidR="0009260D" w:rsidRPr="00FE578F" w:rsidRDefault="0009260D" w:rsidP="005F6EC5">
      <w:pPr>
        <w:autoSpaceDE w:val="0"/>
        <w:autoSpaceDN w:val="0"/>
        <w:adjustRightInd w:val="0"/>
        <w:spacing w:after="0" w:line="360" w:lineRule="auto"/>
        <w:jc w:val="both"/>
        <w:rPr>
          <w:rFonts w:ascii="Arial" w:hAnsi="Arial" w:cs="Arial"/>
          <w:b/>
          <w:sz w:val="24"/>
          <w:szCs w:val="24"/>
        </w:rPr>
      </w:pPr>
    </w:p>
    <w:p w:rsidR="0009260D" w:rsidRDefault="00334FFC" w:rsidP="005F6EC5">
      <w:pPr>
        <w:autoSpaceDE w:val="0"/>
        <w:autoSpaceDN w:val="0"/>
        <w:adjustRightInd w:val="0"/>
        <w:spacing w:after="0" w:line="360" w:lineRule="auto"/>
        <w:jc w:val="both"/>
        <w:rPr>
          <w:rFonts w:ascii="Arial" w:hAnsi="Arial" w:cs="Arial"/>
          <w:b/>
          <w:sz w:val="24"/>
          <w:szCs w:val="24"/>
          <w:lang w:val="es-ES"/>
        </w:rPr>
      </w:pPr>
      <w:r>
        <w:rPr>
          <w:rFonts w:ascii="Arial" w:hAnsi="Arial" w:cs="Arial"/>
          <w:b/>
          <w:sz w:val="24"/>
          <w:szCs w:val="24"/>
          <w:lang w:val="es-ES"/>
        </w:rPr>
        <w:t>Yuniel Loriga Martínez</w:t>
      </w:r>
    </w:p>
    <w:p w:rsidR="0009260D" w:rsidRDefault="00963C1E" w:rsidP="005F6EC5">
      <w:pPr>
        <w:autoSpaceDE w:val="0"/>
        <w:autoSpaceDN w:val="0"/>
        <w:adjustRightInd w:val="0"/>
        <w:spacing w:after="0" w:line="360" w:lineRule="auto"/>
        <w:jc w:val="both"/>
        <w:rPr>
          <w:rFonts w:ascii="Arial" w:hAnsi="Arial" w:cs="Arial"/>
          <w:b/>
          <w:bCs/>
          <w:color w:val="000000"/>
          <w:sz w:val="24"/>
          <w:szCs w:val="24"/>
          <w:lang w:val="es-ES"/>
        </w:rPr>
      </w:pPr>
      <w:r w:rsidRPr="005F6EC5">
        <w:rPr>
          <w:rFonts w:ascii="Arial" w:hAnsi="Arial" w:cs="Arial"/>
          <w:b/>
          <w:bCs/>
          <w:color w:val="000000"/>
          <w:sz w:val="24"/>
          <w:szCs w:val="24"/>
          <w:lang w:val="es-ES"/>
        </w:rPr>
        <w:t xml:space="preserve">René Florido </w:t>
      </w:r>
      <w:proofErr w:type="spellStart"/>
      <w:r w:rsidRPr="005F6EC5">
        <w:rPr>
          <w:rFonts w:ascii="Arial" w:hAnsi="Arial" w:cs="Arial"/>
          <w:b/>
          <w:bCs/>
          <w:color w:val="000000"/>
          <w:sz w:val="24"/>
          <w:szCs w:val="24"/>
          <w:lang w:val="es-ES"/>
        </w:rPr>
        <w:t>Bacallao</w:t>
      </w:r>
      <w:proofErr w:type="spellEnd"/>
    </w:p>
    <w:p w:rsidR="00963C1E" w:rsidRPr="005F6EC5" w:rsidRDefault="00963C1E" w:rsidP="005F6EC5">
      <w:pPr>
        <w:autoSpaceDE w:val="0"/>
        <w:autoSpaceDN w:val="0"/>
        <w:adjustRightInd w:val="0"/>
        <w:spacing w:after="0" w:line="360" w:lineRule="auto"/>
        <w:jc w:val="both"/>
        <w:rPr>
          <w:rFonts w:ascii="Arial" w:hAnsi="Arial" w:cs="Arial"/>
          <w:b/>
          <w:bCs/>
          <w:color w:val="000000"/>
          <w:sz w:val="24"/>
          <w:szCs w:val="24"/>
          <w:lang w:val="es-ES"/>
        </w:rPr>
      </w:pPr>
      <w:r w:rsidRPr="005F6EC5">
        <w:rPr>
          <w:rFonts w:ascii="Arial" w:hAnsi="Arial" w:cs="Arial"/>
          <w:b/>
          <w:bCs/>
          <w:color w:val="000000"/>
          <w:sz w:val="24"/>
          <w:szCs w:val="24"/>
          <w:lang w:val="es-ES"/>
        </w:rPr>
        <w:t xml:space="preserve">Marilyn Florido </w:t>
      </w:r>
      <w:proofErr w:type="spellStart"/>
      <w:r w:rsidRPr="005F6EC5">
        <w:rPr>
          <w:rFonts w:ascii="Arial" w:hAnsi="Arial" w:cs="Arial"/>
          <w:b/>
          <w:bCs/>
          <w:color w:val="000000"/>
          <w:sz w:val="24"/>
          <w:szCs w:val="24"/>
          <w:lang w:val="es-ES"/>
        </w:rPr>
        <w:t>Bacallao</w:t>
      </w:r>
      <w:proofErr w:type="spellEnd"/>
    </w:p>
    <w:p w:rsidR="0009260D" w:rsidRDefault="0009260D" w:rsidP="005F6EC5">
      <w:pPr>
        <w:autoSpaceDE w:val="0"/>
        <w:autoSpaceDN w:val="0"/>
        <w:adjustRightInd w:val="0"/>
        <w:spacing w:after="0" w:line="360" w:lineRule="auto"/>
        <w:jc w:val="both"/>
        <w:rPr>
          <w:rFonts w:ascii="Arial" w:hAnsi="Arial" w:cs="Arial"/>
          <w:bCs/>
          <w:color w:val="000000"/>
          <w:sz w:val="24"/>
          <w:szCs w:val="24"/>
          <w:lang w:val="es-ES"/>
        </w:rPr>
      </w:pPr>
    </w:p>
    <w:p w:rsidR="00BE627D" w:rsidRPr="00D673AB" w:rsidRDefault="0009260D" w:rsidP="005F6EC5">
      <w:pPr>
        <w:autoSpaceDE w:val="0"/>
        <w:autoSpaceDN w:val="0"/>
        <w:adjustRightInd w:val="0"/>
        <w:spacing w:after="0" w:line="360" w:lineRule="auto"/>
        <w:jc w:val="both"/>
        <w:rPr>
          <w:rFonts w:ascii="Arial" w:hAnsi="Arial" w:cs="Arial"/>
          <w:sz w:val="24"/>
          <w:szCs w:val="24"/>
          <w:lang w:val="es-US"/>
        </w:rPr>
      </w:pPr>
      <w:r>
        <w:rPr>
          <w:rFonts w:ascii="Arial" w:hAnsi="Arial" w:cs="Arial"/>
          <w:bCs/>
          <w:color w:val="000000"/>
          <w:sz w:val="24"/>
          <w:szCs w:val="24"/>
          <w:lang w:val="es-ES"/>
        </w:rPr>
        <w:t xml:space="preserve">Autor para correspondencia. </w:t>
      </w:r>
      <w:hyperlink r:id="rId6" w:history="1">
        <w:r w:rsidR="00D673AB" w:rsidRPr="0055564E">
          <w:rPr>
            <w:rStyle w:val="Hipervnculo"/>
            <w:lang w:val="es-US"/>
          </w:rPr>
          <w:t>loriga@inca.edu.cu</w:t>
        </w:r>
      </w:hyperlink>
      <w:r w:rsidR="00D673AB">
        <w:rPr>
          <w:lang w:val="es-US"/>
        </w:rPr>
        <w:t xml:space="preserve"> </w:t>
      </w:r>
      <w:bookmarkStart w:id="0" w:name="_GoBack"/>
      <w:bookmarkEnd w:id="0"/>
    </w:p>
    <w:p w:rsidR="0009260D" w:rsidRDefault="0009260D" w:rsidP="005F6EC5">
      <w:pPr>
        <w:spacing w:after="0" w:line="360" w:lineRule="auto"/>
        <w:jc w:val="both"/>
        <w:rPr>
          <w:rFonts w:ascii="Arial" w:hAnsi="Arial" w:cs="Arial"/>
          <w:b/>
          <w:bCs/>
          <w:color w:val="000000"/>
          <w:sz w:val="24"/>
          <w:szCs w:val="24"/>
          <w:lang w:val="es-ES"/>
        </w:rPr>
      </w:pPr>
    </w:p>
    <w:p w:rsidR="00C571F4" w:rsidRPr="00D673AB" w:rsidRDefault="00C571F4" w:rsidP="005F6EC5">
      <w:pPr>
        <w:spacing w:after="0" w:line="360" w:lineRule="auto"/>
        <w:jc w:val="both"/>
        <w:rPr>
          <w:rFonts w:ascii="Arial" w:hAnsi="Arial" w:cs="Arial"/>
          <w:b/>
          <w:sz w:val="24"/>
          <w:szCs w:val="24"/>
          <w:lang w:val="es-US"/>
        </w:rPr>
      </w:pPr>
      <w:r w:rsidRPr="00D673AB">
        <w:rPr>
          <w:rFonts w:ascii="Arial" w:hAnsi="Arial" w:cs="Arial"/>
          <w:b/>
          <w:sz w:val="24"/>
          <w:szCs w:val="24"/>
          <w:lang w:val="es-US"/>
        </w:rPr>
        <w:t>ABSTRACT</w:t>
      </w:r>
    </w:p>
    <w:p w:rsidR="00B81DAC" w:rsidRPr="005F6EC5" w:rsidRDefault="005A3FE4" w:rsidP="005F6EC5">
      <w:pPr>
        <w:spacing w:after="0" w:line="360" w:lineRule="auto"/>
        <w:jc w:val="both"/>
        <w:rPr>
          <w:rFonts w:ascii="Arial" w:hAnsi="Arial" w:cs="Arial"/>
          <w:sz w:val="24"/>
          <w:szCs w:val="24"/>
        </w:rPr>
      </w:pPr>
      <w:r w:rsidRPr="005F6EC5">
        <w:rPr>
          <w:rFonts w:ascii="Arial" w:hAnsi="Arial" w:cs="Arial"/>
          <w:sz w:val="24"/>
          <w:szCs w:val="24"/>
        </w:rPr>
        <w:t xml:space="preserve">A bibliographic review </w:t>
      </w:r>
      <w:proofErr w:type="gramStart"/>
      <w:r w:rsidRPr="005F6EC5">
        <w:rPr>
          <w:rFonts w:ascii="Arial" w:hAnsi="Arial" w:cs="Arial"/>
          <w:sz w:val="24"/>
          <w:szCs w:val="24"/>
        </w:rPr>
        <w:t>was carried out</w:t>
      </w:r>
      <w:proofErr w:type="gramEnd"/>
      <w:r w:rsidRPr="005F6EC5">
        <w:rPr>
          <w:rFonts w:ascii="Arial" w:hAnsi="Arial" w:cs="Arial"/>
          <w:sz w:val="24"/>
          <w:szCs w:val="24"/>
        </w:rPr>
        <w:t xml:space="preserve"> on the applications of modeling and simulation in agricultural crops with the aim of making known the characteristics and importance of their use, as tools for estimating the yield of tomato crops. A summary of some concepts related to crop modeling and the main types of models that </w:t>
      </w:r>
      <w:proofErr w:type="gramStart"/>
      <w:r w:rsidRPr="005F6EC5">
        <w:rPr>
          <w:rFonts w:ascii="Arial" w:hAnsi="Arial" w:cs="Arial"/>
          <w:sz w:val="24"/>
          <w:szCs w:val="24"/>
        </w:rPr>
        <w:t>can be used</w:t>
      </w:r>
      <w:proofErr w:type="gramEnd"/>
      <w:r w:rsidRPr="005F6EC5">
        <w:rPr>
          <w:rFonts w:ascii="Arial" w:hAnsi="Arial" w:cs="Arial"/>
          <w:sz w:val="24"/>
          <w:szCs w:val="24"/>
        </w:rPr>
        <w:t xml:space="preserve"> from the point of view of their use in agriculture is presented.</w:t>
      </w:r>
    </w:p>
    <w:p w:rsidR="00C571F4" w:rsidRDefault="00C571F4" w:rsidP="005F6EC5">
      <w:pPr>
        <w:spacing w:after="0" w:line="360" w:lineRule="auto"/>
        <w:jc w:val="both"/>
        <w:rPr>
          <w:rFonts w:ascii="Arial" w:hAnsi="Arial" w:cs="Arial"/>
          <w:b/>
          <w:sz w:val="24"/>
          <w:szCs w:val="24"/>
          <w:lang w:val="es-ES"/>
        </w:rPr>
      </w:pPr>
      <w:proofErr w:type="spellStart"/>
      <w:r>
        <w:rPr>
          <w:rFonts w:ascii="Arial" w:hAnsi="Arial" w:cs="Arial"/>
          <w:b/>
          <w:sz w:val="24"/>
          <w:szCs w:val="24"/>
          <w:lang w:val="es-ES"/>
        </w:rPr>
        <w:t>Key</w:t>
      </w:r>
      <w:r w:rsidR="003A00F7">
        <w:rPr>
          <w:rFonts w:ascii="Arial" w:hAnsi="Arial" w:cs="Arial"/>
          <w:b/>
          <w:sz w:val="24"/>
          <w:szCs w:val="24"/>
          <w:lang w:val="es-ES"/>
        </w:rPr>
        <w:t>words</w:t>
      </w:r>
      <w:proofErr w:type="spellEnd"/>
      <w:r w:rsidR="003A00F7">
        <w:rPr>
          <w:rFonts w:ascii="Arial" w:hAnsi="Arial" w:cs="Arial"/>
          <w:b/>
          <w:sz w:val="24"/>
          <w:szCs w:val="24"/>
          <w:lang w:val="es-ES"/>
        </w:rPr>
        <w:t xml:space="preserve">: </w:t>
      </w:r>
      <w:proofErr w:type="spellStart"/>
      <w:r w:rsidR="00F57DDE" w:rsidRPr="00F57DDE">
        <w:rPr>
          <w:rFonts w:ascii="Arial" w:hAnsi="Arial" w:cs="Arial"/>
          <w:sz w:val="24"/>
          <w:szCs w:val="24"/>
          <w:lang w:val="es-ES"/>
        </w:rPr>
        <w:t>yield</w:t>
      </w:r>
      <w:proofErr w:type="spellEnd"/>
      <w:r w:rsidR="00F57DDE" w:rsidRPr="00F57DDE">
        <w:rPr>
          <w:rFonts w:ascii="Arial" w:hAnsi="Arial" w:cs="Arial"/>
          <w:sz w:val="24"/>
          <w:szCs w:val="24"/>
          <w:lang w:val="es-ES"/>
        </w:rPr>
        <w:t xml:space="preserve">, </w:t>
      </w:r>
      <w:proofErr w:type="spellStart"/>
      <w:r w:rsidR="00F57DDE" w:rsidRPr="00F57DDE">
        <w:rPr>
          <w:rFonts w:ascii="Arial" w:hAnsi="Arial" w:cs="Arial"/>
          <w:sz w:val="24"/>
          <w:szCs w:val="24"/>
          <w:lang w:val="es-ES"/>
        </w:rPr>
        <w:t>agriculture</w:t>
      </w:r>
      <w:proofErr w:type="spellEnd"/>
      <w:r w:rsidR="00F57DDE" w:rsidRPr="00F57DDE">
        <w:rPr>
          <w:rFonts w:ascii="Arial" w:hAnsi="Arial" w:cs="Arial"/>
          <w:sz w:val="24"/>
          <w:szCs w:val="24"/>
          <w:lang w:val="es-ES"/>
        </w:rPr>
        <w:t>,</w:t>
      </w:r>
      <w:r w:rsidR="00F57DDE">
        <w:rPr>
          <w:rFonts w:ascii="Arial" w:hAnsi="Arial" w:cs="Arial"/>
          <w:b/>
          <w:sz w:val="24"/>
          <w:szCs w:val="24"/>
          <w:lang w:val="es-ES"/>
        </w:rPr>
        <w:t xml:space="preserve"> </w:t>
      </w:r>
      <w:proofErr w:type="spellStart"/>
      <w:r w:rsidR="00F47AA8" w:rsidRPr="00F47AA8">
        <w:rPr>
          <w:rFonts w:ascii="Arial" w:hAnsi="Arial" w:cs="Arial"/>
          <w:sz w:val="24"/>
          <w:szCs w:val="24"/>
          <w:lang w:val="es-ES"/>
        </w:rPr>
        <w:t>mathematics</w:t>
      </w:r>
      <w:proofErr w:type="spellEnd"/>
    </w:p>
    <w:p w:rsidR="00C571F4" w:rsidRDefault="00C571F4" w:rsidP="005F6EC5">
      <w:pPr>
        <w:spacing w:after="0" w:line="360" w:lineRule="auto"/>
        <w:jc w:val="both"/>
        <w:rPr>
          <w:rFonts w:ascii="Arial" w:hAnsi="Arial" w:cs="Arial"/>
          <w:b/>
          <w:sz w:val="24"/>
          <w:szCs w:val="24"/>
          <w:lang w:val="es-ES"/>
        </w:rPr>
      </w:pPr>
    </w:p>
    <w:p w:rsidR="00C571F4" w:rsidRDefault="00C571F4" w:rsidP="005F6EC5">
      <w:pPr>
        <w:spacing w:after="0" w:line="360" w:lineRule="auto"/>
        <w:jc w:val="both"/>
        <w:rPr>
          <w:rFonts w:ascii="Arial" w:hAnsi="Arial" w:cs="Arial"/>
          <w:b/>
          <w:sz w:val="24"/>
          <w:szCs w:val="24"/>
          <w:lang w:val="es-ES"/>
        </w:rPr>
      </w:pPr>
      <w:r>
        <w:rPr>
          <w:rFonts w:ascii="Arial" w:hAnsi="Arial" w:cs="Arial"/>
          <w:b/>
          <w:sz w:val="24"/>
          <w:szCs w:val="24"/>
          <w:lang w:val="es-ES"/>
        </w:rPr>
        <w:t>RESUMEN</w:t>
      </w:r>
    </w:p>
    <w:p w:rsidR="00DF6EF7" w:rsidRPr="005F6EC5" w:rsidRDefault="00B81DAC"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Se realizó una revisión bibliográfica sobre las aplicaciones de la modelación y simulación en cultivos agrícolas con el objetivo de dar a conocer las características e importancia del uso de los mismos, como herramientas para la es</w:t>
      </w:r>
      <w:r w:rsidR="005A3FE4" w:rsidRPr="005F6EC5">
        <w:rPr>
          <w:rFonts w:ascii="Arial" w:hAnsi="Arial" w:cs="Arial"/>
          <w:sz w:val="24"/>
          <w:szCs w:val="24"/>
          <w:lang w:val="es-ES"/>
        </w:rPr>
        <w:t>timación del rendimiento</w:t>
      </w:r>
      <w:r w:rsidRPr="005F6EC5">
        <w:rPr>
          <w:rFonts w:ascii="Arial" w:hAnsi="Arial" w:cs="Arial"/>
          <w:sz w:val="24"/>
          <w:szCs w:val="24"/>
          <w:lang w:val="es-ES"/>
        </w:rPr>
        <w:t xml:space="preserve"> del </w:t>
      </w:r>
      <w:r w:rsidR="005A3FE4" w:rsidRPr="005F6EC5">
        <w:rPr>
          <w:rFonts w:ascii="Arial" w:hAnsi="Arial" w:cs="Arial"/>
          <w:sz w:val="24"/>
          <w:szCs w:val="24"/>
          <w:lang w:val="es-ES"/>
        </w:rPr>
        <w:t>cultivo del tomate</w:t>
      </w:r>
      <w:r w:rsidRPr="005F6EC5">
        <w:rPr>
          <w:rFonts w:ascii="Arial" w:hAnsi="Arial" w:cs="Arial"/>
          <w:sz w:val="24"/>
          <w:szCs w:val="24"/>
          <w:lang w:val="es-ES"/>
        </w:rPr>
        <w:t>. Se presenta un resumen de algunos conceptos relacionados con la modelación de cultivos y los tipos principales de modelos que se pueden utilizar desde el punto de vista de su uso en la agricultura.</w:t>
      </w:r>
    </w:p>
    <w:p w:rsidR="00C571F4" w:rsidRDefault="00F47AA8" w:rsidP="005F6EC5">
      <w:pPr>
        <w:spacing w:after="0" w:line="360" w:lineRule="auto"/>
        <w:jc w:val="both"/>
        <w:rPr>
          <w:rFonts w:ascii="Arial" w:hAnsi="Arial" w:cs="Arial"/>
          <w:sz w:val="24"/>
          <w:szCs w:val="24"/>
          <w:lang w:val="es-ES"/>
        </w:rPr>
      </w:pPr>
      <w:r w:rsidRPr="00FE578F">
        <w:rPr>
          <w:rFonts w:ascii="Arial" w:hAnsi="Arial" w:cs="Arial"/>
          <w:b/>
          <w:sz w:val="24"/>
          <w:szCs w:val="24"/>
          <w:lang w:val="es-ES"/>
        </w:rPr>
        <w:t>Palabras clave:</w:t>
      </w:r>
      <w:r>
        <w:rPr>
          <w:rFonts w:ascii="Arial" w:hAnsi="Arial" w:cs="Arial"/>
          <w:sz w:val="24"/>
          <w:szCs w:val="24"/>
          <w:lang w:val="es-ES"/>
        </w:rPr>
        <w:t xml:space="preserve"> agricultura, matemática, rendimiento</w:t>
      </w:r>
    </w:p>
    <w:p w:rsidR="00F47AA8" w:rsidRDefault="00F47AA8" w:rsidP="005F6EC5">
      <w:pPr>
        <w:spacing w:after="0" w:line="360" w:lineRule="auto"/>
        <w:jc w:val="both"/>
        <w:rPr>
          <w:rFonts w:ascii="Arial" w:hAnsi="Arial" w:cs="Arial"/>
          <w:sz w:val="24"/>
          <w:szCs w:val="24"/>
          <w:lang w:val="es-ES"/>
        </w:rPr>
      </w:pPr>
    </w:p>
    <w:p w:rsidR="00B81DAC" w:rsidRPr="00227013" w:rsidRDefault="00B81DAC" w:rsidP="00227013">
      <w:pPr>
        <w:spacing w:after="0" w:line="360" w:lineRule="auto"/>
        <w:jc w:val="center"/>
        <w:rPr>
          <w:rFonts w:ascii="Arial" w:hAnsi="Arial" w:cs="Arial"/>
          <w:sz w:val="32"/>
          <w:szCs w:val="24"/>
          <w:lang w:val="es-ES"/>
        </w:rPr>
      </w:pPr>
      <w:r w:rsidRPr="00227013">
        <w:rPr>
          <w:rFonts w:ascii="Arial" w:hAnsi="Arial" w:cs="Arial"/>
          <w:sz w:val="32"/>
          <w:szCs w:val="24"/>
          <w:lang w:val="es-ES"/>
        </w:rPr>
        <w:lastRenderedPageBreak/>
        <w:t>I</w:t>
      </w:r>
      <w:r w:rsidRPr="00227013">
        <w:rPr>
          <w:rFonts w:ascii="Arial" w:hAnsi="Arial" w:cs="Arial"/>
          <w:b/>
          <w:sz w:val="32"/>
          <w:szCs w:val="24"/>
          <w:lang w:val="es-ES"/>
        </w:rPr>
        <w:t>NTRODUCCIÓN</w:t>
      </w:r>
    </w:p>
    <w:p w:rsidR="00B87AA1" w:rsidRPr="005F6EC5" w:rsidRDefault="004761A9"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El tomate es una de las hortalizas de mayor consumo a nivel nacional, se adapta a condiciones de clima cálido   y   templado; cultivándose   en lugares con alturas entre los 100 a los 1,500 metros sobre el nivel del mar.  Se puede sembrar todo el año, en lugares donde se cuenta con riego.  Es considerado como una de  las  hortalizas  de  mayor  importancia tanto  por  su  valor  económico  como  por  su  alto</w:t>
      </w:r>
      <w:r w:rsidR="00DF6EF7" w:rsidRPr="005F6EC5">
        <w:rPr>
          <w:rFonts w:ascii="Arial" w:hAnsi="Arial" w:cs="Arial"/>
          <w:sz w:val="24"/>
          <w:szCs w:val="24"/>
          <w:lang w:val="es-ES"/>
        </w:rPr>
        <w:t xml:space="preserve"> </w:t>
      </w:r>
      <w:r w:rsidRPr="005F6EC5">
        <w:rPr>
          <w:rFonts w:ascii="Arial" w:hAnsi="Arial" w:cs="Arial"/>
          <w:sz w:val="24"/>
          <w:szCs w:val="24"/>
          <w:lang w:val="es-ES"/>
        </w:rPr>
        <w:t>contenido de vitaminas y minerales</w:t>
      </w:r>
      <w:r w:rsidR="00DF6EF7" w:rsidRPr="005F6EC5">
        <w:rPr>
          <w:rFonts w:ascii="Arial" w:hAnsi="Arial" w:cs="Arial"/>
          <w:sz w:val="24"/>
          <w:szCs w:val="24"/>
          <w:lang w:val="es-ES"/>
        </w:rPr>
        <w:t xml:space="preserve"> </w:t>
      </w:r>
      <w:r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DCgFeUdI","properties":{"formattedCitation":"(1)","plainCitation":"(1)","noteIndex":0},"citationItems":[{"id":18,"uris":["http://zotero.org/users/local/CuhAoZlG/items/7YDP3II9"],"uri":["http://zotero.org/users/local/CuhAoZlG/items/7YDP3II9"],"itemData":{"id":18,"type":"webpage","title":"CULTIVO DE TOMATE (Lycopersicon esculentum)","URL":"http://centa.gob.sv/docs/guias/hortalizas/Guia%20Centa_Tomate%202019.pdf","author":[{"family":"Larín","given":"Marco Aurelio"},{"family":"Alfonzo Díaz","given":"Luis"},{"family":"Serrano","given":"Reina"}],"accessed":{"date-parts":[["2021",1,18]]},"issued":{"date-parts":[["2018"]]}}}],"schema":"https://github.com/citation-style-language/schema/raw/master/csl-citation.json"}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w:t>
      </w:r>
      <w:r w:rsidRPr="005F6EC5">
        <w:rPr>
          <w:rFonts w:ascii="Arial" w:hAnsi="Arial" w:cs="Arial"/>
          <w:sz w:val="24"/>
          <w:szCs w:val="24"/>
          <w:lang w:val="es-ES"/>
        </w:rPr>
        <w:fldChar w:fldCharType="end"/>
      </w:r>
      <w:r w:rsidRPr="005F6EC5">
        <w:rPr>
          <w:rFonts w:ascii="Arial" w:hAnsi="Arial" w:cs="Arial"/>
          <w:sz w:val="24"/>
          <w:szCs w:val="24"/>
          <w:lang w:val="es-ES"/>
        </w:rPr>
        <w:t>.</w:t>
      </w:r>
      <w:r w:rsidR="004604EF" w:rsidRPr="005F6EC5">
        <w:rPr>
          <w:rFonts w:ascii="Arial" w:hAnsi="Arial" w:cs="Arial"/>
          <w:sz w:val="24"/>
          <w:szCs w:val="24"/>
          <w:lang w:val="es-ES"/>
        </w:rPr>
        <w:t xml:space="preserve"> </w:t>
      </w:r>
    </w:p>
    <w:p w:rsidR="00B87AA1" w:rsidRPr="005F6EC5" w:rsidRDefault="00B87AA1"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El uso de los modelos de simulación se viene extendiendo en la agricultura y constituye una herramienta para la investigación, así como para productores y asesores técnicos, que ahora pueden definir, en el universo virtual de una computadora, cuál es la mejor práctica de manejo para un cultivo en determinada campaña y sitio productivo </w:t>
      </w:r>
      <w:r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4CtzM9bO","properties":{"formattedCitation":"(2)","plainCitation":"(2)","noteIndex":0},"citationItems":[{"id":12,"uris":["http://zotero.org/users/local/CuhAoZlG/items/MNRMLDMC"],"uri":["http://zotero.org/users/local/CuhAoZlG/items/MNRMLDMC"],"itemData":{"id":12,"type":"post-weblog","language":"es","title":"Los simuladores (del agro) | Sobre La Tierra","URL":"http://sobrelatierra.agro.uba.ar/los-simuladores-del-agro/","author":[{"family":"Repetto","given":"Juan Manuel"}],"accessed":{"date-parts":[["2021",1,18]]},"issued":{"date-parts":[["2016",5,23]]}}}],"schema":"https://github.com/citation-style-language/schema/raw/master/csl-citation.json"} </w:instrText>
      </w:r>
      <w:r w:rsidRPr="005F6EC5">
        <w:rPr>
          <w:rFonts w:ascii="Arial" w:hAnsi="Arial" w:cs="Arial"/>
          <w:sz w:val="24"/>
          <w:szCs w:val="24"/>
          <w:lang w:val="es-ES"/>
        </w:rPr>
        <w:fldChar w:fldCharType="separate"/>
      </w:r>
      <w:r w:rsidR="004761A9" w:rsidRPr="005F6EC5">
        <w:rPr>
          <w:rFonts w:ascii="Arial" w:hAnsi="Arial" w:cs="Arial"/>
          <w:sz w:val="24"/>
          <w:szCs w:val="24"/>
          <w:lang w:val="es-ES"/>
        </w:rPr>
        <w:t>(2)</w:t>
      </w:r>
      <w:r w:rsidRPr="005F6EC5">
        <w:rPr>
          <w:rFonts w:ascii="Arial" w:hAnsi="Arial" w:cs="Arial"/>
          <w:sz w:val="24"/>
          <w:szCs w:val="24"/>
          <w:lang w:val="es-ES"/>
        </w:rPr>
        <w:fldChar w:fldCharType="end"/>
      </w:r>
      <w:r w:rsidRPr="005F6EC5">
        <w:rPr>
          <w:rFonts w:ascii="Arial" w:hAnsi="Arial" w:cs="Arial"/>
          <w:sz w:val="24"/>
          <w:szCs w:val="24"/>
          <w:lang w:val="es-ES"/>
        </w:rPr>
        <w:t>.</w:t>
      </w:r>
    </w:p>
    <w:p w:rsidR="00B81DAC" w:rsidRPr="005F6EC5" w:rsidRDefault="004604EF"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En el campo de la producción agrícola las técnicas de modelación y simulación, son herramientas que permiten estimar los parámetros de los procesos biológicos, y realizar proyecciones futuras de los resultados productivos </w:t>
      </w:r>
      <w:r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8TQ7TeYU","properties":{"formattedCitation":"(3)","plainCitation":"(3)","noteIndex":0},"citationItems":[{"id":24,"uris":["http://zotero.org/users/local/CuhAoZlG/items/FPUVLDWF"],"uri":["http://zotero.org/users/local/CuhAoZlG/items/FPUVLDWF"],"itemData":{"id":24,"type":"webpage","title":"La Matemática Aplicada en las investigaciones del Instituto de Ciencia  Animal, cincuenta años de experiencia","URL":"https://www.redalyc.org/pdf/1930/193039698001.pdf","author":[{"family":"Torres","given":"Verena"},{"family":"Cobo","given":"R"}],"accessed":{"date-parts":[["2021",1,18]]},"issued":{"date-parts":[["2015"]]}}}],"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(3)</w:t>
      </w:r>
      <w:r w:rsidRPr="005F6EC5">
        <w:rPr>
          <w:rFonts w:ascii="Arial" w:hAnsi="Arial" w:cs="Arial"/>
          <w:sz w:val="24"/>
          <w:szCs w:val="24"/>
          <w:lang w:val="es-ES"/>
        </w:rPr>
        <w:fldChar w:fldCharType="end"/>
      </w:r>
      <w:r w:rsidRPr="005F6EC5">
        <w:rPr>
          <w:rFonts w:ascii="Arial" w:hAnsi="Arial" w:cs="Arial"/>
          <w:sz w:val="24"/>
          <w:szCs w:val="24"/>
          <w:lang w:val="es-ES"/>
        </w:rPr>
        <w:t>.</w:t>
      </w:r>
    </w:p>
    <w:p w:rsidR="001D73ED" w:rsidRPr="005F6EC5" w:rsidRDefault="001D73ED"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Algunos autores clasifican a los modelos de simulación en dos grandes grupos: empíricos y mecanicistas. Los primeros son descriptivos, se derivan de datos observados sin involucrar procesos fisiológicos, y tienen escasa capacidad explicativa. Por el contrario, los modelos mecanicistas poseen capacidad explicativa de la fisiología del cultivo porque consideran aspectos como temperatura, radiación </w:t>
      </w:r>
      <w:proofErr w:type="spellStart"/>
      <w:r w:rsidRPr="005F6EC5">
        <w:rPr>
          <w:rFonts w:ascii="Arial" w:hAnsi="Arial" w:cs="Arial"/>
          <w:sz w:val="24"/>
          <w:szCs w:val="24"/>
          <w:lang w:val="es-ES"/>
        </w:rPr>
        <w:t>fotosínteticamente</w:t>
      </w:r>
      <w:proofErr w:type="spellEnd"/>
      <w:r w:rsidRPr="005F6EC5">
        <w:rPr>
          <w:rFonts w:ascii="Arial" w:hAnsi="Arial" w:cs="Arial"/>
          <w:sz w:val="24"/>
          <w:szCs w:val="24"/>
          <w:lang w:val="es-ES"/>
        </w:rPr>
        <w:t xml:space="preserve"> activa, índice de área foliar, fotosíntesis, respiración y eficiencia en el uso de la radiación.</w:t>
      </w:r>
      <w:r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3AoW34K1","properties":{"formattedCitation":"(4)","plainCitation":"(4)","noteIndex":0},"citationItems":[{"id":25,"uris":["http://zotero.org/users/local/CuhAoZlG/items/DETIZGT7"],"uri":["http://zotero.org/users/local/CuhAoZlG/items/DETIZGT7"],"itemData":{"id":25,"type":"book","event-place":"N.Y","number-of-pages":"692","publisher":"Marcel Dekker Inc.","publisher-place":"N.Y","title":"Agricultural System Modelling and Simulation.","author":[{"family":"Peart","given":"M R"},{"family":"Bruce","given":"C R"}],"issued":{"date-parts":[["1998"]]}}}],"schema":"https://github.com/citation-style-language/schema/raw/master/csl-citation.json"}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(4)</w:t>
      </w:r>
      <w:r w:rsidRPr="005F6EC5">
        <w:rPr>
          <w:rFonts w:ascii="Arial" w:hAnsi="Arial" w:cs="Arial"/>
          <w:sz w:val="24"/>
          <w:szCs w:val="24"/>
          <w:lang w:val="es-ES"/>
        </w:rPr>
        <w:fldChar w:fldCharType="end"/>
      </w:r>
    </w:p>
    <w:p w:rsidR="00155090" w:rsidRPr="005F6EC5" w:rsidRDefault="00155090"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Entre los modelos dinámicos de simulación para tomate están el TOMSIM 1.0 </w:t>
      </w:r>
      <w:r w:rsidR="001D73ED" w:rsidRPr="005F6EC5">
        <w:rPr>
          <w:rFonts w:ascii="Arial" w:hAnsi="Arial" w:cs="Arial"/>
          <w:sz w:val="24"/>
          <w:szCs w:val="24"/>
          <w:lang w:val="es-ES"/>
        </w:rPr>
        <w:fldChar w:fldCharType="begin"/>
      </w:r>
      <w:r w:rsidR="001D73ED" w:rsidRPr="005F6EC5">
        <w:rPr>
          <w:rFonts w:ascii="Arial" w:hAnsi="Arial" w:cs="Arial"/>
          <w:sz w:val="24"/>
          <w:szCs w:val="24"/>
          <w:lang w:val="es-ES"/>
        </w:rPr>
        <w:instrText xml:space="preserve"> ADDIN ZOTERO_ITEM CSL_CITATION {"citationID":"gcRVJ64J","properties":{"formattedCitation":"(5)","plainCitation":"(5)","noteIndex":0},"citationItems":[{"id":26,"uris":["http://zotero.org/users/local/CuhAoZlG/items/KU3IV9IJ"],"uri":["http://zotero.org/users/local/CuhAoZlG/items/KU3IV9IJ"],"itemData":{"id":26,"type":"article-journal","container-title":"Simulation and systems management in crop protection","language":"English","note":"publisher: Pudoc","page":"147-181","source":"research.wur.nl","title":"A simple and universal crop growth simulator: SUCROS87.","title-short":"A simple and universal crop growth simulator","author":[{"family":"Spitters","given":"C. J. T."},{"family":"Keulen","given":"H.","dropping-particle":"van"},{"family":"Kraalingen","given":"D. W. G.","dropping-particle":"van"}],"issued":{"date-parts":[["1989"]]}}}],"schema":"https://github.com/citation-style-language/schema/raw/master/csl-citation.json"} </w:instrText>
      </w:r>
      <w:r w:rsidR="001D73ED" w:rsidRPr="005F6EC5">
        <w:rPr>
          <w:rFonts w:ascii="Arial" w:hAnsi="Arial" w:cs="Arial"/>
          <w:sz w:val="24"/>
          <w:szCs w:val="24"/>
          <w:lang w:val="es-ES"/>
        </w:rPr>
        <w:fldChar w:fldCharType="separate"/>
      </w:r>
      <w:r w:rsidR="001D73ED" w:rsidRPr="005F6EC5">
        <w:rPr>
          <w:rFonts w:ascii="Arial" w:hAnsi="Arial" w:cs="Arial"/>
          <w:sz w:val="24"/>
          <w:szCs w:val="24"/>
          <w:lang w:val="es-ES"/>
        </w:rPr>
        <w:t>(5)</w:t>
      </w:r>
      <w:r w:rsidR="001D73ED" w:rsidRPr="005F6EC5">
        <w:rPr>
          <w:rFonts w:ascii="Arial" w:hAnsi="Arial" w:cs="Arial"/>
          <w:sz w:val="24"/>
          <w:szCs w:val="24"/>
          <w:lang w:val="es-ES"/>
        </w:rPr>
        <w:fldChar w:fldCharType="end"/>
      </w:r>
      <w:r w:rsidR="001D73ED" w:rsidRPr="005F6EC5">
        <w:rPr>
          <w:rFonts w:ascii="Arial" w:hAnsi="Arial" w:cs="Arial"/>
          <w:sz w:val="24"/>
          <w:szCs w:val="24"/>
          <w:lang w:val="es-ES"/>
        </w:rPr>
        <w:t xml:space="preserve"> </w:t>
      </w:r>
      <w:r w:rsidRPr="005F6EC5">
        <w:rPr>
          <w:rFonts w:ascii="Arial" w:hAnsi="Arial" w:cs="Arial"/>
          <w:sz w:val="24"/>
          <w:szCs w:val="24"/>
          <w:lang w:val="es-ES"/>
        </w:rPr>
        <w:t xml:space="preserve">y TOMGRO 1.0 </w:t>
      </w:r>
      <w:r w:rsidR="001D73ED" w:rsidRPr="005F6EC5">
        <w:rPr>
          <w:rFonts w:ascii="Arial" w:hAnsi="Arial" w:cs="Arial"/>
          <w:sz w:val="24"/>
          <w:szCs w:val="24"/>
          <w:lang w:val="es-ES"/>
        </w:rPr>
        <w:fldChar w:fldCharType="begin"/>
      </w:r>
      <w:r w:rsidR="001D73ED" w:rsidRPr="005F6EC5">
        <w:rPr>
          <w:rFonts w:ascii="Arial" w:hAnsi="Arial" w:cs="Arial"/>
          <w:sz w:val="24"/>
          <w:szCs w:val="24"/>
          <w:lang w:val="es-ES"/>
        </w:rPr>
        <w:instrText xml:space="preserve"> ADDIN ZOTERO_ITEM CSL_CITATION {"citationID":"t7QrmlEU","properties":{"formattedCitation":"(6)","plainCitation":"(6)","noteIndex":0},"citationItems":[{"id":28,"uris":["http://zotero.org/users/local/CuhAoZlG/items/YWJYW4F2"],"uri":["http://zotero.org/users/local/CuhAoZlG/items/YWJYW4F2"],"itemData":{"id":28,"type":"article-journal","container-title":"Transactions of the ASAE","ISSN":"0001-2351","issue":"2","language":"English","note":"publisher: American Society of Agricultural and Biological Engineers","page":"663-672","source":"research.wur.nl","title":"A dynamic tomato growth and yield model (TOMGRO).","volume":"34","author":[{"family":"Jones","given":"J. W."},{"family":"Dayan","given":"E."},{"family":"Allen","given":"L. H."},{"family":"Keulen","given":"H.","dropping-particle":"van"},{"family":"Challa","given":"H."}],"issued":{"date-parts":[["1991"]]}}}],"schema":"https://github.com/citation-style-language/schema/raw/master/csl-citation.json"} </w:instrText>
      </w:r>
      <w:r w:rsidR="001D73ED" w:rsidRPr="005F6EC5">
        <w:rPr>
          <w:rFonts w:ascii="Arial" w:hAnsi="Arial" w:cs="Arial"/>
          <w:sz w:val="24"/>
          <w:szCs w:val="24"/>
          <w:lang w:val="es-ES"/>
        </w:rPr>
        <w:fldChar w:fldCharType="separate"/>
      </w:r>
      <w:r w:rsidR="001D73ED" w:rsidRPr="005F6EC5">
        <w:rPr>
          <w:rFonts w:ascii="Arial" w:hAnsi="Arial" w:cs="Arial"/>
          <w:sz w:val="24"/>
          <w:szCs w:val="24"/>
          <w:lang w:val="es-ES"/>
        </w:rPr>
        <w:t>(6)</w:t>
      </w:r>
      <w:r w:rsidR="001D73ED" w:rsidRPr="005F6EC5">
        <w:rPr>
          <w:rFonts w:ascii="Arial" w:hAnsi="Arial" w:cs="Arial"/>
          <w:sz w:val="24"/>
          <w:szCs w:val="24"/>
          <w:lang w:val="es-ES"/>
        </w:rPr>
        <w:fldChar w:fldCharType="end"/>
      </w:r>
      <w:r w:rsidR="001D73ED" w:rsidRPr="005F6EC5">
        <w:rPr>
          <w:rFonts w:ascii="Arial" w:hAnsi="Arial" w:cs="Arial"/>
          <w:sz w:val="24"/>
          <w:szCs w:val="24"/>
          <w:lang w:val="es-ES"/>
        </w:rPr>
        <w:t>,</w:t>
      </w:r>
      <w:r w:rsidRPr="005F6EC5">
        <w:rPr>
          <w:rFonts w:ascii="Arial" w:hAnsi="Arial" w:cs="Arial"/>
          <w:sz w:val="24"/>
          <w:szCs w:val="24"/>
          <w:lang w:val="es-ES"/>
        </w:rPr>
        <w:t xml:space="preserve"> los cuales han representado satisfactoriamente la producción de materia seca en tres de cuatro experimentos </w:t>
      </w:r>
      <w:r w:rsidR="0074391D" w:rsidRPr="005F6EC5">
        <w:rPr>
          <w:rFonts w:ascii="Arial" w:hAnsi="Arial" w:cs="Arial"/>
          <w:sz w:val="24"/>
          <w:szCs w:val="24"/>
          <w:lang w:val="es-ES"/>
        </w:rPr>
        <w:fldChar w:fldCharType="begin"/>
      </w:r>
      <w:r w:rsidR="0074391D" w:rsidRPr="005F6EC5">
        <w:rPr>
          <w:rFonts w:ascii="Arial" w:hAnsi="Arial" w:cs="Arial"/>
          <w:sz w:val="24"/>
          <w:szCs w:val="24"/>
          <w:lang w:val="es-ES"/>
        </w:rPr>
        <w:instrText xml:space="preserve"> ADDIN ZOTERO_ITEM CSL_CITATION {"citationID":"HhBAwr18","properties":{"formattedCitation":"(7)","plainCitation":"(7)","noteIndex":0},"citationItems":[{"id":30,"uris":["http://zotero.org/users/local/CuhAoZlG/items/LFFPWYWE"],"uri":["http://zotero.org/users/local/CuhAoZlG/items/LFFPWYWE"],"itemData":{"id":30,"type":"article-journal","abstract":"TOMSIM(l.O) and TOMGRO(I.O) are two dynamic models for tomato growth and development. Their sub-models for dry-matter distribution between leaves, stem and fruits were compared and discussed. In both models the simulated dry-matter distribution is regulated by the relative sink strengths of the plant organs. These sink strengths are quantified by the potential growth rates of individual organs, i.e. the growth rates under conditions of non-limiting assimilate supply. This approach is general and not limited to the tomato crop. In TOMGRO(J.O), fruits, leaves and internodes stay within age classes and move from class to class during development, whereas in TOMSIM (1.0), record is kept of every fruit truss separately but leaves and internodes are lumped together (i.e. no record of weight or leaf area per age class as in TOMGRO(l.O)). In TOMSIM(1.0), vegetative sink strength is a constant, whereas in TOMGRO(l.0) it is calculated from potential area expansion rate of leaves and specific leaf area. In both models, the ratio between leaf growth and stem growth is constant. In TOMGRO(l.O) there is a feed-back mechanism which controls the vegetative/generative balance: a higher demand/supply ratio for assimilates induces higher fruit abortion rates. In TOMSIM(l.O) the number of fruits set per truss is not simulated, but is an input to the model. TOM SIM (1.0) functions representing flowering rate, fruit growth period, vegetative sink strength and fruit sink strength were compared with similar TOMGRO(l.O) functions, in their dependence on temperature and physiological plant age. A sensitivity analysis was made for the effects of temperature, flowering rate, and fruit and vegetative sink strengths on dry-matter distribution for both models. A validation of both models was based upon periodic destructive harvests in: 1) a greenhouse experiment in Wageningen, using a round tomato cultivar, consisting of a control treatment and a treatment where every second truss was removed at anthesis, and 2) two greenhouse experiments conducted in Montfavet, using a beefsteak tomato cultivar. Daily shoot dry-weight increase, average 24 h greenhouse temperatures and numbers of fruits set per truss (in TOMGRO(l.O) numbers of flowers per truss) were inputs to the models. In general dry-matter distribution was simulated well by both models for the cultivar and conditions where they were developed. TOMGRO(1.0)'s poor performance in one of the validations resulted from the absence of an assimilate storage pool. To achieve reasonable agreement between measurements and simulations for situations other than where the models were developed, parameter adjustments had to be made, most likely reflecting cultivar differences. Strong and weak points of both models are discussed.","container-title":"Journal of Horticultural Science","DOI":"10.1080/14620316.1994.11516525","ISSN":"0022-1589","issue":"5","note":"publisher: Taylor &amp; Francis\n_eprint: https://doi.org/10.1080/14620316.1994.11516525","page":"885-903","source":"Taylor and Francis+NEJM","title":"Dry-matter partitioning in a tomato crop: Comparison of two simulation models","title-short":"Dry-matter partitioning in a tomato crop","volume":"69","author":[{"family":"Heuvelink","given":"E."},{"family":"Bertin","given":"N."}],"issued":{"date-parts":[["1994",1,1]]}}}],"schema":"https://github.com/citation-style-language/schema/raw/master/csl-citation.json"} </w:instrText>
      </w:r>
      <w:r w:rsidR="0074391D" w:rsidRPr="005F6EC5">
        <w:rPr>
          <w:rFonts w:ascii="Arial" w:hAnsi="Arial" w:cs="Arial"/>
          <w:sz w:val="24"/>
          <w:szCs w:val="24"/>
          <w:lang w:val="es-ES"/>
        </w:rPr>
        <w:fldChar w:fldCharType="separate"/>
      </w:r>
      <w:r w:rsidR="0074391D" w:rsidRPr="005F6EC5">
        <w:rPr>
          <w:rFonts w:ascii="Arial" w:hAnsi="Arial" w:cs="Arial"/>
          <w:sz w:val="24"/>
          <w:szCs w:val="24"/>
          <w:lang w:val="es-ES"/>
        </w:rPr>
        <w:t>(7)</w:t>
      </w:r>
      <w:r w:rsidR="0074391D" w:rsidRPr="005F6EC5">
        <w:rPr>
          <w:rFonts w:ascii="Arial" w:hAnsi="Arial" w:cs="Arial"/>
          <w:sz w:val="24"/>
          <w:szCs w:val="24"/>
          <w:lang w:val="es-ES"/>
        </w:rPr>
        <w:fldChar w:fldCharType="end"/>
      </w:r>
      <w:r w:rsidR="0074391D" w:rsidRPr="005F6EC5">
        <w:rPr>
          <w:rFonts w:ascii="Arial" w:hAnsi="Arial" w:cs="Arial"/>
          <w:sz w:val="24"/>
          <w:szCs w:val="24"/>
          <w:lang w:val="es-ES"/>
        </w:rPr>
        <w:t>.</w:t>
      </w:r>
    </w:p>
    <w:p w:rsidR="00D25914" w:rsidRDefault="00EB2A6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Es por ello que el objetivo de este trabajo es dar a conocer las características e importancia del uso de la modelación y simulación de cultivos</w:t>
      </w:r>
      <w:r w:rsidR="00155090" w:rsidRPr="005F6EC5">
        <w:rPr>
          <w:rFonts w:ascii="Arial" w:hAnsi="Arial" w:cs="Arial"/>
          <w:sz w:val="24"/>
          <w:szCs w:val="24"/>
          <w:lang w:val="es-ES"/>
        </w:rPr>
        <w:t xml:space="preserve"> de tomate</w:t>
      </w:r>
      <w:r w:rsidRPr="005F6EC5">
        <w:rPr>
          <w:rFonts w:ascii="Arial" w:hAnsi="Arial" w:cs="Arial"/>
          <w:sz w:val="24"/>
          <w:szCs w:val="24"/>
          <w:lang w:val="es-ES"/>
        </w:rPr>
        <w:t>, como herramienta principal en los procesos de toma de decisiones, para lograr aplicar estos en la estimación de la capacidad productiva en distintas condiciones climáticas y</w:t>
      </w:r>
      <w:r w:rsidR="003019CF">
        <w:rPr>
          <w:rFonts w:ascii="Arial" w:hAnsi="Arial" w:cs="Arial"/>
          <w:sz w:val="24"/>
          <w:szCs w:val="24"/>
          <w:lang w:val="es-ES"/>
        </w:rPr>
        <w:t xml:space="preserve"> de manejo</w:t>
      </w:r>
      <w:r w:rsidRPr="005F6EC5">
        <w:rPr>
          <w:rFonts w:ascii="Arial" w:hAnsi="Arial" w:cs="Arial"/>
          <w:sz w:val="24"/>
          <w:szCs w:val="24"/>
          <w:lang w:val="es-ES"/>
        </w:rPr>
        <w:t>.</w:t>
      </w:r>
    </w:p>
    <w:p w:rsidR="003019CF" w:rsidRDefault="003019CF" w:rsidP="005F6EC5">
      <w:pPr>
        <w:spacing w:after="0" w:line="360" w:lineRule="auto"/>
        <w:jc w:val="both"/>
        <w:rPr>
          <w:rFonts w:ascii="Arial" w:hAnsi="Arial" w:cs="Arial"/>
          <w:sz w:val="24"/>
          <w:szCs w:val="24"/>
          <w:lang w:val="es-ES"/>
        </w:rPr>
      </w:pPr>
    </w:p>
    <w:p w:rsidR="003019CF" w:rsidRPr="005F6EC5" w:rsidRDefault="003019CF" w:rsidP="005F6EC5">
      <w:pPr>
        <w:spacing w:after="0" w:line="360" w:lineRule="auto"/>
        <w:jc w:val="both"/>
        <w:rPr>
          <w:rFonts w:ascii="Arial" w:hAnsi="Arial" w:cs="Arial"/>
          <w:sz w:val="24"/>
          <w:szCs w:val="24"/>
          <w:lang w:val="es-ES"/>
        </w:rPr>
      </w:pPr>
    </w:p>
    <w:p w:rsidR="00D25914" w:rsidRPr="00227013" w:rsidRDefault="00D25914" w:rsidP="00227013">
      <w:pPr>
        <w:spacing w:after="0" w:line="360" w:lineRule="auto"/>
        <w:jc w:val="center"/>
        <w:rPr>
          <w:rStyle w:val="Textoennegrita"/>
          <w:rFonts w:ascii="Arial" w:hAnsi="Arial" w:cs="Arial"/>
          <w:sz w:val="28"/>
          <w:szCs w:val="24"/>
          <w:lang w:val="es-ES"/>
        </w:rPr>
      </w:pPr>
      <w:r w:rsidRPr="00227013">
        <w:rPr>
          <w:rStyle w:val="Textoennegrita"/>
          <w:rFonts w:ascii="Arial" w:hAnsi="Arial" w:cs="Arial"/>
          <w:sz w:val="28"/>
          <w:szCs w:val="24"/>
          <w:lang w:val="es-ES"/>
        </w:rPr>
        <w:lastRenderedPageBreak/>
        <w:t>DEFINICIÓN DE MODELO</w:t>
      </w:r>
    </w:p>
    <w:p w:rsidR="00D25914" w:rsidRPr="005F6EC5" w:rsidRDefault="00D25914"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Un modelo es un bosquejo que representa un conjunto real con cierto grado de precisión y en la forma más completa posible, pero sin pretender aportar una réplica de lo que existe en la realidad. Los modelos son muy útiles para describir, explicar o comprender mejor la realidad, cuando es imposible trabajar directamente en la realidad en sí </w:t>
      </w:r>
      <w:r w:rsidR="00C90DEC" w:rsidRPr="005F6EC5">
        <w:rPr>
          <w:rFonts w:ascii="Arial" w:hAnsi="Arial" w:cs="Arial"/>
          <w:sz w:val="24"/>
          <w:szCs w:val="24"/>
          <w:lang w:val="es-ES"/>
        </w:rPr>
        <w:fldChar w:fldCharType="begin"/>
      </w:r>
      <w:r w:rsidR="00ED3E1C" w:rsidRPr="005F6EC5">
        <w:rPr>
          <w:rFonts w:ascii="Arial" w:hAnsi="Arial" w:cs="Arial"/>
          <w:sz w:val="24"/>
          <w:szCs w:val="24"/>
          <w:lang w:val="es-ES"/>
        </w:rPr>
        <w:instrText xml:space="preserve"> ADDIN ZOTERO_ITEM CSL_CITATION {"citationID":"5rzZzKVk","properties":{"formattedCitation":"(8)","plainCitation":"(8)","noteIndex":0},"citationItems":[{"id":44,"uris":["http://zotero.org/users/local/CuhAoZlG/items/A7J97AXJ"],"uri":["http://zotero.org/users/local/CuhAoZlG/items/A7J97AXJ"],"itemData":{"id":44,"type":"webpage","title":"Análisis de Sistemas de Producción Animal - Tomo 2: las Herramientas Básicas. (Estudio FAO Producción y Sanidad Animal 140/2)","URL":"https://www.redalyc.org/pdf/1930/193039698001.pdf","author":[{"literal":"J. Wadsworth"}],"accessed":{"date-parts":[["2021",1,18]]},"issued":{"date-parts":[["2008"]]}}}],"schema":"https://github.com/citation-style-language/schema/raw/master/csl-citation.json"} </w:instrText>
      </w:r>
      <w:r w:rsidR="00C90DEC" w:rsidRPr="005F6EC5">
        <w:rPr>
          <w:rFonts w:ascii="Arial" w:hAnsi="Arial" w:cs="Arial"/>
          <w:sz w:val="24"/>
          <w:szCs w:val="24"/>
          <w:lang w:val="es-ES"/>
        </w:rPr>
        <w:fldChar w:fldCharType="separate"/>
      </w:r>
      <w:r w:rsidR="00C90DEC" w:rsidRPr="005F6EC5">
        <w:rPr>
          <w:rFonts w:ascii="Arial" w:hAnsi="Arial" w:cs="Arial"/>
          <w:sz w:val="24"/>
          <w:szCs w:val="24"/>
          <w:lang w:val="es-ES"/>
        </w:rPr>
        <w:t>(8)</w:t>
      </w:r>
      <w:r w:rsidR="00C90DEC" w:rsidRPr="005F6EC5">
        <w:rPr>
          <w:rFonts w:ascii="Arial" w:hAnsi="Arial" w:cs="Arial"/>
          <w:sz w:val="24"/>
          <w:szCs w:val="24"/>
          <w:lang w:val="es-ES"/>
        </w:rPr>
        <w:fldChar w:fldCharType="end"/>
      </w:r>
      <w:r w:rsidR="00C90DEC" w:rsidRPr="005F6EC5">
        <w:rPr>
          <w:rFonts w:ascii="Arial" w:hAnsi="Arial" w:cs="Arial"/>
          <w:sz w:val="24"/>
          <w:szCs w:val="24"/>
          <w:lang w:val="es-ES"/>
        </w:rPr>
        <w:t>.</w:t>
      </w:r>
    </w:p>
    <w:p w:rsidR="00D25914" w:rsidRPr="005F6EC5" w:rsidRDefault="00D25914"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Un modelo es una representación simplificada de un sistema y un sistema es una parte bien delimitada del mundo real. Por ejemplo, un cultivo con todos sus órganos (raíz, tallo, hojas), procesos y mecanismos (crecimiento, desarrollo, fotosíntesis, transpiración, etc.) constituyen un sistema </w:t>
      </w:r>
      <w:r w:rsidR="00F95A4E"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OybFv4tz","properties":{"formattedCitation":"(9)","plainCitation":"(9)","noteIndex":0},"citationItems":[{"id":43,"uris":["http://zotero.org/users/local/CuhAoZlG/items/YCYN7MAT"],"uri":["http://zotero.org/users/local/CuhAoZlG/items/YCYN7MAT"],"itemData":{"id":43,"type":"webpage","title":"Instrumentos para el Monitoreo del Impacto Ambiental sobre la  Producción Agrícola  Modelos para Cultivos","URL":"https://www.redalyc.org/pdf/1930/193039698001.pdf","author":[{"family":"Bindi","given":"Marco"},{"family":"Torres","given":"Verena"},{"family":"Cobo","given":"R"}],"accessed":{"date-parts":[["2021",1,18]]},"issued":{"date-parts":[["2013"]]}}}],"schema":"https://github.com/citation-style-language/schema/raw/master/csl-citation.json"} </w:instrText>
      </w:r>
      <w:r w:rsidR="00F95A4E" w:rsidRPr="005F6EC5">
        <w:rPr>
          <w:rFonts w:ascii="Arial" w:hAnsi="Arial" w:cs="Arial"/>
          <w:sz w:val="24"/>
          <w:szCs w:val="24"/>
          <w:lang w:val="es-ES"/>
        </w:rPr>
        <w:fldChar w:fldCharType="separate"/>
      </w:r>
      <w:r w:rsidR="00503C55" w:rsidRPr="005F6EC5">
        <w:rPr>
          <w:rFonts w:ascii="Arial" w:hAnsi="Arial" w:cs="Arial"/>
          <w:sz w:val="24"/>
          <w:szCs w:val="24"/>
          <w:lang w:val="es-ES"/>
        </w:rPr>
        <w:t>(9)</w:t>
      </w:r>
      <w:r w:rsidR="00F95A4E" w:rsidRPr="005F6EC5">
        <w:rPr>
          <w:rFonts w:ascii="Arial" w:hAnsi="Arial" w:cs="Arial"/>
          <w:sz w:val="24"/>
          <w:szCs w:val="24"/>
          <w:lang w:val="es-ES"/>
        </w:rPr>
        <w:fldChar w:fldCharType="end"/>
      </w:r>
      <w:r w:rsidR="00F95A4E" w:rsidRPr="005F6EC5">
        <w:rPr>
          <w:rFonts w:ascii="Arial" w:hAnsi="Arial" w:cs="Arial"/>
          <w:sz w:val="24"/>
          <w:szCs w:val="24"/>
          <w:lang w:val="es-ES"/>
        </w:rPr>
        <w:t>.</w:t>
      </w:r>
    </w:p>
    <w:p w:rsidR="00D25914" w:rsidRPr="005F6EC5" w:rsidRDefault="00D25914"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La construcción de un modelo consiste en la individualización de una serie de ecuaciones matemáticas, mediante las cuales es posible reproducir del modelo más fiel posible, el comportamiento del sistema examinado </w:t>
      </w:r>
      <w:r w:rsidR="00F95A4E"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R0f5pA7X","properties":{"formattedCitation":"(9)","plainCitation":"(9)","noteIndex":0},"citationItems":[{"id":43,"uris":["http://zotero.org/users/local/CuhAoZlG/items/YCYN7MAT"],"uri":["http://zotero.org/users/local/CuhAoZlG/items/YCYN7MAT"],"itemData":{"id":43,"type":"webpage","title":"Instrumentos para el Monitoreo del Impacto Ambiental sobre la  Producción Agrícola  Modelos para Cultivos","URL":"https://www.redalyc.org/pdf/1930/193039698001.pdf","author":[{"family":"Bindi","given":"Marco"},{"family":"Torres","given":"Verena"},{"family":"Cobo","given":"R"}],"accessed":{"date-parts":[["2021",1,18]]},"issued":{"date-parts":[["2013"]]}}}],"schema":"https://github.com/citation-style-language/schema/raw/master/csl-citation.json"} </w:instrText>
      </w:r>
      <w:r w:rsidR="00F95A4E" w:rsidRPr="005F6EC5">
        <w:rPr>
          <w:rFonts w:ascii="Arial" w:hAnsi="Arial" w:cs="Arial"/>
          <w:sz w:val="24"/>
          <w:szCs w:val="24"/>
          <w:lang w:val="es-ES"/>
        </w:rPr>
        <w:fldChar w:fldCharType="separate"/>
      </w:r>
      <w:r w:rsidR="00C90DEC" w:rsidRPr="005F6EC5">
        <w:rPr>
          <w:rFonts w:ascii="Arial" w:hAnsi="Arial" w:cs="Arial"/>
          <w:sz w:val="24"/>
          <w:szCs w:val="24"/>
          <w:lang w:val="es-ES"/>
        </w:rPr>
        <w:t>(9)</w:t>
      </w:r>
      <w:r w:rsidR="00F95A4E" w:rsidRPr="005F6EC5">
        <w:rPr>
          <w:rFonts w:ascii="Arial" w:hAnsi="Arial" w:cs="Arial"/>
          <w:sz w:val="24"/>
          <w:szCs w:val="24"/>
          <w:lang w:val="es-ES"/>
        </w:rPr>
        <w:fldChar w:fldCharType="end"/>
      </w:r>
      <w:r w:rsidR="00F95A4E" w:rsidRPr="005F6EC5">
        <w:rPr>
          <w:rFonts w:ascii="Arial" w:hAnsi="Arial" w:cs="Arial"/>
          <w:sz w:val="24"/>
          <w:szCs w:val="24"/>
          <w:lang w:val="es-ES"/>
        </w:rPr>
        <w:t>.</w:t>
      </w:r>
    </w:p>
    <w:p w:rsidR="00D25914" w:rsidRPr="005F6EC5" w:rsidRDefault="00D25914"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El uso de modelos, a veces llamado “modelación”, es un instrumento muy común en el estudio de sistemas de toda índole. Los modelos son especialmente importantes, porque ayudan a comprender el funcionamiento de los sistemas. El empleo de modelos facilita el estudio de los sistemas, aun cuando estos puedan contener muchos componentes y mostrar numerosas interacciones, como puede ocurrir si se trata de conjuntos bastante complejos y de gran tamaño. El trabajo de modelación constituye una actividad técnica como cualquiera otra, y dicha labor puede ser sencilla o compleja, según el tipo de problema específico que deba analizarse </w:t>
      </w:r>
      <w:r w:rsidR="006E4647" w:rsidRPr="005F6EC5">
        <w:rPr>
          <w:rFonts w:ascii="Arial" w:hAnsi="Arial" w:cs="Arial"/>
          <w:sz w:val="24"/>
          <w:szCs w:val="24"/>
          <w:lang w:val="es-ES"/>
        </w:rPr>
        <w:fldChar w:fldCharType="begin"/>
      </w:r>
      <w:r w:rsidR="00ED3E1C" w:rsidRPr="005F6EC5">
        <w:rPr>
          <w:rFonts w:ascii="Arial" w:hAnsi="Arial" w:cs="Arial"/>
          <w:sz w:val="24"/>
          <w:szCs w:val="24"/>
          <w:lang w:val="es-ES"/>
        </w:rPr>
        <w:instrText xml:space="preserve"> ADDIN ZOTERO_ITEM CSL_CITATION {"citationID":"88pD4No9","properties":{"formattedCitation":"(8)","plainCitation":"(8)","noteIndex":0},"citationItems":[{"id":44,"uris":["http://zotero.org/users/local/CuhAoZlG/items/A7J97AXJ"],"uri":["http://zotero.org/users/local/CuhAoZlG/items/A7J97AXJ"],"itemData":{"id":44,"type":"webpage","title":"Análisis de Sistemas de Producción Animal - Tomo 2: las Herramientas Básicas. (Estudio FAO Producción y Sanidad Animal 140/2)","URL":"https://www.redalyc.org/pdf/1930/193039698001.pdf","author":[{"literal":"J. Wadsworth"}],"accessed":{"date-parts":[["2021",1,18]]},"issued":{"date-parts":[["2008"]]}}}],"schema":"https://github.com/citation-style-language/schema/raw/master/csl-citation.json"} </w:instrText>
      </w:r>
      <w:r w:rsidR="006E4647" w:rsidRPr="005F6EC5">
        <w:rPr>
          <w:rFonts w:ascii="Arial" w:hAnsi="Arial" w:cs="Arial"/>
          <w:sz w:val="24"/>
          <w:szCs w:val="24"/>
          <w:lang w:val="es-ES"/>
        </w:rPr>
        <w:fldChar w:fldCharType="separate"/>
      </w:r>
      <w:r w:rsidR="006E4647" w:rsidRPr="005F6EC5">
        <w:rPr>
          <w:rFonts w:ascii="Arial" w:hAnsi="Arial" w:cs="Arial"/>
          <w:sz w:val="24"/>
          <w:szCs w:val="24"/>
          <w:lang w:val="es-ES"/>
        </w:rPr>
        <w:t>(8)</w:t>
      </w:r>
      <w:r w:rsidR="006E4647" w:rsidRPr="005F6EC5">
        <w:rPr>
          <w:rFonts w:ascii="Arial" w:hAnsi="Arial" w:cs="Arial"/>
          <w:sz w:val="24"/>
          <w:szCs w:val="24"/>
          <w:lang w:val="es-ES"/>
        </w:rPr>
        <w:fldChar w:fldCharType="end"/>
      </w:r>
      <w:r w:rsidR="006E4647" w:rsidRPr="005F6EC5">
        <w:rPr>
          <w:rFonts w:ascii="Arial" w:hAnsi="Arial" w:cs="Arial"/>
          <w:sz w:val="24"/>
          <w:szCs w:val="24"/>
          <w:lang w:val="es-ES"/>
        </w:rPr>
        <w:t>.</w:t>
      </w:r>
    </w:p>
    <w:p w:rsidR="00162137" w:rsidRPr="005F6EC5" w:rsidRDefault="0016213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La modelación comenzó a tener importancia en agronomía y en otras áreas biológicas, dada su capacidad de suministrar información en un enfoque sistemático de todo el sistema biológico o de una parte, como es el sistema de producción agrícola </w:t>
      </w:r>
      <w:r w:rsidRPr="005F6EC5">
        <w:rPr>
          <w:rFonts w:ascii="Arial" w:hAnsi="Arial" w:cs="Arial"/>
          <w:sz w:val="24"/>
          <w:szCs w:val="24"/>
          <w:lang w:val="es-ES"/>
        </w:rPr>
        <w:fldChar w:fldCharType="begin"/>
      </w:r>
      <w:r w:rsidRPr="005F6EC5">
        <w:rPr>
          <w:rFonts w:ascii="Arial" w:hAnsi="Arial" w:cs="Arial"/>
          <w:sz w:val="24"/>
          <w:szCs w:val="24"/>
          <w:lang w:val="es-ES"/>
        </w:rPr>
        <w:instrText xml:space="preserve"> ADDIN ZOTERO_ITEM CSL_CITATION {"citationID":"ZL0FyLnp","properties":{"formattedCitation":"(10)","plainCitation":"(10)","noteIndex":0},"citationItems":[{"id":49,"uris":["http://zotero.org/users/local/CuhAoZlG/items/G5GA3K8N"],"uri":["http://zotero.org/users/local/CuhAoZlG/items/G5GA3K8N"],"itemData":{"id":49,"type":"webpage","title":"La simulación del desarrollo, crecimiento y rendimiento en maíz 37.","URL":"https://www.redalyc.org/pdf/1930/193039698001.pdf","author":[{"literal":"Guevara, E."}],"accessed":{"date-parts":[["2021",1,18]]},"issued":{"date-parts":[["2007"]]}}}],"schema":"https://github.com/citation-style-language/schema/raw/master/csl-citation.json"}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(10)</w:t>
      </w:r>
      <w:r w:rsidRPr="005F6EC5">
        <w:rPr>
          <w:rFonts w:ascii="Arial" w:hAnsi="Arial" w:cs="Arial"/>
          <w:sz w:val="24"/>
          <w:szCs w:val="24"/>
          <w:lang w:val="es-ES"/>
        </w:rPr>
        <w:fldChar w:fldCharType="end"/>
      </w:r>
      <w:r w:rsidRPr="005F6EC5">
        <w:rPr>
          <w:rFonts w:ascii="Arial" w:hAnsi="Arial" w:cs="Arial"/>
          <w:sz w:val="24"/>
          <w:szCs w:val="24"/>
          <w:lang w:val="es-ES"/>
        </w:rPr>
        <w:t>.</w:t>
      </w:r>
    </w:p>
    <w:p w:rsidR="00D25914" w:rsidRPr="005F6EC5" w:rsidRDefault="00D25914"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Los modelos de simulación son una herramienta que facilitan la toma de decisiones, para seleccionar la mejor alternativa que se puede lograr con una combinación de recursos y precios, y muestra cuánto se podría pagar por una unidad má</w:t>
      </w:r>
      <w:r w:rsidR="006E4647" w:rsidRPr="005F6EC5">
        <w:rPr>
          <w:rFonts w:ascii="Arial" w:hAnsi="Arial" w:cs="Arial"/>
          <w:sz w:val="24"/>
          <w:szCs w:val="24"/>
          <w:lang w:val="es-ES"/>
        </w:rPr>
        <w:t xml:space="preserve">s de cada recurso que se agota </w:t>
      </w:r>
      <w:r w:rsidR="006E4647" w:rsidRPr="005F6EC5">
        <w:rPr>
          <w:rFonts w:ascii="Arial" w:hAnsi="Arial" w:cs="Arial"/>
          <w:sz w:val="24"/>
          <w:szCs w:val="24"/>
          <w:lang w:val="es-ES"/>
        </w:rPr>
        <w:fldChar w:fldCharType="begin"/>
      </w:r>
      <w:r w:rsidR="001C0127" w:rsidRPr="005F6EC5">
        <w:rPr>
          <w:rFonts w:ascii="Arial" w:hAnsi="Arial" w:cs="Arial"/>
          <w:sz w:val="24"/>
          <w:szCs w:val="24"/>
          <w:lang w:val="es-ES"/>
        </w:rPr>
        <w:instrText xml:space="preserve"> ADDIN ZOTERO_ITEM CSL_CITATION {"citationID":"8T3okWqT","properties":{"formattedCitation":"(11)","plainCitation":"(11)","noteIndex":0},"citationItems":[{"id":45,"uris":["http://zotero.org/users/local/CuhAoZlG/items/SZAJ6W3E"],"uri":["http://zotero.org/users/local/CuhAoZlG/items/SZAJ6W3E"],"itemData":{"id":45,"type":"paper-conference","language":"es","note":"Accepted: 2010-05-09T20:26:44Z","source":"cgspace.cgiar.org","title":"El Uso de modelos de simulación como herramienta para la toma de decisiones en la promoción de nuevas alternativas forrajeras: el caso de Costa Rica y Perú","title-short":"El Uso de modelos de simulación como herramienta para la toma de decisiones en la promoción de nuevas alternativas forrajeras","URL":"https://cgspace.cgiar.org/handle/10568/1452","author":[{"family":"Holmann","given":"Federico J."}],"accessed":{"date-parts":[["2021",1,19]]},"issued":{"date-parts":[["2000"]]}}}],"schema":"https://github.com/citation-style-language/schema/raw/master/csl-citation.json"} </w:instrText>
      </w:r>
      <w:r w:rsidR="006E4647" w:rsidRPr="005F6EC5">
        <w:rPr>
          <w:rFonts w:ascii="Arial" w:hAnsi="Arial" w:cs="Arial"/>
          <w:sz w:val="24"/>
          <w:szCs w:val="24"/>
          <w:lang w:val="es-ES"/>
        </w:rPr>
        <w:fldChar w:fldCharType="separate"/>
      </w:r>
      <w:r w:rsidR="001C0127" w:rsidRPr="005F6EC5">
        <w:rPr>
          <w:rFonts w:ascii="Arial" w:hAnsi="Arial" w:cs="Arial"/>
          <w:sz w:val="24"/>
          <w:szCs w:val="24"/>
          <w:lang w:val="es-ES"/>
        </w:rPr>
        <w:t>(11)</w:t>
      </w:r>
      <w:r w:rsidR="006E4647" w:rsidRPr="005F6EC5">
        <w:rPr>
          <w:rFonts w:ascii="Arial" w:hAnsi="Arial" w:cs="Arial"/>
          <w:sz w:val="24"/>
          <w:szCs w:val="24"/>
          <w:lang w:val="es-ES"/>
        </w:rPr>
        <w:fldChar w:fldCharType="end"/>
      </w:r>
      <w:r w:rsidRPr="005F6EC5">
        <w:rPr>
          <w:rFonts w:ascii="Arial" w:hAnsi="Arial" w:cs="Arial"/>
          <w:sz w:val="24"/>
          <w:szCs w:val="24"/>
          <w:lang w:val="es-ES"/>
        </w:rPr>
        <w:t>.</w:t>
      </w:r>
    </w:p>
    <w:p w:rsidR="000A5D9F" w:rsidRPr="005F6EC5" w:rsidRDefault="000A5D9F"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La aparición de los modelos de simulación ocurre a partir de la década del cincuenta con modelos descriptivos y matemáticos de los procesos involucrados; luego, a mediados de los sesenta aparece el concepto de sistemas dinámicos, que incluyen la variable tiempo y que representan el flujo de esos procesos y sus interacciones. En esta etapa se </w:t>
      </w:r>
      <w:r w:rsidRPr="005F6EC5">
        <w:rPr>
          <w:rFonts w:ascii="Arial" w:hAnsi="Arial" w:cs="Arial"/>
          <w:sz w:val="24"/>
          <w:szCs w:val="24"/>
          <w:lang w:val="es-ES"/>
        </w:rPr>
        <w:lastRenderedPageBreak/>
        <w:t>desarrollaron modelos como herramienta para explicaciones científicas, como por ejemplo, sintetizar y mejorar la comprensión de procesos tales como la intercepción de radiación y fotosíntesis. En la década del setenta se formaliza el concepto de dinámica de sistemas y en los ochenta se refinan, mediante técnicas de computación, la verificación, validación y evaluación de esos modelos</w:t>
      </w:r>
      <w:r w:rsidR="000E2554" w:rsidRPr="005F6EC5">
        <w:rPr>
          <w:rFonts w:ascii="Arial" w:hAnsi="Arial" w:cs="Arial"/>
          <w:sz w:val="24"/>
          <w:szCs w:val="24"/>
          <w:lang w:val="es-ES"/>
        </w:rPr>
        <w:t xml:space="preserve"> </w:t>
      </w:r>
      <w:r w:rsidR="000E2554"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zwVjTkkg","properties":{"formattedCitation":"(4)","plainCitation":"(4)","noteIndex":0},"citationItems":[{"id":25,"uris":["http://zotero.org/users/local/CuhAoZlG/items/DETIZGT7"],"uri":["http://zotero.org/users/local/CuhAoZlG/items/DETIZGT7"],"itemData":{"id":25,"type":"book","event-place":"N.Y","number-of-pages":"692","publisher":"Marcel Dekker Inc.","publisher-place":"N.Y","title":"Agricultural System Modelling and Simulation.","author":[{"family":"Peart","given":"M R"},{"family":"Bruce","given":"C R"}],"issued":{"date-parts":[["1998"]]}}}],"schema":"https://github.com/citation-style-language/schema/raw/master/csl-citation.json"} </w:instrText>
      </w:r>
      <w:r w:rsidR="000E2554" w:rsidRPr="005F6EC5">
        <w:rPr>
          <w:rFonts w:ascii="Arial" w:hAnsi="Arial" w:cs="Arial"/>
          <w:sz w:val="24"/>
          <w:szCs w:val="24"/>
          <w:lang w:val="es-ES"/>
        </w:rPr>
        <w:fldChar w:fldCharType="separate"/>
      </w:r>
      <w:r w:rsidR="000E2554" w:rsidRPr="005F6EC5">
        <w:rPr>
          <w:rFonts w:ascii="Arial" w:hAnsi="Arial" w:cs="Arial"/>
          <w:sz w:val="24"/>
          <w:szCs w:val="24"/>
          <w:lang w:val="es-ES"/>
        </w:rPr>
        <w:t>(4)</w:t>
      </w:r>
      <w:r w:rsidR="000E2554" w:rsidRPr="005F6EC5">
        <w:rPr>
          <w:rFonts w:ascii="Arial" w:hAnsi="Arial" w:cs="Arial"/>
          <w:sz w:val="24"/>
          <w:szCs w:val="24"/>
          <w:lang w:val="es-ES"/>
        </w:rPr>
        <w:fldChar w:fldCharType="end"/>
      </w:r>
      <w:r w:rsidRPr="005F6EC5">
        <w:rPr>
          <w:rFonts w:ascii="Arial" w:hAnsi="Arial" w:cs="Arial"/>
          <w:sz w:val="24"/>
          <w:szCs w:val="24"/>
          <w:lang w:val="es-ES"/>
        </w:rPr>
        <w:t xml:space="preserve">. </w:t>
      </w:r>
    </w:p>
    <w:p w:rsidR="000A5D9F" w:rsidRPr="005F6EC5" w:rsidRDefault="000A5D9F"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La simulación de sistemas agrícolas empezó entonces a ser una herramienta para la integración de los diferentes componentes productivos dentro de los sistemas agrícolas. Los avances en el conocimiento de las interacciones dentro del ecosistema, influenciado por el ambiente y por las prácticas de manejo, expandió la potencialidad</w:t>
      </w:r>
      <w:r w:rsidR="00162137" w:rsidRPr="005F6EC5">
        <w:rPr>
          <w:rFonts w:ascii="Arial" w:hAnsi="Arial" w:cs="Arial"/>
          <w:sz w:val="24"/>
          <w:szCs w:val="24"/>
          <w:lang w:val="es-ES"/>
        </w:rPr>
        <w:t xml:space="preserve"> de uso de esta herramienta como ayuda para la toma de decisiones </w:t>
      </w:r>
      <w:r w:rsidR="000E2554" w:rsidRPr="005F6EC5">
        <w:rPr>
          <w:rFonts w:ascii="Arial" w:hAnsi="Arial" w:cs="Arial"/>
          <w:sz w:val="24"/>
          <w:szCs w:val="24"/>
          <w:lang w:val="es-ES"/>
        </w:rPr>
        <w:t>.</w:t>
      </w:r>
      <w:r w:rsidR="00162137" w:rsidRPr="005F6EC5">
        <w:rPr>
          <w:rFonts w:ascii="Arial" w:hAnsi="Arial" w:cs="Arial"/>
          <w:sz w:val="24"/>
          <w:szCs w:val="24"/>
          <w:lang w:val="es-ES"/>
        </w:rPr>
        <w:t xml:space="preserve">La aparición de la tecnología informática a mediados de los noventa permitió una mayor utilización de estos modelos para el estudio y resolución de problemas específicos, como son el desarrollo y crecimiento de los cultivos, la evaluación de respuesta a la fertilización, las estrategias de riego, las situaciones de estrés, la predicción de pérdidas por erosión, la lixiviación de pesticidas, la contaminación del ambiente, el calentamiento global de la atmósfera, entre otros </w:t>
      </w:r>
      <w:r w:rsidR="00162137" w:rsidRPr="005F6EC5">
        <w:rPr>
          <w:rFonts w:ascii="Arial" w:hAnsi="Arial" w:cs="Arial"/>
          <w:sz w:val="24"/>
          <w:szCs w:val="24"/>
          <w:lang w:val="es-ES"/>
        </w:rPr>
        <w:fldChar w:fldCharType="begin"/>
      </w:r>
      <w:r w:rsidR="00162137" w:rsidRPr="005F6EC5">
        <w:rPr>
          <w:rFonts w:ascii="Arial" w:hAnsi="Arial" w:cs="Arial"/>
          <w:sz w:val="24"/>
          <w:szCs w:val="24"/>
          <w:lang w:val="es-ES"/>
        </w:rPr>
        <w:instrText xml:space="preserve"> ADDIN ZOTERO_ITEM CSL_CITATION {"citationID":"JdNVpv4M","properties":{"formattedCitation":"(10)","plainCitation":"(10)","noteIndex":0},"citationItems":[{"id":49,"uris":["http://zotero.org/users/local/CuhAoZlG/items/G5GA3K8N"],"uri":["http://zotero.org/users/local/CuhAoZlG/items/G5GA3K8N"],"itemData":{"id":49,"type":"webpage","title":"La simulación del desarrollo, crecimiento y rendimiento en maíz 37.","URL":"https://www.redalyc.org/pdf/1930/193039698001.pdf","author":[{"literal":"Guevara, E."}],"accessed":{"date-parts":[["2021",1,18]]},"issued":{"date-parts":[["2007"]]}}}],"schema":"https://github.com/citation-style-language/schema/raw/master/csl-citation.json"} </w:instrText>
      </w:r>
      <w:r w:rsidR="00162137" w:rsidRPr="005F6EC5">
        <w:rPr>
          <w:rFonts w:ascii="Arial" w:hAnsi="Arial" w:cs="Arial"/>
          <w:sz w:val="24"/>
          <w:szCs w:val="24"/>
          <w:lang w:val="es-ES"/>
        </w:rPr>
        <w:fldChar w:fldCharType="separate"/>
      </w:r>
      <w:r w:rsidR="00162137" w:rsidRPr="005F6EC5">
        <w:rPr>
          <w:rFonts w:ascii="Arial" w:hAnsi="Arial" w:cs="Arial"/>
          <w:sz w:val="24"/>
          <w:szCs w:val="24"/>
          <w:lang w:val="es-ES"/>
        </w:rPr>
        <w:t>(10)</w:t>
      </w:r>
      <w:r w:rsidR="00162137" w:rsidRPr="005F6EC5">
        <w:rPr>
          <w:rFonts w:ascii="Arial" w:hAnsi="Arial" w:cs="Arial"/>
          <w:sz w:val="24"/>
          <w:szCs w:val="24"/>
          <w:lang w:val="es-ES"/>
        </w:rPr>
        <w:fldChar w:fldCharType="end"/>
      </w:r>
      <w:r w:rsidRPr="005F6EC5">
        <w:rPr>
          <w:rFonts w:ascii="Arial" w:hAnsi="Arial" w:cs="Arial"/>
          <w:sz w:val="24"/>
          <w:szCs w:val="24"/>
          <w:lang w:val="es-ES"/>
        </w:rPr>
        <w:t>.</w:t>
      </w:r>
    </w:p>
    <w:p w:rsidR="00503C55" w:rsidRPr="005F6EC5" w:rsidRDefault="00D25914"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En general, son aceptables los puntos de vista de los que aseveran que el uso de los modelos de simulación para las ciencias agrícolas y biológicas y sus usos prácticos está en un momento de gran importancia </w:t>
      </w:r>
      <w:r w:rsidR="006E4647" w:rsidRPr="005F6EC5">
        <w:rPr>
          <w:rFonts w:ascii="Arial" w:hAnsi="Arial" w:cs="Arial"/>
          <w:sz w:val="24"/>
          <w:szCs w:val="24"/>
          <w:lang w:val="es-ES"/>
        </w:rPr>
        <w:fldChar w:fldCharType="begin"/>
      </w:r>
      <w:r w:rsidR="00ED3E1C" w:rsidRPr="005F6EC5">
        <w:rPr>
          <w:rFonts w:ascii="Arial" w:hAnsi="Arial" w:cs="Arial"/>
          <w:sz w:val="24"/>
          <w:szCs w:val="24"/>
          <w:lang w:val="es-ES"/>
        </w:rPr>
        <w:instrText xml:space="preserve"> ADDIN ZOTERO_ITEM CSL_CITATION {"citationID":"WVjSOIAA","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sidR="006E4647" w:rsidRPr="005F6EC5">
        <w:rPr>
          <w:rFonts w:ascii="Arial" w:hAnsi="Arial" w:cs="Arial"/>
          <w:sz w:val="24"/>
          <w:szCs w:val="24"/>
          <w:lang w:val="es-ES"/>
        </w:rPr>
        <w:fldChar w:fldCharType="separate"/>
      </w:r>
      <w:r w:rsidR="00162137" w:rsidRPr="005F6EC5">
        <w:rPr>
          <w:rFonts w:ascii="Arial" w:hAnsi="Arial" w:cs="Arial"/>
          <w:sz w:val="24"/>
          <w:szCs w:val="24"/>
          <w:lang w:val="es-ES"/>
        </w:rPr>
        <w:t>(12)</w:t>
      </w:r>
      <w:r w:rsidR="006E4647" w:rsidRPr="005F6EC5">
        <w:rPr>
          <w:rFonts w:ascii="Arial" w:hAnsi="Arial" w:cs="Arial"/>
          <w:sz w:val="24"/>
          <w:szCs w:val="24"/>
          <w:lang w:val="es-ES"/>
        </w:rPr>
        <w:fldChar w:fldCharType="end"/>
      </w:r>
      <w:r w:rsidR="006E4647" w:rsidRPr="005F6EC5">
        <w:rPr>
          <w:rFonts w:ascii="Arial" w:hAnsi="Arial" w:cs="Arial"/>
          <w:sz w:val="24"/>
          <w:szCs w:val="24"/>
          <w:lang w:val="es-ES"/>
        </w:rPr>
        <w:t>.</w:t>
      </w:r>
    </w:p>
    <w:p w:rsidR="00503C55" w:rsidRPr="00227013" w:rsidRDefault="00503C55" w:rsidP="00227013">
      <w:pPr>
        <w:spacing w:after="0" w:line="360" w:lineRule="auto"/>
        <w:jc w:val="center"/>
        <w:rPr>
          <w:rFonts w:ascii="Arial" w:hAnsi="Arial" w:cs="Arial"/>
          <w:b/>
          <w:sz w:val="28"/>
          <w:szCs w:val="24"/>
          <w:lang w:val="es-ES"/>
        </w:rPr>
      </w:pPr>
      <w:r w:rsidRPr="00227013">
        <w:rPr>
          <w:rFonts w:ascii="Arial" w:hAnsi="Arial" w:cs="Arial"/>
          <w:b/>
          <w:sz w:val="28"/>
          <w:szCs w:val="24"/>
          <w:lang w:val="es-ES"/>
        </w:rPr>
        <w:t>TIPOS DE MODELOS</w:t>
      </w:r>
    </w:p>
    <w:p w:rsidR="00503C55" w:rsidRPr="005F6EC5" w:rsidRDefault="00503C55"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De acuerdo con la cantidad de datos y el conocimiento que está disponible dentro de un campo particular, se desarrollan modelos con diferentes niveles de complejidad. La clasificación de los modelos ha sido intentada anteriormente, pero no se pueden hacer delimitaciones definidas, ya que los modelos generalmente poseen características de más de un grupo </w:t>
      </w:r>
      <w:r w:rsidRPr="005F6EC5">
        <w:rPr>
          <w:rFonts w:ascii="Arial" w:hAnsi="Arial" w:cs="Arial"/>
          <w:sz w:val="24"/>
          <w:szCs w:val="24"/>
          <w:lang w:val="es-ES"/>
        </w:rPr>
        <w:fldChar w:fldCharType="begin"/>
      </w:r>
      <w:r w:rsidR="00ED3E1C" w:rsidRPr="005F6EC5">
        <w:rPr>
          <w:rFonts w:ascii="Arial" w:hAnsi="Arial" w:cs="Arial"/>
          <w:sz w:val="24"/>
          <w:szCs w:val="24"/>
          <w:lang w:val="es-ES"/>
        </w:rPr>
        <w:instrText xml:space="preserve"> ADDIN ZOTERO_ITEM CSL_CITATION {"citationID":"KF7h33ZU","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(12)</w:t>
      </w:r>
      <w:r w:rsidRPr="005F6EC5">
        <w:rPr>
          <w:rFonts w:ascii="Arial" w:hAnsi="Arial" w:cs="Arial"/>
          <w:sz w:val="24"/>
          <w:szCs w:val="24"/>
          <w:lang w:val="es-ES"/>
        </w:rPr>
        <w:fldChar w:fldCharType="end"/>
      </w:r>
      <w:r w:rsidRPr="005F6EC5">
        <w:rPr>
          <w:rFonts w:ascii="Arial" w:hAnsi="Arial" w:cs="Arial"/>
          <w:sz w:val="24"/>
          <w:szCs w:val="24"/>
          <w:lang w:val="es-ES"/>
        </w:rPr>
        <w:t>.</w:t>
      </w:r>
    </w:p>
    <w:p w:rsidR="00503C55" w:rsidRPr="005F6EC5" w:rsidRDefault="00503C55"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Los modelos que estudian las relaciones biológicas para describir el comportamiento de un sistema se les denominan modelos </w:t>
      </w:r>
      <w:proofErr w:type="spellStart"/>
      <w:r w:rsidRPr="005F6EC5">
        <w:rPr>
          <w:rFonts w:ascii="Arial" w:hAnsi="Arial" w:cs="Arial"/>
          <w:sz w:val="24"/>
          <w:szCs w:val="24"/>
          <w:lang w:val="es-ES"/>
        </w:rPr>
        <w:t>mecanísticos</w:t>
      </w:r>
      <w:proofErr w:type="spellEnd"/>
      <w:r w:rsidRPr="005F6EC5">
        <w:rPr>
          <w:rFonts w:ascii="Arial" w:hAnsi="Arial" w:cs="Arial"/>
          <w:sz w:val="24"/>
          <w:szCs w:val="24"/>
          <w:lang w:val="es-ES"/>
        </w:rPr>
        <w:t>, a diferencia de los modelos empíricos que describen las relaciones matemáticas entre los datos</w:t>
      </w:r>
      <w:r w:rsidR="001C0127" w:rsidRPr="005F6EC5">
        <w:rPr>
          <w:rFonts w:ascii="Arial" w:hAnsi="Arial" w:cs="Arial"/>
          <w:sz w:val="24"/>
          <w:szCs w:val="24"/>
          <w:lang w:val="es-ES"/>
        </w:rPr>
        <w:t xml:space="preserve"> </w:t>
      </w:r>
      <w:r w:rsidR="001C0127" w:rsidRPr="005F6EC5">
        <w:rPr>
          <w:rFonts w:ascii="Arial" w:hAnsi="Arial" w:cs="Arial"/>
          <w:sz w:val="24"/>
          <w:szCs w:val="24"/>
          <w:lang w:val="es-ES"/>
        </w:rPr>
        <w:fldChar w:fldCharType="begin"/>
      </w:r>
      <w:r w:rsidR="001C0127" w:rsidRPr="005F6EC5">
        <w:rPr>
          <w:rFonts w:ascii="Arial" w:hAnsi="Arial" w:cs="Arial"/>
          <w:sz w:val="24"/>
          <w:szCs w:val="24"/>
          <w:lang w:val="es-ES"/>
        </w:rPr>
        <w:instrText xml:space="preserve"> ADDIN ZOTERO_ITEM CSL_CITATION {"citationID":"WUrUDXOO","properties":{"formattedCitation":"(13)","plainCitation":"(13)","noteIndex":0},"citationItems":[{"id":50,"uris":["http://zotero.org/users/local/CuhAoZlG/items/W5YWSM7M"],"uri":["http://zotero.org/users/local/CuhAoZlG/items/W5YWSM7M"],"itemData":{"id":50,"type":"article-journal","container-title":"Interciencia","ISSN":"0378-1844","issue":"6","note":"publisher: Asociación Interciencia","page":"296-302","source":"ve.scielo.org","title":"Modelo para la estimación de tres parámetros ruminales biológicos","volume":"29","author":[{"family":"Vargas-Villamil","given":"Luis"},{"family":"Ku-Vera","given":"Juan"},{"family":"Vargas-Villamil","given":"Felipe"},{"family":"Medina-Peralta","given":"Salvador"}],"issued":{"date-parts":[["2004",6]]}}}],"schema":"https://github.com/citation-style-language/schema/raw/master/csl-citation.json"} </w:instrText>
      </w:r>
      <w:r w:rsidR="001C0127" w:rsidRPr="005F6EC5">
        <w:rPr>
          <w:rFonts w:ascii="Arial" w:hAnsi="Arial" w:cs="Arial"/>
          <w:sz w:val="24"/>
          <w:szCs w:val="24"/>
          <w:lang w:val="es-ES"/>
        </w:rPr>
        <w:fldChar w:fldCharType="separate"/>
      </w:r>
      <w:r w:rsidR="001C0127" w:rsidRPr="005F6EC5">
        <w:rPr>
          <w:rFonts w:ascii="Arial" w:hAnsi="Arial" w:cs="Arial"/>
          <w:sz w:val="24"/>
          <w:szCs w:val="24"/>
          <w:lang w:val="es-ES"/>
        </w:rPr>
        <w:t>(13)</w:t>
      </w:r>
      <w:r w:rsidR="001C0127" w:rsidRPr="005F6EC5">
        <w:rPr>
          <w:rFonts w:ascii="Arial" w:hAnsi="Arial" w:cs="Arial"/>
          <w:sz w:val="24"/>
          <w:szCs w:val="24"/>
          <w:lang w:val="es-ES"/>
        </w:rPr>
        <w:fldChar w:fldCharType="end"/>
      </w:r>
      <w:r w:rsidR="001C0127" w:rsidRPr="005F6EC5">
        <w:rPr>
          <w:rFonts w:ascii="Arial" w:hAnsi="Arial" w:cs="Arial"/>
          <w:sz w:val="24"/>
          <w:szCs w:val="24"/>
          <w:lang w:val="es-ES"/>
        </w:rPr>
        <w:t>.</w:t>
      </w:r>
    </w:p>
    <w:p w:rsidR="00503C55" w:rsidRPr="005F6EC5" w:rsidRDefault="00503C55"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Modelos empíricos o descriptivos: Estos modelos describen, de un modo simplificado, e</w:t>
      </w:r>
      <w:r w:rsidR="00A672EB" w:rsidRPr="005F6EC5">
        <w:rPr>
          <w:rFonts w:ascii="Arial" w:hAnsi="Arial" w:cs="Arial"/>
          <w:sz w:val="24"/>
          <w:szCs w:val="24"/>
          <w:lang w:val="es-ES"/>
        </w:rPr>
        <w:t xml:space="preserve">l comportamiento de un cultivo. </w:t>
      </w:r>
      <w:r w:rsidRPr="005F6EC5">
        <w:rPr>
          <w:rFonts w:ascii="Arial" w:hAnsi="Arial" w:cs="Arial"/>
          <w:sz w:val="24"/>
          <w:szCs w:val="24"/>
          <w:lang w:val="es-ES"/>
        </w:rPr>
        <w:t xml:space="preserve">El desarrollo de un modelo empírico se basa en la individualización, a partir de datos experimentales, de una o más ecuaciones </w:t>
      </w:r>
      <w:r w:rsidRPr="005F6EC5">
        <w:rPr>
          <w:rFonts w:ascii="Arial" w:hAnsi="Arial" w:cs="Arial"/>
          <w:sz w:val="24"/>
          <w:szCs w:val="24"/>
          <w:lang w:val="es-ES"/>
        </w:rPr>
        <w:lastRenderedPageBreak/>
        <w:t>matemáticas, para la repres</w:t>
      </w:r>
      <w:r w:rsidR="00A672EB" w:rsidRPr="005F6EC5">
        <w:rPr>
          <w:rFonts w:ascii="Arial" w:hAnsi="Arial" w:cs="Arial"/>
          <w:sz w:val="24"/>
          <w:szCs w:val="24"/>
          <w:lang w:val="es-ES"/>
        </w:rPr>
        <w:t xml:space="preserve">entación del proceso examinado. </w:t>
      </w:r>
      <w:r w:rsidRPr="005F6EC5">
        <w:rPr>
          <w:rFonts w:ascii="Arial" w:hAnsi="Arial" w:cs="Arial"/>
          <w:sz w:val="24"/>
          <w:szCs w:val="24"/>
          <w:lang w:val="es-ES"/>
        </w:rPr>
        <w:t xml:space="preserve">Las principales carencias de este tipo de aproximación son las de investigar: en la limitada validez en ambientes diversos a los originales en el empleo de las ecuaciones que a menudo no tienen un significado biológico </w:t>
      </w:r>
      <w:r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rzoynWWr","properties":{"formattedCitation":"(9)","plainCitation":"(9)","noteIndex":0},"citationItems":[{"id":43,"uris":["http://zotero.org/users/local/CuhAoZlG/items/YCYN7MAT"],"uri":["http://zotero.org/users/local/CuhAoZlG/items/YCYN7MAT"],"itemData":{"id":43,"type":"webpage","title":"Instrumentos para el Monitoreo del Impacto Ambiental sobre la  Producción Agrícola  Modelos para Cultivos","URL":"https://www.redalyc.org/pdf/1930/193039698001.pdf","author":[{"family":"Bindi","given":"Marco"},{"family":"Torres","given":"Verena"},{"family":"Cobo","given":"R"}],"accessed":{"date-parts":[["2021",1,18]]},"issued":{"date-parts":[["2013"]]}}}],"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(9)</w:t>
      </w:r>
      <w:r w:rsidRPr="005F6EC5">
        <w:rPr>
          <w:rFonts w:ascii="Arial" w:hAnsi="Arial" w:cs="Arial"/>
          <w:sz w:val="24"/>
          <w:szCs w:val="24"/>
          <w:lang w:val="es-ES"/>
        </w:rPr>
        <w:fldChar w:fldCharType="end"/>
      </w:r>
      <w:r w:rsidRPr="005F6EC5">
        <w:rPr>
          <w:rFonts w:ascii="Arial" w:hAnsi="Arial" w:cs="Arial"/>
          <w:sz w:val="24"/>
          <w:szCs w:val="24"/>
          <w:lang w:val="es-ES"/>
        </w:rPr>
        <w:t>.</w:t>
      </w:r>
    </w:p>
    <w:p w:rsidR="00503C55" w:rsidRPr="005F6EC5" w:rsidRDefault="001C012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Los modelos empíricos son descripciones directas de los datos observados y se expresan generalmente como ecuaciones de regresión (con uno o varios factores) y se utilizan para estimar la producción final. Ejemplos de tales modelos incluyen la respuesta de la producción a la aplicación de fertilizantes, la relación entre el área de la hoja y la cantidad de hojas de una planta dada, la relación entre la altura del tallo y el número de tallos, su diámetro y la producción final de caña de azúcar </w:t>
      </w:r>
      <w:r w:rsidRPr="005F6EC5">
        <w:rPr>
          <w:rFonts w:ascii="Arial" w:hAnsi="Arial" w:cs="Arial"/>
          <w:sz w:val="24"/>
          <w:szCs w:val="24"/>
          <w:lang w:val="es-ES"/>
        </w:rPr>
        <w:fldChar w:fldCharType="begin"/>
      </w:r>
      <w:r w:rsidR="00ED3E1C" w:rsidRPr="005F6EC5">
        <w:rPr>
          <w:rFonts w:ascii="Arial" w:hAnsi="Arial" w:cs="Arial"/>
          <w:sz w:val="24"/>
          <w:szCs w:val="24"/>
          <w:lang w:val="es-ES"/>
        </w:rPr>
        <w:instrText xml:space="preserve"> ADDIN ZOTERO_ITEM CSL_CITATION {"citationID":"wzGzoz38","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(12)</w:t>
      </w:r>
      <w:r w:rsidRPr="005F6EC5">
        <w:rPr>
          <w:rFonts w:ascii="Arial" w:hAnsi="Arial" w:cs="Arial"/>
          <w:sz w:val="24"/>
          <w:szCs w:val="24"/>
          <w:lang w:val="es-ES"/>
        </w:rPr>
        <w:fldChar w:fldCharType="end"/>
      </w:r>
      <w:r w:rsidR="00B11C58" w:rsidRPr="005F6EC5">
        <w:rPr>
          <w:rFonts w:ascii="Arial" w:hAnsi="Arial" w:cs="Arial"/>
          <w:sz w:val="24"/>
          <w:szCs w:val="24"/>
          <w:lang w:val="es-ES"/>
        </w:rPr>
        <w:t>.</w:t>
      </w:r>
    </w:p>
    <w:p w:rsidR="00B11C58" w:rsidRPr="005F6EC5" w:rsidRDefault="00B11C58"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Los modelos de simulación respecto a cultivos agrícolas son una categoría de modelos ambientales que, típicamente, predicen el rendimiento de los cultivos, el crecimiento y desarrollo de las plantas, y la dinámica de la humedad y otros nutrientes </w:t>
      </w:r>
      <w:r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ObcBErdl","properties":{"formattedCitation":"(14)","plainCitation":"(14)","noteIndex":0},"citationItems":[{"id":52,"uris":["http://zotero.org/users/local/CuhAoZlG/items/69ZPRCMB"],"uri":["http://zotero.org/users/local/CuhAoZlG/items/69ZPRCMB"],"itemData":{"id":52,"type":"webpage","title":"Estudio y modelación de algunas variables que influyen en el rendimiento agrícola de la caña de azúcar. Evento ATAC.","URL":"https://www.redalyc.org/pdf/1930/193039698001.pdf","author":[{"family":"Soto","given":"O"},{"family":"Galvéz","given":"G"},{"family":"Sigarroa","given":"A"}],"accessed":{"date-parts":[["2021",1,18]]},"issued":{"date-parts":[["2004"]]}}}],"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(14)</w:t>
      </w:r>
      <w:r w:rsidRPr="005F6EC5">
        <w:rPr>
          <w:rFonts w:ascii="Arial" w:hAnsi="Arial" w:cs="Arial"/>
          <w:sz w:val="24"/>
          <w:szCs w:val="24"/>
          <w:lang w:val="es-ES"/>
        </w:rPr>
        <w:fldChar w:fldCharType="end"/>
      </w:r>
      <w:r w:rsidRPr="005F6EC5">
        <w:rPr>
          <w:rFonts w:ascii="Arial" w:hAnsi="Arial" w:cs="Arial"/>
          <w:sz w:val="24"/>
          <w:szCs w:val="24"/>
          <w:lang w:val="es-ES"/>
        </w:rPr>
        <w:t>.</w:t>
      </w:r>
    </w:p>
    <w:p w:rsidR="00503C55" w:rsidRPr="005F6EC5" w:rsidRDefault="00B11C58"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Un modelo de cultivo es la simulación dinámica del crecimiento por el uso de la integración numérica de los procesos constituyentes con la ayuda de las computadoras. Más específicamente, esto implica un programa de computación que describe la dinámica del crecimiento del cultivo en relación con el ambiente, operando en pasos de tiempo y un orden de magnitud por debajo de la estación del crecimiento, y con la capacidad de obtener variables que describen el estado del cultivo en diferentes puntos del tiempo; por ejemplo, la biomasa por unidad de área, el estadio de desarrollo, el rendimiento, el contenido de nitrógeno de las hojas, </w:t>
      </w:r>
      <w:proofErr w:type="spellStart"/>
      <w:r w:rsidRPr="005F6EC5">
        <w:rPr>
          <w:rFonts w:ascii="Arial" w:hAnsi="Arial" w:cs="Arial"/>
          <w:sz w:val="24"/>
          <w:szCs w:val="24"/>
          <w:lang w:val="es-ES"/>
        </w:rPr>
        <w:t>etc</w:t>
      </w:r>
      <w:proofErr w:type="spellEnd"/>
      <w:r w:rsidRPr="005F6EC5">
        <w:rPr>
          <w:rFonts w:ascii="Arial" w:hAnsi="Arial" w:cs="Arial"/>
          <w:sz w:val="24"/>
          <w:szCs w:val="24"/>
          <w:lang w:val="es-ES"/>
        </w:rPr>
        <w:t xml:space="preserve"> </w:t>
      </w:r>
      <w:r w:rsidRPr="005F6EC5">
        <w:rPr>
          <w:rFonts w:ascii="Arial" w:hAnsi="Arial" w:cs="Arial"/>
          <w:sz w:val="24"/>
          <w:szCs w:val="24"/>
          <w:lang w:val="es-ES"/>
        </w:rPr>
        <w:fldChar w:fldCharType="begin"/>
      </w:r>
      <w:r w:rsidR="00ED3E1C" w:rsidRPr="005F6EC5">
        <w:rPr>
          <w:rFonts w:ascii="Arial" w:hAnsi="Arial" w:cs="Arial"/>
          <w:sz w:val="24"/>
          <w:szCs w:val="24"/>
          <w:lang w:val="es-ES"/>
        </w:rPr>
        <w:instrText xml:space="preserve"> ADDIN ZOTERO_ITEM CSL_CITATION {"citationID":"wxxDZDm6","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(12)</w:t>
      </w:r>
      <w:r w:rsidRPr="005F6EC5">
        <w:rPr>
          <w:rFonts w:ascii="Arial" w:hAnsi="Arial" w:cs="Arial"/>
          <w:sz w:val="24"/>
          <w:szCs w:val="24"/>
          <w:lang w:val="es-ES"/>
        </w:rPr>
        <w:fldChar w:fldCharType="end"/>
      </w:r>
      <w:r w:rsidRPr="005F6EC5">
        <w:rPr>
          <w:rFonts w:ascii="Arial" w:hAnsi="Arial" w:cs="Arial"/>
          <w:sz w:val="24"/>
          <w:szCs w:val="24"/>
          <w:lang w:val="es-ES"/>
        </w:rPr>
        <w:t>.</w:t>
      </w:r>
    </w:p>
    <w:p w:rsidR="00D662D6" w:rsidRPr="005F6EC5" w:rsidRDefault="006D239A"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Estos modelos pueden aumentar la comprensión y la gestión del sistema agrícola de una manera holística. Los modelos de simulación de cultivos han sido utilizados para investigar el comportamiento de diferentes cultivares en un rango de fechas de siembra en relación con diferentes escenarios suelo-clima. Los modelos de simulación se presentan como una alternativa para ser empleados en los escenarios futuros </w:t>
      </w:r>
      <w:r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dWBV6Ko9","properties":{"formattedCitation":"(15)","plainCitation":"(15)","noteIndex":0},"citationItems":[{"id":55,"uris":["http://zotero.org/users/local/CuhAoZlG/items/IIQM4A9F"],"uri":["http://zotero.org/users/local/CuhAoZlG/items/IIQM4A9F"],"itemData":{"id":55,"type":"webpage","title":"Modelos de simulación de crecimiento y desarrollo de los cultivos. AgroBarrow Digital","URL":"https://www.redalyc.org/pdf/1930/193039698001.pdf","author":[{"family":"Forjan","given":"O"}],"accessed":{"date-parts":[["2021",1,18]]},"issued":{"date-parts":[["2002"]]}}}],"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(15)</w:t>
      </w:r>
      <w:r w:rsidRPr="005F6EC5">
        <w:rPr>
          <w:rFonts w:ascii="Arial" w:hAnsi="Arial" w:cs="Arial"/>
          <w:sz w:val="24"/>
          <w:szCs w:val="24"/>
          <w:lang w:val="es-ES"/>
        </w:rPr>
        <w:fldChar w:fldCharType="end"/>
      </w:r>
      <w:r w:rsidRPr="005F6EC5">
        <w:rPr>
          <w:rFonts w:ascii="Arial" w:hAnsi="Arial" w:cs="Arial"/>
          <w:sz w:val="24"/>
          <w:szCs w:val="24"/>
          <w:lang w:val="es-ES"/>
        </w:rPr>
        <w:t>.</w:t>
      </w:r>
    </w:p>
    <w:p w:rsidR="00A363C8" w:rsidRPr="00227013" w:rsidRDefault="00A363C8" w:rsidP="00227013">
      <w:pPr>
        <w:spacing w:after="0" w:line="360" w:lineRule="auto"/>
        <w:jc w:val="center"/>
        <w:rPr>
          <w:rFonts w:ascii="Arial" w:hAnsi="Arial" w:cs="Arial"/>
          <w:b/>
          <w:sz w:val="28"/>
          <w:szCs w:val="24"/>
          <w:lang w:val="es-ES"/>
        </w:rPr>
      </w:pPr>
      <w:r w:rsidRPr="00227013">
        <w:rPr>
          <w:rFonts w:ascii="Arial" w:hAnsi="Arial" w:cs="Arial"/>
          <w:b/>
          <w:sz w:val="28"/>
          <w:szCs w:val="24"/>
          <w:lang w:val="es-ES"/>
        </w:rPr>
        <w:t>SIMULACIÓN DE CULTIVOS</w:t>
      </w:r>
    </w:p>
    <w:p w:rsidR="00A363C8" w:rsidRPr="005F6EC5" w:rsidRDefault="00A363C8"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La simulación puede ser definida como una técnica numérica para la realización de experimentos con determinados tipos de modelos matemáticos, los cuales describen el comportamiento de un sistema complejo dinámico, mediante el </w:t>
      </w:r>
      <w:r w:rsidR="0092676C" w:rsidRPr="005F6EC5">
        <w:rPr>
          <w:rFonts w:ascii="Arial" w:hAnsi="Arial" w:cs="Arial"/>
          <w:sz w:val="24"/>
          <w:szCs w:val="24"/>
          <w:lang w:val="es-ES"/>
        </w:rPr>
        <w:t xml:space="preserve">empleo de la computación </w:t>
      </w:r>
      <w:r w:rsidR="0092676C" w:rsidRPr="005F6EC5">
        <w:rPr>
          <w:rFonts w:ascii="Arial" w:hAnsi="Arial" w:cs="Arial"/>
          <w:sz w:val="24"/>
          <w:szCs w:val="24"/>
          <w:lang w:val="es-ES"/>
        </w:rPr>
        <w:fldChar w:fldCharType="begin"/>
      </w:r>
      <w:r w:rsidR="0092676C" w:rsidRPr="005F6EC5">
        <w:rPr>
          <w:rFonts w:ascii="Arial" w:hAnsi="Arial" w:cs="Arial"/>
          <w:sz w:val="24"/>
          <w:szCs w:val="24"/>
          <w:lang w:val="es-ES"/>
        </w:rPr>
        <w:instrText xml:space="preserve"> ADDIN ZOTERO_ITEM CSL_CITATION {"citationID":"J4aIIHsf","properties":{"formattedCitation":"(16)","plainCitation":"(16)","noteIndex":0},"citationItems":[{"id":66,"uris":["http://zotero.org/users/local/CuhAoZlG/items/T6JCX8A5"],"uri":["http://zotero.org/users/local/CuhAoZlG/items/T6JCX8A5"],"itemData":{"id":66,"type":"article-journal","container-title":"Revista Ingeniería Industrial","ISSN":"0718-8307","issue":"1","journalAbbreviation":"RII","language":"es","note":"number: 1","source":"revistas.ubiobio.cl","title":"Simulación del balance anual en sistemas de pastoreo bovino","URL":"http://revistas.ubiobio.cl/index.php/RI/article/view/162","volume":"1","author":[{"family":"Cárdenas","given":"Verena Torres"},{"family":"Rojas","given":"José Ortiz"},{"family":"Crespo","given":"Gustavo"},{"family":"Rodríguez","given":"Idalmis"},{"family":"Medero","given":"Raúl"}],"accessed":{"date-parts":[["2021",1,19]]},"issued":{"date-parts":[["2002",7,31]]}}}],"schema":"https://github.com/citation-style-language/schema/raw/master/csl-citation.json"} </w:instrText>
      </w:r>
      <w:r w:rsidR="0092676C" w:rsidRPr="005F6EC5">
        <w:rPr>
          <w:rFonts w:ascii="Arial" w:hAnsi="Arial" w:cs="Arial"/>
          <w:sz w:val="24"/>
          <w:szCs w:val="24"/>
          <w:lang w:val="es-ES"/>
        </w:rPr>
        <w:fldChar w:fldCharType="separate"/>
      </w:r>
      <w:r w:rsidR="0092676C" w:rsidRPr="005F6EC5">
        <w:rPr>
          <w:rFonts w:ascii="Arial" w:hAnsi="Arial" w:cs="Arial"/>
          <w:sz w:val="24"/>
          <w:szCs w:val="24"/>
          <w:lang w:val="es-ES"/>
        </w:rPr>
        <w:t>(16)</w:t>
      </w:r>
      <w:r w:rsidR="0092676C" w:rsidRPr="005F6EC5">
        <w:rPr>
          <w:rFonts w:ascii="Arial" w:hAnsi="Arial" w:cs="Arial"/>
          <w:sz w:val="24"/>
          <w:szCs w:val="24"/>
          <w:lang w:val="es-ES"/>
        </w:rPr>
        <w:fldChar w:fldCharType="end"/>
      </w:r>
      <w:r w:rsidRPr="005F6EC5">
        <w:rPr>
          <w:rFonts w:ascii="Arial" w:hAnsi="Arial" w:cs="Arial"/>
          <w:sz w:val="24"/>
          <w:szCs w:val="24"/>
          <w:lang w:val="es-ES"/>
        </w:rPr>
        <w:t>.</w:t>
      </w:r>
    </w:p>
    <w:p w:rsidR="00A363C8" w:rsidRPr="005F6EC5" w:rsidRDefault="00A363C8"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lastRenderedPageBreak/>
        <w:t xml:space="preserve">El concepto de simulación debe ser dinámico principalmente por dos razones: que es la mejor comprensión de los procesos involucrados en la producción de cultivos y, por otro lado, para la resolución de problemas. Los modelos que sirven como herramienta para resolver modelos suelen ser modelos multidisciplinarios </w:t>
      </w:r>
      <w:r w:rsidRPr="005F6EC5">
        <w:rPr>
          <w:rFonts w:ascii="Arial" w:hAnsi="Arial" w:cs="Arial"/>
          <w:sz w:val="24"/>
          <w:szCs w:val="24"/>
          <w:lang w:val="es-ES"/>
        </w:rPr>
        <w:fldChar w:fldCharType="begin"/>
      </w:r>
      <w:r w:rsidRPr="005F6EC5">
        <w:rPr>
          <w:rFonts w:ascii="Arial" w:hAnsi="Arial" w:cs="Arial"/>
          <w:sz w:val="24"/>
          <w:szCs w:val="24"/>
          <w:lang w:val="es-ES"/>
        </w:rPr>
        <w:instrText xml:space="preserve"> ADDIN ZOTERO_ITEM CSL_CITATION {"citationID":"pIv2nWpL","properties":{"formattedCitation":"(10)","plainCitation":"(10)","noteIndex":0},"citationItems":[{"id":49,"uris":["http://zotero.org/users/local/CuhAoZlG/items/G5GA3K8N"],"uri":["http://zotero.org/users/local/CuhAoZlG/items/G5GA3K8N"],"itemData":{"id":49,"type":"webpage","title":"La simulación del desarrollo, crecimiento y rendimiento en maíz 37.","URL":"https://www.redalyc.org/pdf/1930/193039698001.pdf","author":[{"literal":"Guevara, E."}],"accessed":{"date-parts":[["2021",1,18]]},"issued":{"date-parts":[["2007"]]}}}],"schema":"https://github.com/citation-style-language/schema/raw/master/csl-citation.json"}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(10)</w:t>
      </w:r>
      <w:r w:rsidRPr="005F6EC5">
        <w:rPr>
          <w:rFonts w:ascii="Arial" w:hAnsi="Arial" w:cs="Arial"/>
          <w:sz w:val="24"/>
          <w:szCs w:val="24"/>
          <w:lang w:val="es-ES"/>
        </w:rPr>
        <w:fldChar w:fldCharType="end"/>
      </w:r>
      <w:r w:rsidRPr="005F6EC5">
        <w:rPr>
          <w:rFonts w:ascii="Arial" w:hAnsi="Arial" w:cs="Arial"/>
          <w:sz w:val="24"/>
          <w:szCs w:val="24"/>
          <w:lang w:val="es-ES"/>
        </w:rPr>
        <w:t>.</w:t>
      </w:r>
    </w:p>
    <w:p w:rsidR="00A363C8" w:rsidRPr="005F6EC5" w:rsidRDefault="00A363C8"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Los modelos de simulación constituyen una herramienta fundamental para entender la complejidad que caracteriza los sistemas ecológicos y ambientales. Esto se debe a que son la única herramienta disponible para traducir una colección de hipótesis acerca de procesos ecológicos en una representación de cómo el ecosistema funciona en su totalidad. Estos permiten realizar análisis de impactos tecnológicos, económicos y ambientales, la evaluación de estrategias productivas y los pronósticos del rendimiento de los cultivos. Su empleo se enfoca generalmente a comprender mejor los problemas y anticipar la realidad que se investiga. Un buen modelo es capaz de revelar interacciones entre los diferentes componentes que no eran evidentes al estudiar cada uno de los procesos separadamente y permitirá ensayar experimentos que no se podrían realizar en el sistema real </w:t>
      </w:r>
      <w:r w:rsidRPr="005F6EC5">
        <w:rPr>
          <w:rFonts w:ascii="Arial" w:hAnsi="Arial" w:cs="Arial"/>
          <w:sz w:val="24"/>
          <w:szCs w:val="24"/>
          <w:lang w:val="es-ES"/>
        </w:rPr>
        <w:fldChar w:fldCharType="begin"/>
      </w:r>
      <w:r w:rsidR="0092676C" w:rsidRPr="005F6EC5">
        <w:rPr>
          <w:rFonts w:ascii="Arial" w:hAnsi="Arial" w:cs="Arial"/>
          <w:sz w:val="24"/>
          <w:szCs w:val="24"/>
          <w:lang w:val="es-ES"/>
        </w:rPr>
        <w:instrText xml:space="preserve"> ADDIN ZOTERO_ITEM CSL_CITATION {"citationID":"GkYwzZ7t","properties":{"formattedCitation":"(17)","plainCitation":"(17)","noteIndex":0},"citationItems":[{"id":61,"uris":["http://zotero.org/users/local/CuhAoZlG/items/M2E5CIIE"],"uri":["http://zotero.org/users/local/CuhAoZlG/items/M2E5CIIE"],"itemData":{"id":61,"type":"article-journal","abstract":"Los modelos de simulación constituyen una herramienta fundamental para entender la complejidad que caracteriza los sistemas ecológicos y ambientales. Esto se debe a que son la única herramienta disponible para traducir una colección de hipótesis acerca de procesos ecológicos en una representación de cómo el ecosistema funciona en su totalidad. Estos permiten realizar análisis de impactos tecnológicos, económicos y ambientales, la evaluación de estrategias productivas y los pronósticos del rendimiento de los cultivos. Su empleo se enfoca generalmente a comprender mejor los problemas y anticipar la realidad que se investiga. Un buen modelo es capaz de revelar interacciones entre los diferentes componentes que no eran evidentes al estudiar cada uno de los procesos separadamente y permitirá ensayar experimentos que no se podrían realizar en el sistema real. En este trabajo se abordan las características y utilización de los modelos de simulación, algunas de las principales clasificaciones y ejemplos de trabajos realizados en Cuba con estos modelos, así como las peculiaridades del modelo DSSAT (sistema de apoyo para las decisiones de transferencia agrotecnológica). Por tanto, esta revisión pretende dar a conocer las características e\nimportancia de los modelos de simulación de cultivos, como herramienta principal en los procesos de toma de decisiones, para poder lograr posteriores aplicaciones como primera aproximación de la capacidad productiva en distintas condiciones edafoclimáticas de Cuba, así como también lograr la investigación de ciertos procesos en plantas, que necesitarán una me-\njor interpretación en su interacción frente a otros factores productivos, de insumos y ambientales.","container-title":"Cultivos Tropicales","journalAbbreviation":"Cultivos Tropicales","source":"ResearchGate","title":"Modelos de simulación de cultivos: Características y usos","title-short":"Modelos de simulación de cultivos","volume":"30","author":[{"family":"Hernández Córdova","given":"Naivy"},{"family":"Soto","given":"Francisco"},{"family":"Caballero","given":"A"}],"issued":{"date-parts":[["2009",3,1]]}}}],"schema":"https://github.com/citation-style-language/schema/raw/master/csl-citation.json"} </w:instrText>
      </w:r>
      <w:r w:rsidRPr="005F6EC5">
        <w:rPr>
          <w:rFonts w:ascii="Arial" w:hAnsi="Arial" w:cs="Arial"/>
          <w:sz w:val="24"/>
          <w:szCs w:val="24"/>
          <w:lang w:val="es-ES"/>
        </w:rPr>
        <w:fldChar w:fldCharType="separate"/>
      </w:r>
      <w:r w:rsidR="0092676C" w:rsidRPr="005F6EC5">
        <w:rPr>
          <w:rFonts w:ascii="Arial" w:hAnsi="Arial" w:cs="Arial"/>
          <w:sz w:val="24"/>
          <w:szCs w:val="24"/>
          <w:lang w:val="es-ES"/>
        </w:rPr>
        <w:t>(17)</w:t>
      </w:r>
      <w:r w:rsidRPr="005F6EC5">
        <w:rPr>
          <w:rFonts w:ascii="Arial" w:hAnsi="Arial" w:cs="Arial"/>
          <w:sz w:val="24"/>
          <w:szCs w:val="24"/>
          <w:lang w:val="es-ES"/>
        </w:rPr>
        <w:fldChar w:fldCharType="end"/>
      </w:r>
      <w:r w:rsidRPr="005F6EC5">
        <w:rPr>
          <w:rFonts w:ascii="Arial" w:hAnsi="Arial" w:cs="Arial"/>
          <w:sz w:val="24"/>
          <w:szCs w:val="24"/>
          <w:lang w:val="es-ES"/>
        </w:rPr>
        <w:t>.</w:t>
      </w:r>
    </w:p>
    <w:p w:rsidR="00C20B9C" w:rsidRPr="005F6EC5" w:rsidRDefault="00C20B9C"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Un modelo de simulación del crecimiento de un cultivo es cualquier colección de algoritmos que describe matemáticamente la respuesta de un sistema de cultivo a su entorno. La idea inicial de los modelos de crecimiento de los cultivos parte de la necesidad de integrar los conocimientos de suelo, clima, cultivos y prácticas agrícolas en una herramienta que facilite la toma decisiones </w:t>
      </w:r>
      <w:r w:rsidRPr="005F6EC5">
        <w:rPr>
          <w:rFonts w:ascii="Arial" w:hAnsi="Arial" w:cs="Arial"/>
          <w:sz w:val="24"/>
          <w:szCs w:val="24"/>
          <w:lang w:val="es-ES"/>
        </w:rPr>
        <w:fldChar w:fldCharType="begin"/>
      </w:r>
      <w:r w:rsidR="0092676C" w:rsidRPr="005F6EC5">
        <w:rPr>
          <w:rFonts w:ascii="Arial" w:hAnsi="Arial" w:cs="Arial"/>
          <w:sz w:val="24"/>
          <w:szCs w:val="24"/>
          <w:lang w:val="es-ES"/>
        </w:rPr>
        <w:instrText xml:space="preserve"> ADDIN ZOTERO_ITEM CSL_CITATION {"citationID":"uIidpnVK","properties":{"formattedCitation":"(18)","plainCitation":"(18)","noteIndex":0},"citationItems":[{"id":63,"uris":["http://zotero.org/users/local/CuhAoZlG/items/UF9MSCH6"],"uri":["http://zotero.org/users/local/CuhAoZlG/items/UF9MSCH6"],"itemData":{"id":63,"type":"article-journal","abstract":"Un modelo de simulación del crecimiento de un cultivo es cualquier colección de algoritmos que describe matemáticamente la respuesta de un sistema de cultivo a su entorno. La idea inicial de los modelos de crecimiento de los cultivos parte de la necesidad de integrar los conocimientos de suelo, clima, cultivos y prácticas agrícolas en una herramienta que facilite la toma decisiones. Existe un gran número de modelos matemáticos de simulación del maíz, pero el más empleado es CERES-Maize. Se trata de un modelo desarrollado en 1986 que ha sido mejorado en versiones sucesivas para hacer su empleo más fiable en entornos y condiciones de manejo más diversos. Durante el ciclo, CERES-Maize calcula cada día, el avance de la fenología, la tasa de crecimiento y el reparto de la biomasa entre los órganos en fase de crecimiento. Cuando el agua y el nitrógeno no limitan el crecimiento (crecimiento potencial), los procesos simulados se ven afectados por los valores que toman las principales variables ambientales (radiación solar, temperatura máxima y mínima diaria, y concentración de CO2 atmosférico), de factores específicos del cultivar, y de las prácticas de cultivo. Cuando el agua y el nitrógeno pueden limitar el crecimiento potencial del cultivo, CERES-Maize efectúa balances de agua y de nitrógeno diarios para estimar el impacto del déficit en el crecimiento del cultivo. Finalmente, se presentan algunos problemas que tiene CERES-Maize y, por tanto, aspectos susceptibles de mejora. También se mencionan algunos trabajos realizados en España apoyándose en diferentes modelos de simulación del cultivo del maíz","container-title":"Pastos","ISSN":"0210-1270","issue":"2","language":"es","note":"number: 2","page":"117-138","source":"polired.upm.es","title":"MODELOS DE SIMULACIÓN DEL CULTIVO DE MAÍZ: FUNDAMENTOS Y APLICACIONES EN ESPAÑA","title-short":"MODELOS DE SIMULACIÓN DEL CULTIVO DE MAÍZ","volume":"40","author":[{"family":"Sau","given":"F."},{"family":"Cedrón","given":"F. X. López"},{"family":"Confalones","given":"A. E."},{"family":"Lizaso","given":"J. I."}],"issued":{"date-parts":[["2012",5,4]]}}}],"schema":"https://github.com/citation-style-language/schema/raw/master/csl-citation.json"} </w:instrText>
      </w:r>
      <w:r w:rsidRPr="005F6EC5">
        <w:rPr>
          <w:rFonts w:ascii="Arial" w:hAnsi="Arial" w:cs="Arial"/>
          <w:sz w:val="24"/>
          <w:szCs w:val="24"/>
          <w:lang w:val="es-ES"/>
        </w:rPr>
        <w:fldChar w:fldCharType="separate"/>
      </w:r>
      <w:r w:rsidR="0092676C" w:rsidRPr="005F6EC5">
        <w:rPr>
          <w:rFonts w:ascii="Arial" w:hAnsi="Arial" w:cs="Arial"/>
          <w:sz w:val="24"/>
          <w:szCs w:val="24"/>
          <w:lang w:val="es-ES"/>
        </w:rPr>
        <w:t>(18)</w:t>
      </w:r>
      <w:r w:rsidRPr="005F6EC5">
        <w:rPr>
          <w:rFonts w:ascii="Arial" w:hAnsi="Arial" w:cs="Arial"/>
          <w:sz w:val="24"/>
          <w:szCs w:val="24"/>
          <w:lang w:val="es-ES"/>
        </w:rPr>
        <w:fldChar w:fldCharType="end"/>
      </w:r>
      <w:r w:rsidRPr="005F6EC5">
        <w:rPr>
          <w:rFonts w:ascii="Arial" w:hAnsi="Arial" w:cs="Arial"/>
          <w:sz w:val="24"/>
          <w:szCs w:val="24"/>
          <w:lang w:val="es-ES"/>
        </w:rPr>
        <w:t>.</w:t>
      </w:r>
    </w:p>
    <w:p w:rsidR="0092676C" w:rsidRPr="005F6EC5" w:rsidRDefault="0092676C"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La predicción del rendimiento de los cultivos anticipada a la cosecha ha sido un objetivo prioritario de la </w:t>
      </w:r>
      <w:proofErr w:type="spellStart"/>
      <w:r w:rsidRPr="005F6EC5">
        <w:rPr>
          <w:rFonts w:ascii="Arial" w:hAnsi="Arial" w:cs="Arial"/>
          <w:sz w:val="24"/>
          <w:szCs w:val="24"/>
          <w:lang w:val="es-ES"/>
        </w:rPr>
        <w:t>agrometeorología</w:t>
      </w:r>
      <w:proofErr w:type="spellEnd"/>
      <w:r w:rsidRPr="005F6EC5">
        <w:rPr>
          <w:rFonts w:ascii="Arial" w:hAnsi="Arial" w:cs="Arial"/>
          <w:sz w:val="24"/>
          <w:szCs w:val="24"/>
          <w:lang w:val="es-ES"/>
        </w:rPr>
        <w:t xml:space="preserve">, con el fin tanto de aumentar el conocimiento de las relaciones clima/cultivo como para generar información que se pueda aprovechar oportunamente en la planificación y el manejo de la producción agropecuaria </w:t>
      </w:r>
      <w:r w:rsidRPr="005F6EC5">
        <w:rPr>
          <w:rFonts w:ascii="Arial" w:hAnsi="Arial" w:cs="Arial"/>
          <w:sz w:val="24"/>
          <w:szCs w:val="24"/>
          <w:lang w:val="es-ES"/>
        </w:rPr>
        <w:fldChar w:fldCharType="begin"/>
      </w:r>
      <w:r w:rsidRPr="005F6EC5">
        <w:rPr>
          <w:rFonts w:ascii="Arial" w:hAnsi="Arial" w:cs="Arial"/>
          <w:sz w:val="24"/>
          <w:szCs w:val="24"/>
          <w:lang w:val="es-ES"/>
        </w:rPr>
        <w:instrText xml:space="preserve"> ADDIN ZOTERO_ITEM CSL_CITATION {"citationID":"GrXiqamV","properties":{"formattedCitation":"(19)","plainCitation":"(19)","noteIndex":0},"citationItems":[{"id":69,"uris":["http://zotero.org/users/local/CuhAoZlG/items/9HT4QKLP"],"uri":["http://zotero.org/users/local/CuhAoZlG/items/9HT4QKLP"],"itemData":{"id":69,"type":"article-journal","abstract":"Integration of satellite data with agroclimatic information can result\nin better procedures to evaluate the state and evolution of grain\ncrops. In this work, phenologic calendar of corn ( Zea mays   L.) crop\nbased on growing-degree days procedures was integrated with Normalized\nDifference Vegetation Index (NDVI) estimations from global coverage of\nNational Oceanic and Atmospheric Administration-Advanced Very High\nResolution Radiometer (NOAA-AVHRR) system. The main objectives were: i)\nto evaluate the relationship between NDVI and corn yield in different\nstages of crop cycle; ii) to analyze the influence of sowing date, and\niii) to develop a predictive model of county (departmental) corn yield\nusing satellite and ground data. The NDVI values accumulated in\ndifferent corn phenologic stages showed a positive association with\nyield, and this relationship was modified in function of sowing date.\nThe NDVI value during the reproductive stage, for any sowing date,\nalways expressed a high association with corn yield, reaching\nsignificant correlation values (P &lt; 0.05) in all cases, and even\nhigher (P &lt; 0.01) for some evaluated dates. The higher sensitivity\nshowed by the reproductive stage confirms that it is a critical period.\nStarting from this information, a prediction model was obtained that\nexplains around 80% of corn yield variability of Marcos Juárez\nDepartment in Córdoba Province, Argentina.","language":"es","note":"Accepted: 2013-10-08T15:33:30Z\npublisher: Instituto de Investigaciones Agropecuarias, INIA","source":"tspace.library.utoronto.ca","title":"Normalized Difference Vegetation Index (NDVI) and phenological data integration to estimate county yield of corn in Córdoba, Argentina","URL":"https://tspace.library.utoronto.ca/handle/1807/36687","author":[{"family":"Casa","given":"Antonio","non-dropping-particle":"de la"},{"family":"Ovando","given":"Gustavo"}],"accessed":{"date-parts":[["2021",1,19]]},"issued":{"date-parts":[["2013",10,8]]}}}],"schema":"https://github.com/citation-style-language/schema/raw/master/csl-citation.json"}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(19)</w:t>
      </w:r>
      <w:r w:rsidRPr="005F6EC5">
        <w:rPr>
          <w:rFonts w:ascii="Arial" w:hAnsi="Arial" w:cs="Arial"/>
          <w:sz w:val="24"/>
          <w:szCs w:val="24"/>
          <w:lang w:val="es-ES"/>
        </w:rPr>
        <w:fldChar w:fldCharType="end"/>
      </w:r>
      <w:r w:rsidRPr="005F6EC5">
        <w:rPr>
          <w:rFonts w:ascii="Arial" w:hAnsi="Arial" w:cs="Arial"/>
          <w:sz w:val="24"/>
          <w:szCs w:val="24"/>
          <w:lang w:val="es-ES"/>
        </w:rPr>
        <w:t>.</w:t>
      </w:r>
    </w:p>
    <w:p w:rsidR="0092676C" w:rsidRPr="005F6EC5" w:rsidRDefault="0092676C"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La simulación involucra el desarrollo de un modelo y su uso para caracterizar el sistema y sus interacciones con un mayor grado de detalle</w:t>
      </w:r>
      <w:r w:rsidR="00D6314E" w:rsidRPr="005F6EC5">
        <w:rPr>
          <w:rFonts w:ascii="Arial" w:hAnsi="Arial" w:cs="Arial"/>
          <w:sz w:val="24"/>
          <w:szCs w:val="24"/>
          <w:lang w:val="es-ES"/>
        </w:rPr>
        <w:t xml:space="preserve"> </w:t>
      </w:r>
      <w:r w:rsidRPr="005F6EC5">
        <w:rPr>
          <w:rFonts w:ascii="Arial" w:hAnsi="Arial" w:cs="Arial"/>
          <w:sz w:val="24"/>
          <w:szCs w:val="24"/>
          <w:lang w:val="es-ES"/>
        </w:rPr>
        <w:fldChar w:fldCharType="begin"/>
      </w:r>
      <w:r w:rsidRPr="005F6EC5">
        <w:rPr>
          <w:rFonts w:ascii="Arial" w:hAnsi="Arial" w:cs="Arial"/>
          <w:sz w:val="24"/>
          <w:szCs w:val="24"/>
          <w:lang w:val="es-ES"/>
        </w:rPr>
        <w:instrText xml:space="preserve"> ADDIN ZOTERO_ITEM CSL_CITATION {"citationID":"pTT7GOjQ","properties":{"formattedCitation":"(10)","plainCitation":"(10)","noteIndex":0},"citationItems":[{"id":49,"uris":["http://zotero.org/users/local/CuhAoZlG/items/G5GA3K8N"],"uri":["http://zotero.org/users/local/CuhAoZlG/items/G5GA3K8N"],"itemData":{"id":49,"type":"webpage","title":"La simulación del desarrollo, crecimiento y rendimiento en maíz 37.","URL":"https://www.redalyc.org/pdf/1930/193039698001.pdf","author":[{"literal":"Guevara, E."}],"accessed":{"date-parts":[["2021",1,18]]},"issued":{"date-parts":[["2007"]]}}}],"schema":"https://github.com/citation-style-language/schema/raw/master/csl-citation.json"}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(10)</w:t>
      </w:r>
      <w:r w:rsidRPr="005F6EC5">
        <w:rPr>
          <w:rFonts w:ascii="Arial" w:hAnsi="Arial" w:cs="Arial"/>
          <w:sz w:val="24"/>
          <w:szCs w:val="24"/>
          <w:lang w:val="es-ES"/>
        </w:rPr>
        <w:fldChar w:fldCharType="end"/>
      </w:r>
    </w:p>
    <w:p w:rsidR="00D538F7" w:rsidRPr="005F6EC5" w:rsidRDefault="00D538F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Aunque la técnica de simulación generalmente se ve como un método de último recurso, recientemente los avances en las metodologías de simulación y la gran disponibilidad de software que actualmente existe en el mercado han hecho posible que la técnica de simulación sea una de las herramientas más ampliamente usadas en el análisis de </w:t>
      </w:r>
      <w:r w:rsidRPr="005F6EC5">
        <w:rPr>
          <w:rFonts w:ascii="Arial" w:hAnsi="Arial" w:cs="Arial"/>
          <w:sz w:val="24"/>
          <w:szCs w:val="24"/>
          <w:lang w:val="es-ES"/>
        </w:rPr>
        <w:lastRenderedPageBreak/>
        <w:t xml:space="preserve">sistemas, lo que ha sugerido que es muy recomendable un estudio de simulación, porque presenta ventajas tales como </w:t>
      </w:r>
      <w:r w:rsidRPr="005F6EC5">
        <w:rPr>
          <w:rFonts w:ascii="Arial" w:hAnsi="Arial" w:cs="Arial"/>
          <w:sz w:val="24"/>
          <w:szCs w:val="24"/>
          <w:lang w:val="es-ES"/>
        </w:rPr>
        <w:fldChar w:fldCharType="begin"/>
      </w:r>
      <w:r w:rsidRPr="005F6EC5">
        <w:rPr>
          <w:rFonts w:ascii="Arial" w:hAnsi="Arial" w:cs="Arial"/>
          <w:sz w:val="24"/>
          <w:szCs w:val="24"/>
          <w:lang w:val="es-ES"/>
        </w:rPr>
        <w:instrText xml:space="preserve"> ADDIN ZOTERO_ITEM CSL_CITATION {"citationID":"26zIBkRQ","properties":{"formattedCitation":"(20)","plainCitation":"(20)","noteIndex":0},"citationItems":[{"id":72,"uris":["http://zotero.org/users/local/CuhAoZlG/items/4RB4BFCB"],"uri":["http://zotero.org/users/local/CuhAoZlG/items/4RB4BFCB"],"itemData":{"id":72,"type":"webpage","title":"Simulación de sistemas.","URL":"&lt;http://www.monografias.com/trabajos20/simulacion-sistemas/simulacion-sistemas.shtml&gt;","author":[{"literal":"Dorado, C"}],"accessed":{"date-parts":[["2021",1,18]]},"issued":{"date-parts":[["2007"]]}}}],"schema":"https://github.com/citation-style-language/schema/raw/master/csl-citation.json"}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(20)</w:t>
      </w:r>
      <w:r w:rsidRPr="005F6EC5">
        <w:rPr>
          <w:rFonts w:ascii="Arial" w:hAnsi="Arial" w:cs="Arial"/>
          <w:sz w:val="24"/>
          <w:szCs w:val="24"/>
          <w:lang w:val="es-ES"/>
        </w:rPr>
        <w:fldChar w:fldCharType="end"/>
      </w:r>
      <w:r w:rsidRPr="005F6EC5">
        <w:rPr>
          <w:rFonts w:ascii="Arial" w:hAnsi="Arial" w:cs="Arial"/>
          <w:sz w:val="24"/>
          <w:szCs w:val="24"/>
          <w:lang w:val="es-ES"/>
        </w:rPr>
        <w:t>.</w:t>
      </w:r>
    </w:p>
    <w:p w:rsidR="00D538F7" w:rsidRPr="005F6EC5" w:rsidRDefault="00D538F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Permite estudiar sistemas reales que no se pueden evaluar analíticamente. En la práctica, la mayoría de los sistemas reales se estudian mediante simulación. De hecho, la simulación es la técnica de investigación operativa más utilizada.</w:t>
      </w:r>
    </w:p>
    <w:p w:rsidR="00D538F7" w:rsidRPr="005F6EC5" w:rsidRDefault="00D538F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Hace posible estimar el comportamiento de un sistema existente, si se modifican algunas de las condiciones de funcionamiento actuales. Además, para probar si esos cambios producen mejoras, no es necesario interrumpir el funcionamiento del sistema real.</w:t>
      </w:r>
    </w:p>
    <w:p w:rsidR="00D538F7" w:rsidRPr="005F6EC5" w:rsidRDefault="00D538F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Se pueden comparar distintas alternativas de diseño (o de formas de operar de un sistema), antes de construirlo, para ver cuál se comporta mejor.</w:t>
      </w:r>
    </w:p>
    <w:p w:rsidR="00D538F7" w:rsidRPr="005F6EC5" w:rsidRDefault="00D538F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Permite estudiar en poco tiempo la evolución de un sistema en un período largo de tiempo: se pueden evaluar años de experiencia en el sistema real en unos pocos minutos de simulación. Alternativamente también permite lo contrario: estudiar los trabajos detallados de un sistema en un período de tiempo extendido.</w:t>
      </w:r>
    </w:p>
    <w:p w:rsidR="00503C55" w:rsidRPr="00227013" w:rsidRDefault="00D662D6" w:rsidP="00227013">
      <w:pPr>
        <w:spacing w:after="0" w:line="360" w:lineRule="auto"/>
        <w:jc w:val="center"/>
        <w:rPr>
          <w:rFonts w:ascii="Arial" w:hAnsi="Arial" w:cs="Arial"/>
          <w:b/>
          <w:sz w:val="28"/>
          <w:szCs w:val="24"/>
          <w:lang w:val="es-ES"/>
        </w:rPr>
      </w:pPr>
      <w:r w:rsidRPr="00227013">
        <w:rPr>
          <w:rFonts w:ascii="Arial" w:hAnsi="Arial" w:cs="Arial"/>
          <w:b/>
          <w:sz w:val="28"/>
          <w:szCs w:val="24"/>
          <w:lang w:val="es-ES"/>
        </w:rPr>
        <w:t xml:space="preserve">MODELOS EN LOS CULTIVOS </w:t>
      </w:r>
      <w:r w:rsidR="00A13BF7" w:rsidRPr="00227013">
        <w:rPr>
          <w:rFonts w:ascii="Arial" w:hAnsi="Arial" w:cs="Arial"/>
          <w:b/>
          <w:sz w:val="28"/>
          <w:szCs w:val="24"/>
          <w:lang w:val="es-ES"/>
        </w:rPr>
        <w:t>DE TOMATE</w:t>
      </w:r>
    </w:p>
    <w:p w:rsidR="00D662D6" w:rsidRPr="005F6EC5" w:rsidRDefault="00D662D6"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La práctica de la agricultura está basada en conocimientos, tradiciones y suposiciones; la investigación agrícola mejora las bases del conocimiento que sustenta la toma de decisiones. Los métodos tradicionales de investigación de otras disciplinas se han utilizado para tratar los problemas biológicos y económicos, pero no han sido totalmente exitosos en el tratamiento de las complejidades propias de las actividades agrícolas. Sin embargo, a medida que los conocimientos aumentan, los resultados de la observación cambian de cualitativos a cuantitativos y la matemática puede utilizarse como herramienta para la expresión de hipótesis biológicas. Se desarrolla la construcción de modelos y se hace posible adoptar un enfoque heurístico y cuantitativo para la solución de problemas dentro del campo agrícola </w:t>
      </w:r>
      <w:r w:rsidRPr="005F6EC5">
        <w:rPr>
          <w:rFonts w:ascii="Arial" w:hAnsi="Arial" w:cs="Arial"/>
          <w:sz w:val="24"/>
          <w:szCs w:val="24"/>
          <w:lang w:val="es-ES"/>
        </w:rPr>
        <w:fldChar w:fldCharType="begin"/>
      </w:r>
      <w:r w:rsidR="00ED3E1C" w:rsidRPr="005F6EC5">
        <w:rPr>
          <w:rFonts w:ascii="Arial" w:hAnsi="Arial" w:cs="Arial"/>
          <w:sz w:val="24"/>
          <w:szCs w:val="24"/>
          <w:lang w:val="es-ES"/>
        </w:rPr>
        <w:instrText xml:space="preserve"> ADDIN ZOTERO_ITEM CSL_CITATION {"citationID":"vrt8XLFF","properties":{"formattedCitation":"(12)","plainCitation":"(12)","noteIndex":0},"citationItems":[{"id":48,"uris":["http://zotero.org/users/local/CuhAoZlG/items/5ZUMMW55"],"uri":["http://zotero.org/users/local/CuhAoZlG/items/5ZUMMW55"],"itemData":{"id":48,"type":"article-journal","abstract":"A review of some concepts related to agricultural crop modelling and the main types of models that may be used from the viewpoint of its agricultural use is presented in this paper. Some examples are given of the application of these models in agriculture for estimating crop yield, particularly in Cuba. The great potential these informatics-linked technologies have as modern tools for estimating agricultural yields is highlighted in the conclusions.","language":"es","page":"7","source":"Zotero","title":"MODELACIÓN DE CULTIVOS AGRÍCOLAS. ALGUNOS EJEMPLOS","author":[{"family":"Gálvez","given":"G"},{"family":"Sigarroa","given":"A"}],"issued":{"date-parts":[["2010"]]}}}],"schema":"https://github.com/citation-style-language/schema/raw/master/csl-citation.json"}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(12)</w:t>
      </w:r>
      <w:r w:rsidRPr="005F6EC5">
        <w:rPr>
          <w:rFonts w:ascii="Arial" w:hAnsi="Arial" w:cs="Arial"/>
          <w:sz w:val="24"/>
          <w:szCs w:val="24"/>
          <w:lang w:val="es-ES"/>
        </w:rPr>
        <w:fldChar w:fldCharType="end"/>
      </w:r>
      <w:r w:rsidRPr="005F6EC5">
        <w:rPr>
          <w:rFonts w:ascii="Arial" w:hAnsi="Arial" w:cs="Arial"/>
          <w:sz w:val="24"/>
          <w:szCs w:val="24"/>
          <w:lang w:val="es-ES"/>
        </w:rPr>
        <w:t>.</w:t>
      </w:r>
    </w:p>
    <w:p w:rsidR="00D662D6" w:rsidRPr="005F6EC5" w:rsidRDefault="000F6F80"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El propósito principal de construir un modelo de cultivo es obtener un estimado de la producción. De acuerdo con la cantidad de datos y el conocimiento disponible dentro de un campo particular, se desarrollan modelos con diferentes niveles de complejidad (4).</w:t>
      </w:r>
    </w:p>
    <w:p w:rsidR="00B62D0D" w:rsidRPr="005F6EC5" w:rsidRDefault="00E1600C"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Pocos esfuerzos anteriores de modelado de tomates han incluido el rendimiento de la fruta. </w:t>
      </w:r>
      <w:r w:rsidR="00656E1A" w:rsidRPr="005F6EC5">
        <w:rPr>
          <w:rFonts w:ascii="Arial" w:hAnsi="Arial" w:cs="Arial"/>
          <w:sz w:val="24"/>
          <w:szCs w:val="24"/>
          <w:lang w:val="es-ES"/>
        </w:rPr>
        <w:t>Algunos autores</w:t>
      </w:r>
      <w:r w:rsidRPr="005F6EC5">
        <w:rPr>
          <w:rFonts w:ascii="Arial" w:hAnsi="Arial" w:cs="Arial"/>
          <w:sz w:val="24"/>
          <w:szCs w:val="24"/>
          <w:lang w:val="es-ES"/>
        </w:rPr>
        <w:t xml:space="preserve"> desarrollaron un modelo para predecir el desarrollo fenológico de la planta de tomate desde la siembra hasta la floración y la madurez del fruto. La </w:t>
      </w:r>
      <w:r w:rsidRPr="005F6EC5">
        <w:rPr>
          <w:rFonts w:ascii="Arial" w:hAnsi="Arial" w:cs="Arial"/>
          <w:sz w:val="24"/>
          <w:szCs w:val="24"/>
          <w:lang w:val="es-ES"/>
        </w:rPr>
        <w:lastRenderedPageBreak/>
        <w:t>temperatura fue la principal variable ambiental en su modelo</w:t>
      </w:r>
      <w:r w:rsidR="00656E1A" w:rsidRPr="005F6EC5">
        <w:rPr>
          <w:rFonts w:ascii="Arial" w:hAnsi="Arial" w:cs="Arial"/>
          <w:sz w:val="24"/>
          <w:szCs w:val="24"/>
          <w:lang w:val="es-ES"/>
        </w:rPr>
        <w:t xml:space="preserve"> </w:t>
      </w:r>
      <w:r w:rsidR="00656E1A"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Q96M3pf0","properties":{"formattedCitation":"(21)","plainCitation":"(21)","noteIndex":0},"citationItems":[{"id":56,"uris":["http://zotero.org/users/local/CuhAoZlG/items/W2RCHFLM"],"uri":["http://zotero.org/users/local/CuhAoZlG/items/W2RCHFLM"],"itemData":{"id":56,"type":"webpage","title":"Predicting harvesting date of processing tomatoes by a simulation model.","URL":"https://www.redalyc.org/pdf/1930/193039698001.pdf","author":[{"family":"Wolf","given":"R"},{"family":"Rudich","given":"J"},{"family":"Marani","given":"A"},{"family":"Rekah","given":"Y"}],"accessed":{"date-parts":[["2021",1,18]]},"issued":{"date-parts":[["1986"]]}}}],"schema":"https://github.com/citation-style-language/schema/raw/master/csl-citation.json"} </w:instrText>
      </w:r>
      <w:r w:rsidR="00656E1A" w:rsidRPr="005F6EC5">
        <w:rPr>
          <w:rFonts w:ascii="Arial" w:hAnsi="Arial" w:cs="Arial"/>
          <w:sz w:val="24"/>
          <w:szCs w:val="24"/>
          <w:lang w:val="es-ES"/>
        </w:rPr>
        <w:fldChar w:fldCharType="separate"/>
      </w:r>
      <w:r w:rsidR="00D538F7" w:rsidRPr="005F6EC5">
        <w:rPr>
          <w:rFonts w:ascii="Arial" w:hAnsi="Arial" w:cs="Arial"/>
          <w:sz w:val="24"/>
          <w:szCs w:val="24"/>
          <w:lang w:val="es-ES"/>
        </w:rPr>
        <w:t>(21)</w:t>
      </w:r>
      <w:r w:rsidR="00656E1A" w:rsidRPr="005F6EC5">
        <w:rPr>
          <w:rFonts w:ascii="Arial" w:hAnsi="Arial" w:cs="Arial"/>
          <w:sz w:val="24"/>
          <w:szCs w:val="24"/>
          <w:lang w:val="es-ES"/>
        </w:rPr>
        <w:fldChar w:fldCharType="end"/>
      </w:r>
      <w:r w:rsidRPr="005F6EC5">
        <w:rPr>
          <w:rFonts w:ascii="Arial" w:hAnsi="Arial" w:cs="Arial"/>
          <w:sz w:val="24"/>
          <w:szCs w:val="24"/>
          <w:lang w:val="es-ES"/>
        </w:rPr>
        <w:t xml:space="preserve">. </w:t>
      </w:r>
      <w:r w:rsidR="00B62D0D" w:rsidRPr="005F6EC5">
        <w:rPr>
          <w:rFonts w:ascii="Arial" w:hAnsi="Arial" w:cs="Arial"/>
          <w:sz w:val="24"/>
          <w:szCs w:val="24"/>
          <w:lang w:val="es-ES"/>
        </w:rPr>
        <w:t>Otros autores</w:t>
      </w:r>
      <w:r w:rsidRPr="005F6EC5">
        <w:rPr>
          <w:rFonts w:ascii="Arial" w:hAnsi="Arial" w:cs="Arial"/>
          <w:sz w:val="24"/>
          <w:szCs w:val="24"/>
          <w:lang w:val="es-ES"/>
        </w:rPr>
        <w:t xml:space="preserve"> desarrollaron un modelo de fotosíntesis de dosel dependiente de la luz y el CO</w:t>
      </w:r>
      <w:r w:rsidRPr="00737F60">
        <w:rPr>
          <w:rFonts w:ascii="Arial" w:hAnsi="Arial" w:cs="Arial"/>
          <w:sz w:val="24"/>
          <w:szCs w:val="24"/>
          <w:vertAlign w:val="subscript"/>
          <w:lang w:val="es-ES"/>
        </w:rPr>
        <w:t>2</w:t>
      </w:r>
      <w:r w:rsidR="00B62D0D" w:rsidRPr="005F6EC5">
        <w:rPr>
          <w:rFonts w:ascii="Arial" w:hAnsi="Arial" w:cs="Arial"/>
          <w:sz w:val="24"/>
          <w:szCs w:val="24"/>
          <w:lang w:val="es-ES"/>
        </w:rPr>
        <w:t xml:space="preserve"> </w:t>
      </w:r>
      <w:r w:rsidR="00B62D0D"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ycEciKZf","properties":{"formattedCitation":"(22)","plainCitation":"(22)","noteIndex":0},"citationItems":[{"id":57,"uris":["http://zotero.org/users/local/CuhAoZlG/items/U3NK43BP"],"uri":["http://zotero.org/users/local/CuhAoZlG/items/U3NK43BP"],"itemData":{"id":57,"type":"webpage","title":"The contribution of leaves from different  levels within a tomato crop to canopy net photosynthesis:  An  experimental examination of two  canopy models.","URL":"https://www.redalyc.org/pdf/1930/193039698001.pdf","author":[{"family":"Acock","given":"B"},{"family":"Charles-Edwards","given":"D.A"},{"family":"Fitter","given":"D.J"},{"family":"Hand","given":"D.W"},{"family":"Ludwig","given":"L.J"},{"family":"Wilson","given":"J.W"},{"family":"Withers","given":"A.C"}],"accessed":{"date-parts":[["2021",1,18]]},"issued":{"date-parts":[["1978"]]}}}],"schema":"https://github.com/citation-style-language/schema/raw/master/csl-citation.json"} </w:instrText>
      </w:r>
      <w:r w:rsidR="00B62D0D" w:rsidRPr="005F6EC5">
        <w:rPr>
          <w:rFonts w:ascii="Arial" w:hAnsi="Arial" w:cs="Arial"/>
          <w:sz w:val="24"/>
          <w:szCs w:val="24"/>
          <w:lang w:val="es-ES"/>
        </w:rPr>
        <w:fldChar w:fldCharType="separate"/>
      </w:r>
      <w:r w:rsidR="00D538F7" w:rsidRPr="005F6EC5">
        <w:rPr>
          <w:rFonts w:ascii="Arial" w:hAnsi="Arial" w:cs="Arial"/>
          <w:sz w:val="24"/>
          <w:szCs w:val="24"/>
          <w:lang w:val="es-ES"/>
        </w:rPr>
        <w:t>(22)</w:t>
      </w:r>
      <w:r w:rsidR="00B62D0D" w:rsidRPr="005F6EC5">
        <w:rPr>
          <w:rFonts w:ascii="Arial" w:hAnsi="Arial" w:cs="Arial"/>
          <w:sz w:val="24"/>
          <w:szCs w:val="24"/>
          <w:lang w:val="es-ES"/>
        </w:rPr>
        <w:fldChar w:fldCharType="end"/>
      </w:r>
      <w:r w:rsidRPr="005F6EC5">
        <w:rPr>
          <w:rFonts w:ascii="Arial" w:hAnsi="Arial" w:cs="Arial"/>
          <w:sz w:val="24"/>
          <w:szCs w:val="24"/>
          <w:lang w:val="es-ES"/>
        </w:rPr>
        <w:t xml:space="preserve">. </w:t>
      </w:r>
      <w:r w:rsidR="009877FF" w:rsidRPr="005F6EC5">
        <w:rPr>
          <w:rFonts w:ascii="Arial" w:hAnsi="Arial" w:cs="Arial"/>
          <w:sz w:val="24"/>
          <w:szCs w:val="24"/>
          <w:lang w:val="es-ES"/>
        </w:rPr>
        <w:t xml:space="preserve">Diversos autores </w:t>
      </w:r>
      <w:r w:rsidRPr="005F6EC5">
        <w:rPr>
          <w:rFonts w:ascii="Arial" w:hAnsi="Arial" w:cs="Arial"/>
          <w:sz w:val="24"/>
          <w:szCs w:val="24"/>
          <w:lang w:val="es-ES"/>
        </w:rPr>
        <w:t xml:space="preserve">describieron brevemente un modelo determinista para tomates de invernadero en el que la </w:t>
      </w:r>
      <w:proofErr w:type="spellStart"/>
      <w:r w:rsidRPr="005F6EC5">
        <w:rPr>
          <w:rFonts w:ascii="Arial" w:hAnsi="Arial" w:cs="Arial"/>
          <w:sz w:val="24"/>
          <w:szCs w:val="24"/>
          <w:lang w:val="es-ES"/>
        </w:rPr>
        <w:t>Hght</w:t>
      </w:r>
      <w:proofErr w:type="spellEnd"/>
      <w:r w:rsidRPr="005F6EC5">
        <w:rPr>
          <w:rFonts w:ascii="Arial" w:hAnsi="Arial" w:cs="Arial"/>
          <w:sz w:val="24"/>
          <w:szCs w:val="24"/>
          <w:lang w:val="es-ES"/>
        </w:rPr>
        <w:t>, el CO</w:t>
      </w:r>
      <w:r w:rsidRPr="00737F60">
        <w:rPr>
          <w:rFonts w:ascii="Arial" w:hAnsi="Arial" w:cs="Arial"/>
          <w:sz w:val="24"/>
          <w:szCs w:val="24"/>
          <w:vertAlign w:val="subscript"/>
          <w:lang w:val="es-ES"/>
        </w:rPr>
        <w:t>2</w:t>
      </w:r>
      <w:r w:rsidRPr="005F6EC5">
        <w:rPr>
          <w:rFonts w:ascii="Arial" w:hAnsi="Arial" w:cs="Arial"/>
          <w:sz w:val="24"/>
          <w:szCs w:val="24"/>
          <w:lang w:val="es-ES"/>
        </w:rPr>
        <w:t xml:space="preserve"> y la temperatura afectaban la fotosíntesis, la respiración, el desarrollo de los racimos de frutos y otros procesos. El objetivo final de este último modelo fue su uso en el estudio del control ambiental de los invernaderos</w:t>
      </w:r>
      <w:r w:rsidR="009877FF" w:rsidRPr="005F6EC5">
        <w:rPr>
          <w:rFonts w:ascii="Arial" w:hAnsi="Arial" w:cs="Arial"/>
          <w:sz w:val="24"/>
          <w:szCs w:val="24"/>
          <w:lang w:val="es-ES"/>
        </w:rPr>
        <w:t xml:space="preserve"> </w:t>
      </w:r>
      <w:r w:rsidR="009877FF" w:rsidRPr="005F6EC5">
        <w:rPr>
          <w:rFonts w:ascii="Arial" w:hAnsi="Arial" w:cs="Arial"/>
          <w:sz w:val="24"/>
          <w:szCs w:val="24"/>
          <w:lang w:val="es-ES"/>
        </w:rPr>
        <w:fldChar w:fldCharType="begin"/>
      </w:r>
      <w:r w:rsidR="00D538F7" w:rsidRPr="005F6EC5">
        <w:rPr>
          <w:rFonts w:ascii="Arial" w:hAnsi="Arial" w:cs="Arial"/>
          <w:sz w:val="24"/>
          <w:szCs w:val="24"/>
          <w:lang w:val="es-ES"/>
        </w:rPr>
        <w:instrText xml:space="preserve"> ADDIN ZOTERO_ITEM CSL_CITATION {"citationID":"41uoeJoa","properties":{"formattedCitation":"(23)","plainCitation":"(23)","noteIndex":0},"citationItems":[{"id":60,"uris":["http://zotero.org/users/local/CuhAoZlG/items/JYJIN59H"],"uri":["http://zotero.org/users/local/CuhAoZlG/items/JYJIN59H"],"itemData":{"id":60,"type":"article-journal","abstract":"A deterministic model of the growth of greenhouse tomatoes (Lycopersicon esculentum Mill), written in Pascal computer language, was developed based on a leaf assimilation model, a respiration theory, and a theory that the photosynthesis rate is controlled by both environmental conditions and leaf carbohydrate level. The model was applied to estimate the effect of carbon dioxide enrichment on tomato fruit yield, and tested with data obtained from two experiments conducted in College Station, Texas, U. S. A. in 1983 through 1984. Tomatoes were grown at 340, 700, and 1000 ppm (on a volume basis) of carbon dioxide (C02) in three 2 x 2 x 10 m translucent chambers inside a double-layered, polyethylene greenhouse. The measured values of the C02 assimilation rate and the dry mass accumulation rate of tomatoes were consistently higher than the calculated ones, but the prediction of the fruit growth and yield were rather accurate. The potential use of the model is in predicting the effects of environmental factors, or in estimating the effect of a new climate control method under a variety of environmental conditions.","container-title":"Journal of the Japanese Society for Horticultural Science","DOI":"10.2503/jjshs.56.408","ISSN":"0013-7626, 1880-358X","issue":"4","journalAbbreviation":"Engei Gakkai zasshi","language":"en","page":"408-416","source":"DOI.org (Crossref)","title":"Design and Test of a Simulation Model of Tomato Growth and Yield in a Greenhouse","volume":"56","author":[{"family":"Kano","given":"Atsushi"},{"family":"Gavel","given":"Cornelius H. M. VAN"}],"issued":{"date-parts":[["1988"]]}}}],"schema":"https://github.com/citation-style-language/schema/raw/master/csl-citation.json"} </w:instrText>
      </w:r>
      <w:r w:rsidR="009877FF" w:rsidRPr="005F6EC5">
        <w:rPr>
          <w:rFonts w:ascii="Arial" w:hAnsi="Arial" w:cs="Arial"/>
          <w:sz w:val="24"/>
          <w:szCs w:val="24"/>
          <w:lang w:val="es-ES"/>
        </w:rPr>
        <w:fldChar w:fldCharType="separate"/>
      </w:r>
      <w:r w:rsidR="00D538F7" w:rsidRPr="005F6EC5">
        <w:rPr>
          <w:rFonts w:ascii="Arial" w:hAnsi="Arial" w:cs="Arial"/>
          <w:sz w:val="24"/>
          <w:szCs w:val="24"/>
          <w:lang w:val="es-ES"/>
        </w:rPr>
        <w:t>(23)</w:t>
      </w:r>
      <w:r w:rsidR="009877FF" w:rsidRPr="005F6EC5">
        <w:rPr>
          <w:rFonts w:ascii="Arial" w:hAnsi="Arial" w:cs="Arial"/>
          <w:sz w:val="24"/>
          <w:szCs w:val="24"/>
          <w:lang w:val="es-ES"/>
        </w:rPr>
        <w:fldChar w:fldCharType="end"/>
      </w:r>
      <w:r w:rsidRPr="005F6EC5">
        <w:rPr>
          <w:rFonts w:ascii="Arial" w:hAnsi="Arial" w:cs="Arial"/>
          <w:sz w:val="24"/>
          <w:szCs w:val="24"/>
          <w:lang w:val="es-ES"/>
        </w:rPr>
        <w:t>. La simulación de la división de materia seca basada en las relaciones fuente / sumidero se ha utilizado con éxito</w:t>
      </w:r>
      <w:r w:rsidR="009877FF" w:rsidRPr="005F6EC5">
        <w:rPr>
          <w:rFonts w:ascii="Arial" w:hAnsi="Arial" w:cs="Arial"/>
          <w:sz w:val="24"/>
          <w:szCs w:val="24"/>
          <w:lang w:val="es-ES"/>
        </w:rPr>
        <w:t xml:space="preserve"> en modelos de varios cultivos </w:t>
      </w:r>
      <w:r w:rsidR="009877FF" w:rsidRPr="005F6EC5">
        <w:rPr>
          <w:rFonts w:ascii="Arial" w:hAnsi="Arial" w:cs="Arial"/>
          <w:sz w:val="24"/>
          <w:szCs w:val="24"/>
          <w:lang w:val="es-ES"/>
        </w:rPr>
        <w:fldChar w:fldCharType="begin"/>
      </w:r>
      <w:r w:rsidR="001448CE" w:rsidRPr="005F6EC5">
        <w:rPr>
          <w:rFonts w:ascii="Arial" w:hAnsi="Arial" w:cs="Arial"/>
          <w:sz w:val="24"/>
          <w:szCs w:val="24"/>
          <w:lang w:val="es-ES"/>
        </w:rPr>
        <w:instrText xml:space="preserve"> ADDIN ZOTERO_ITEM CSL_CITATION {"citationID":"B5mpkC9Z","properties":{"formattedCitation":"(24)","plainCitation":"(24)","noteIndex":0},"citationItems":[{"id":58,"uris":["http://zotero.org/users/local/CuhAoZlG/items/B6DTJ9TS"],"uri":["http://zotero.org/users/local/CuhAoZlG/items/B6DTJ9TS"],"itemData":{"id":58,"type":"webpage","title":"Status of  computer  simulators for plant growth","URL":"https://www.redalyc.org/pdf/1930/193039698001.pdf","author":[{"family":"Hesketh","given":"JD"},{"family":"Jones","given":"J.W"}],"accessed":{"date-parts":[["2021",1,18]]},"issued":{"date-parts":[["1976"]]}}}],"schema":"https://github.com/citation-style-language/schema/raw/master/csl-citation.json"} </w:instrText>
      </w:r>
      <w:r w:rsidR="009877FF" w:rsidRPr="005F6EC5">
        <w:rPr>
          <w:rFonts w:ascii="Arial" w:hAnsi="Arial" w:cs="Arial"/>
          <w:sz w:val="24"/>
          <w:szCs w:val="24"/>
          <w:lang w:val="es-ES"/>
        </w:rPr>
        <w:fldChar w:fldCharType="separate"/>
      </w:r>
      <w:r w:rsidR="00D538F7" w:rsidRPr="005F6EC5">
        <w:rPr>
          <w:rFonts w:ascii="Arial" w:hAnsi="Arial" w:cs="Arial"/>
          <w:sz w:val="24"/>
          <w:szCs w:val="24"/>
          <w:lang w:val="es-ES"/>
        </w:rPr>
        <w:t>(24)</w:t>
      </w:r>
      <w:r w:rsidR="009877FF" w:rsidRPr="005F6EC5">
        <w:rPr>
          <w:rFonts w:ascii="Arial" w:hAnsi="Arial" w:cs="Arial"/>
          <w:sz w:val="24"/>
          <w:szCs w:val="24"/>
          <w:lang w:val="es-ES"/>
        </w:rPr>
        <w:fldChar w:fldCharType="end"/>
      </w:r>
      <w:r w:rsidRPr="005F6EC5">
        <w:rPr>
          <w:rFonts w:ascii="Arial" w:hAnsi="Arial" w:cs="Arial"/>
          <w:sz w:val="24"/>
          <w:szCs w:val="24"/>
          <w:lang w:val="es-ES"/>
        </w:rPr>
        <w:t xml:space="preserve">. </w:t>
      </w:r>
    </w:p>
    <w:p w:rsidR="000D2197" w:rsidRPr="005F6EC5" w:rsidRDefault="00C56464"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 xml:space="preserve">Entre otros modelos como </w:t>
      </w:r>
      <w:r w:rsidR="00E1600C" w:rsidRPr="005F6EC5">
        <w:rPr>
          <w:rFonts w:ascii="Arial" w:hAnsi="Arial" w:cs="Arial"/>
          <w:sz w:val="24"/>
          <w:szCs w:val="24"/>
          <w:lang w:val="es-ES"/>
        </w:rPr>
        <w:t>(TOMGRO) diseñado para responder a cambios dinámicos de temperatura, radiación solar y concentración de CO</w:t>
      </w:r>
      <w:r w:rsidR="00E1600C" w:rsidRPr="00E032FC">
        <w:rPr>
          <w:rFonts w:ascii="Arial" w:hAnsi="Arial" w:cs="Arial"/>
          <w:sz w:val="24"/>
          <w:szCs w:val="24"/>
          <w:vertAlign w:val="subscript"/>
          <w:lang w:val="es-ES"/>
        </w:rPr>
        <w:t>2</w:t>
      </w:r>
      <w:r w:rsidR="00E1600C" w:rsidRPr="005F6EC5">
        <w:rPr>
          <w:rFonts w:ascii="Arial" w:hAnsi="Arial" w:cs="Arial"/>
          <w:sz w:val="24"/>
          <w:szCs w:val="24"/>
          <w:lang w:val="es-ES"/>
        </w:rPr>
        <w:t xml:space="preserve"> dentro del invernadero. La planta de tomate en el modelo está representada por siete vectores variables de estado que consisten en clases de edad fisiológica de los componentes de la planta: número de hojas, número de segmentos del tallo principal, número de frutos, peso seco de las hojas más pecíolos, peso seco de los segmentos principales del tallo, pesos secos de frutos y áreas de hojas. El crecimiento de las plantas ocurre a través de cambios en estos números, pesos y áreas en cada clase de edad de cada componente. Otras variables, como el peso total de la planta, el índice de área foliar, etc., se calculan a partir de estos siete vectores variables de estado</w:t>
      </w:r>
      <w:r w:rsidRPr="005F6EC5">
        <w:rPr>
          <w:rFonts w:ascii="Arial" w:hAnsi="Arial" w:cs="Arial"/>
          <w:sz w:val="24"/>
          <w:szCs w:val="24"/>
          <w:lang w:val="es-ES"/>
        </w:rPr>
        <w:t xml:space="preserve"> </w:t>
      </w:r>
      <w:r w:rsidRPr="005F6EC5">
        <w:rPr>
          <w:rFonts w:ascii="Arial" w:hAnsi="Arial" w:cs="Arial"/>
          <w:sz w:val="24"/>
          <w:szCs w:val="24"/>
          <w:lang w:val="es-ES"/>
        </w:rPr>
        <w:fldChar w:fldCharType="begin"/>
      </w:r>
      <w:r w:rsidRPr="005F6EC5">
        <w:rPr>
          <w:rFonts w:ascii="Arial" w:hAnsi="Arial" w:cs="Arial"/>
          <w:sz w:val="24"/>
          <w:szCs w:val="24"/>
          <w:lang w:val="es-ES"/>
        </w:rPr>
        <w:instrText xml:space="preserve"> ADDIN ZOTERO_ITEM CSL_CITATION {"citationID":"f4YjYMON","properties":{"formattedCitation":"(6)","plainCitation":"(6)","noteIndex":0},"citationItems":[{"id":28,"uris":["http://zotero.org/users/local/CuhAoZlG/items/YWJYW4F2"],"uri":["http://zotero.org/users/local/CuhAoZlG/items/YWJYW4F2"],"itemData":{"id":28,"type":"article-journal","container-title":"Transactions of the ASAE","ISSN":"0001-2351","issue":"2","language":"English","note":"publisher: American Society of Agricultural and Biological Engineers","page":"663-672","source":"research.wur.nl","title":"A dynamic tomato growth and yield model (TOMGRO).","volume":"34","author":[{"family":"Jones","given":"J. W."},{"family":"Dayan","given":"E."},{"family":"Allen","given":"L. H."},{"family":"Keulen","given":"H.","dropping-particle":"van"},{"family":"Challa","given":"H."}],"issued":{"date-parts":[["1991"]]}}}],"schema":"https://github.com/citation-style-language/schema/raw/master/csl-citation.json"} </w:instrText>
      </w:r>
      <w:r w:rsidRPr="005F6EC5">
        <w:rPr>
          <w:rFonts w:ascii="Arial" w:hAnsi="Arial" w:cs="Arial"/>
          <w:sz w:val="24"/>
          <w:szCs w:val="24"/>
          <w:lang w:val="es-ES"/>
        </w:rPr>
        <w:fldChar w:fldCharType="separate"/>
      </w:r>
      <w:r w:rsidRPr="005F6EC5">
        <w:rPr>
          <w:rFonts w:ascii="Arial" w:hAnsi="Arial" w:cs="Arial"/>
          <w:sz w:val="24"/>
          <w:szCs w:val="24"/>
          <w:lang w:val="es-ES"/>
        </w:rPr>
        <w:t>(6)</w:t>
      </w:r>
      <w:r w:rsidRPr="005F6EC5">
        <w:rPr>
          <w:rFonts w:ascii="Arial" w:hAnsi="Arial" w:cs="Arial"/>
          <w:sz w:val="24"/>
          <w:szCs w:val="24"/>
          <w:lang w:val="es-ES"/>
        </w:rPr>
        <w:fldChar w:fldCharType="end"/>
      </w:r>
      <w:r w:rsidR="00E1600C" w:rsidRPr="005F6EC5">
        <w:rPr>
          <w:rFonts w:ascii="Arial" w:hAnsi="Arial" w:cs="Arial"/>
          <w:sz w:val="24"/>
          <w:szCs w:val="24"/>
          <w:lang w:val="es-ES"/>
        </w:rPr>
        <w:t xml:space="preserve">. </w:t>
      </w:r>
    </w:p>
    <w:p w:rsidR="00503C55" w:rsidRPr="00227013" w:rsidRDefault="000D2197" w:rsidP="00E032FC">
      <w:pPr>
        <w:spacing w:after="0" w:line="360" w:lineRule="auto"/>
        <w:jc w:val="center"/>
        <w:rPr>
          <w:rFonts w:ascii="Arial" w:hAnsi="Arial" w:cs="Arial"/>
          <w:b/>
          <w:sz w:val="28"/>
          <w:szCs w:val="24"/>
          <w:lang w:val="es-ES"/>
        </w:rPr>
      </w:pPr>
      <w:r w:rsidRPr="00227013">
        <w:rPr>
          <w:rFonts w:ascii="Arial" w:hAnsi="Arial" w:cs="Arial"/>
          <w:b/>
          <w:sz w:val="28"/>
          <w:szCs w:val="24"/>
          <w:lang w:val="es-ES"/>
        </w:rPr>
        <w:t>CONCLUSIONES</w:t>
      </w:r>
    </w:p>
    <w:p w:rsidR="00503C55" w:rsidRPr="005F6EC5" w:rsidRDefault="000D2197" w:rsidP="005F6EC5">
      <w:pPr>
        <w:spacing w:after="0" w:line="360" w:lineRule="auto"/>
        <w:jc w:val="both"/>
        <w:rPr>
          <w:rFonts w:ascii="Arial" w:hAnsi="Arial" w:cs="Arial"/>
          <w:sz w:val="24"/>
          <w:szCs w:val="24"/>
          <w:lang w:val="es-ES"/>
        </w:rPr>
      </w:pPr>
      <w:r w:rsidRPr="005F6EC5">
        <w:rPr>
          <w:rFonts w:ascii="Arial" w:hAnsi="Arial" w:cs="Arial"/>
          <w:sz w:val="24"/>
          <w:szCs w:val="24"/>
          <w:lang w:val="es-ES"/>
        </w:rPr>
        <w:t>El avance de los sistemas de información en la agricultura, unido al desarrollo de la computación ha permitido un desarrollo acelerado de la modelación de cultivos agrícolas. Estos constituyen una herramienta útil para poder predecir el comportamiento de los cultivos de tomate en condiciones específicas; integrando conocimientos de fisiología, ciencias del suelo y datos meteorológicos. Además, permiten el desarrollo de una agricultura eficiente.</w:t>
      </w:r>
    </w:p>
    <w:p w:rsidR="00D538F7" w:rsidRPr="00227013" w:rsidRDefault="00D538F7" w:rsidP="00227013">
      <w:pPr>
        <w:spacing w:after="0" w:line="360" w:lineRule="auto"/>
        <w:jc w:val="center"/>
        <w:rPr>
          <w:rFonts w:ascii="Arial" w:hAnsi="Arial" w:cs="Arial"/>
          <w:b/>
          <w:sz w:val="28"/>
          <w:szCs w:val="24"/>
          <w:lang w:val="es-ES"/>
        </w:rPr>
      </w:pPr>
      <w:r w:rsidRPr="00227013">
        <w:rPr>
          <w:rFonts w:ascii="Arial" w:hAnsi="Arial" w:cs="Arial"/>
          <w:b/>
          <w:sz w:val="28"/>
          <w:szCs w:val="24"/>
          <w:lang w:val="es-ES"/>
        </w:rPr>
        <w:t>BIBLIOGRAFÍA</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b/>
          <w:sz w:val="24"/>
          <w:szCs w:val="24"/>
          <w:lang w:val="es-ES"/>
        </w:rPr>
        <w:fldChar w:fldCharType="begin"/>
      </w:r>
      <w:r w:rsidRPr="005F6EC5">
        <w:rPr>
          <w:rFonts w:ascii="Arial" w:hAnsi="Arial" w:cs="Arial"/>
          <w:b/>
          <w:sz w:val="24"/>
          <w:szCs w:val="24"/>
          <w:lang w:val="es-ES"/>
        </w:rPr>
        <w:instrText xml:space="preserve"> ADDIN ZOTERO_BIBL {"uncited":[],"omitted":[],"custom":[]} CSL_BIBLIOGRAPHY </w:instrText>
      </w:r>
      <w:r w:rsidRPr="005F6EC5">
        <w:rPr>
          <w:rFonts w:ascii="Arial" w:hAnsi="Arial" w:cs="Arial"/>
          <w:b/>
          <w:sz w:val="24"/>
          <w:szCs w:val="24"/>
          <w:lang w:val="es-ES"/>
        </w:rPr>
        <w:fldChar w:fldCharType="separate"/>
      </w:r>
      <w:r w:rsidRPr="005F6EC5">
        <w:rPr>
          <w:rFonts w:ascii="Arial" w:hAnsi="Arial" w:cs="Arial"/>
          <w:sz w:val="24"/>
          <w:szCs w:val="24"/>
          <w:lang w:val="es-ES"/>
        </w:rPr>
        <w:t xml:space="preserve">1. </w:t>
      </w:r>
      <w:r w:rsidRPr="005F6EC5">
        <w:rPr>
          <w:rFonts w:ascii="Arial" w:hAnsi="Arial" w:cs="Arial"/>
          <w:sz w:val="24"/>
          <w:szCs w:val="24"/>
          <w:lang w:val="es-ES"/>
        </w:rPr>
        <w:tab/>
        <w:t>Larín MA, Alfonzo Díaz L, Serrano R. CULTIVO DE TOMATE (Lycopersicon esculentum) [Internet]. 2018 [citado 18 de enero de 2021]. Disponible en: http://centa.gob.sv/docs/guias/hortalizas/Guia%20Centa_Tomate%202019.pdf</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2. </w:t>
      </w:r>
      <w:r w:rsidRPr="005F6EC5">
        <w:rPr>
          <w:rFonts w:ascii="Arial" w:hAnsi="Arial" w:cs="Arial"/>
          <w:sz w:val="24"/>
          <w:szCs w:val="24"/>
          <w:lang w:val="es-ES"/>
        </w:rPr>
        <w:tab/>
        <w:t>Repetto JM. Los simuladores (del agro) | Sobre La Tierra [Internet]. 2016 [citado 18 de enero de 2021]. Disponible en: http://sobrelatierra.agro.uba.ar/los-simuladores-del-agro/</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lastRenderedPageBreak/>
        <w:t xml:space="preserve">3. </w:t>
      </w:r>
      <w:r w:rsidRPr="005F6EC5">
        <w:rPr>
          <w:rFonts w:ascii="Arial" w:hAnsi="Arial" w:cs="Arial"/>
          <w:sz w:val="24"/>
          <w:szCs w:val="24"/>
          <w:lang w:val="es-ES"/>
        </w:rPr>
        <w:tab/>
        <w:t>Torres V, Cobo R. La Matemática Aplicada en las investigaciones del Instituto de Ciencia  Animal, cincuenta años de experiencia [Internet]. 2015 [citado 18 de enero de 2021]. Disponible en: https://www.redalyc.org/pdf/1930/193039698001.pdf</w:t>
      </w:r>
    </w:p>
    <w:p w:rsidR="001448CE" w:rsidRPr="005F6EC5" w:rsidRDefault="001448CE" w:rsidP="005F6EC5">
      <w:pPr>
        <w:pStyle w:val="Bibliografa"/>
        <w:spacing w:after="0" w:line="360" w:lineRule="auto"/>
        <w:ind w:left="0"/>
        <w:jc w:val="both"/>
        <w:rPr>
          <w:rFonts w:ascii="Arial" w:hAnsi="Arial" w:cs="Arial"/>
          <w:sz w:val="24"/>
          <w:szCs w:val="24"/>
        </w:rPr>
      </w:pPr>
      <w:r w:rsidRPr="005F6EC5">
        <w:rPr>
          <w:rFonts w:ascii="Arial" w:hAnsi="Arial" w:cs="Arial"/>
          <w:sz w:val="24"/>
          <w:szCs w:val="24"/>
        </w:rPr>
        <w:t xml:space="preserve">4. </w:t>
      </w:r>
      <w:r w:rsidRPr="005F6EC5">
        <w:rPr>
          <w:rFonts w:ascii="Arial" w:hAnsi="Arial" w:cs="Arial"/>
          <w:sz w:val="24"/>
          <w:szCs w:val="24"/>
        </w:rPr>
        <w:tab/>
        <w:t xml:space="preserve">Peart MR, Bruce CR. Agricultural System Modelling and Simulation. N.Y: Marcel Dekker Inc.; 1998. 692 p. </w:t>
      </w:r>
    </w:p>
    <w:p w:rsidR="001448CE" w:rsidRPr="005F6EC5" w:rsidRDefault="001448CE" w:rsidP="005F6EC5">
      <w:pPr>
        <w:pStyle w:val="Bibliografa"/>
        <w:spacing w:after="0" w:line="360" w:lineRule="auto"/>
        <w:ind w:left="0"/>
        <w:jc w:val="both"/>
        <w:rPr>
          <w:rFonts w:ascii="Arial" w:hAnsi="Arial" w:cs="Arial"/>
          <w:sz w:val="24"/>
          <w:szCs w:val="24"/>
        </w:rPr>
      </w:pPr>
      <w:r w:rsidRPr="005F6EC5">
        <w:rPr>
          <w:rFonts w:ascii="Arial" w:hAnsi="Arial" w:cs="Arial"/>
          <w:sz w:val="24"/>
          <w:szCs w:val="24"/>
        </w:rPr>
        <w:t xml:space="preserve">5. </w:t>
      </w:r>
      <w:r w:rsidRPr="005F6EC5">
        <w:rPr>
          <w:rFonts w:ascii="Arial" w:hAnsi="Arial" w:cs="Arial"/>
          <w:sz w:val="24"/>
          <w:szCs w:val="24"/>
        </w:rPr>
        <w:tab/>
        <w:t xml:space="preserve">Spitters CJT, Keulen H van, Kraalingen DWG van. A simple and universal crop growth simulator: SUCROS87. Simul Syst Manag Crop Prot. 1989;147-81. </w:t>
      </w:r>
    </w:p>
    <w:p w:rsidR="001448CE" w:rsidRPr="005F6EC5" w:rsidRDefault="001448CE" w:rsidP="005F6EC5">
      <w:pPr>
        <w:pStyle w:val="Bibliografa"/>
        <w:spacing w:after="0" w:line="360" w:lineRule="auto"/>
        <w:ind w:left="0"/>
        <w:jc w:val="both"/>
        <w:rPr>
          <w:rFonts w:ascii="Arial" w:hAnsi="Arial" w:cs="Arial"/>
          <w:sz w:val="24"/>
          <w:szCs w:val="24"/>
        </w:rPr>
      </w:pPr>
      <w:r w:rsidRPr="005F6EC5">
        <w:rPr>
          <w:rFonts w:ascii="Arial" w:hAnsi="Arial" w:cs="Arial"/>
          <w:sz w:val="24"/>
          <w:szCs w:val="24"/>
        </w:rPr>
        <w:t xml:space="preserve">6. </w:t>
      </w:r>
      <w:r w:rsidRPr="005F6EC5">
        <w:rPr>
          <w:rFonts w:ascii="Arial" w:hAnsi="Arial" w:cs="Arial"/>
          <w:sz w:val="24"/>
          <w:szCs w:val="24"/>
        </w:rPr>
        <w:tab/>
        <w:t xml:space="preserve">Jones JW, Dayan E, Allen LH, Keulen H van, Challa H. A dynamic tomato growth and yield model (TOMGRO). Trans ASAE. 1991;34(2):663-72. </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rPr>
        <w:t xml:space="preserve">7. </w:t>
      </w:r>
      <w:r w:rsidRPr="005F6EC5">
        <w:rPr>
          <w:rFonts w:ascii="Arial" w:hAnsi="Arial" w:cs="Arial"/>
          <w:sz w:val="24"/>
          <w:szCs w:val="24"/>
        </w:rPr>
        <w:tab/>
        <w:t xml:space="preserve">Heuvelink E, Bertin N. Dry-matter partitioning in a tomato crop: Comparison of two simulation models. </w:t>
      </w:r>
      <w:r w:rsidRPr="005F6EC5">
        <w:rPr>
          <w:rFonts w:ascii="Arial" w:hAnsi="Arial" w:cs="Arial"/>
          <w:sz w:val="24"/>
          <w:szCs w:val="24"/>
          <w:lang w:val="es-ES"/>
        </w:rPr>
        <w:t xml:space="preserve">J Hortic Sci. 1 de enero de 1994;69(5):885-903. </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8. </w:t>
      </w:r>
      <w:r w:rsidRPr="005F6EC5">
        <w:rPr>
          <w:rFonts w:ascii="Arial" w:hAnsi="Arial" w:cs="Arial"/>
          <w:sz w:val="24"/>
          <w:szCs w:val="24"/>
          <w:lang w:val="es-ES"/>
        </w:rPr>
        <w:tab/>
        <w:t>J. Wadsworth. Análisis de Sistemas de Producción Animal - Tomo 2: las Herramientas Básicas. (Estudio FAO Producción y Sanidad Animal 140/2) [Internet]. 2008 [citado 18 de enero de 2021]. Disponible en: https://www.redalyc.org/pdf/1930/193039698001.pdf</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9. </w:t>
      </w:r>
      <w:r w:rsidRPr="005F6EC5">
        <w:rPr>
          <w:rFonts w:ascii="Arial" w:hAnsi="Arial" w:cs="Arial"/>
          <w:sz w:val="24"/>
          <w:szCs w:val="24"/>
          <w:lang w:val="es-ES"/>
        </w:rPr>
        <w:tab/>
        <w:t>Bindi M, Torres V, Cobo R. Instrumentos para el Monitoreo del Impacto Ambiental sobre la  Producción Agrícola  Modelos para Cultivos [Internet]. 2013 [citado 18 de enero de 2021]. Disponible en: https://www.redalyc.org/pdf/1930/193039698001.pdf</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10. </w:t>
      </w:r>
      <w:r w:rsidRPr="005F6EC5">
        <w:rPr>
          <w:rFonts w:ascii="Arial" w:hAnsi="Arial" w:cs="Arial"/>
          <w:sz w:val="24"/>
          <w:szCs w:val="24"/>
          <w:lang w:val="es-ES"/>
        </w:rPr>
        <w:tab/>
        <w:t>Guevara, E. La simulación del desarrollo, crecimiento y rendimiento en maíz 37. [Internet]. 2007 [citado 18 de enero de 2021]. Disponible en: https://www.redalyc.org/pdf/1930/193039698001.pdf</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11. </w:t>
      </w:r>
      <w:r w:rsidRPr="005F6EC5">
        <w:rPr>
          <w:rFonts w:ascii="Arial" w:hAnsi="Arial" w:cs="Arial"/>
          <w:sz w:val="24"/>
          <w:szCs w:val="24"/>
          <w:lang w:val="es-ES"/>
        </w:rPr>
        <w:tab/>
        <w:t>Holmann FJ. El Uso de modelos de simulación como herramienta para la toma de decisiones en la promoción de nuevas alternativas forrajeras: el caso de Costa Rica y Perú. En 2000 [citado 19 de enero de 2021]. Disponible en: https://cgspace.cgiar.org/handle/10568/1452</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12. </w:t>
      </w:r>
      <w:r w:rsidRPr="005F6EC5">
        <w:rPr>
          <w:rFonts w:ascii="Arial" w:hAnsi="Arial" w:cs="Arial"/>
          <w:sz w:val="24"/>
          <w:szCs w:val="24"/>
          <w:lang w:val="es-ES"/>
        </w:rPr>
        <w:tab/>
        <w:t xml:space="preserve">Gálvez G, Sigarroa A. MODELACIÓN DE CULTIVOS AGRÍCOLAS. ALGUNOS EJEMPLOS. 2010;7. </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13. </w:t>
      </w:r>
      <w:r w:rsidRPr="005F6EC5">
        <w:rPr>
          <w:rFonts w:ascii="Arial" w:hAnsi="Arial" w:cs="Arial"/>
          <w:sz w:val="24"/>
          <w:szCs w:val="24"/>
          <w:lang w:val="es-ES"/>
        </w:rPr>
        <w:tab/>
        <w:t xml:space="preserve">Vargas-Villamil L, Ku-Vera J, Vargas-Villamil F, Medina-Peralta S. Modelo para la estimación de tres parámetros ruminales biológicos. Interciencia. junio de 2004;29(6):296-302. </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14. </w:t>
      </w:r>
      <w:r w:rsidRPr="005F6EC5">
        <w:rPr>
          <w:rFonts w:ascii="Arial" w:hAnsi="Arial" w:cs="Arial"/>
          <w:sz w:val="24"/>
          <w:szCs w:val="24"/>
          <w:lang w:val="es-ES"/>
        </w:rPr>
        <w:tab/>
        <w:t xml:space="preserve">Soto O, Galvéz G, Sigarroa A. Estudio y modelación de algunas variables que influyen en el rendimiento agrícola de la caña de azúcar. Evento ATAC. [Internet]. 2004 </w:t>
      </w:r>
      <w:r w:rsidRPr="005F6EC5">
        <w:rPr>
          <w:rFonts w:ascii="Arial" w:hAnsi="Arial" w:cs="Arial"/>
          <w:sz w:val="24"/>
          <w:szCs w:val="24"/>
          <w:lang w:val="es-ES"/>
        </w:rPr>
        <w:lastRenderedPageBreak/>
        <w:t>[citado 18 de enero de 2021]. Disponible en: https://www.redalyc.org/pdf/1930/193039698001.pdf</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15. </w:t>
      </w:r>
      <w:r w:rsidRPr="005F6EC5">
        <w:rPr>
          <w:rFonts w:ascii="Arial" w:hAnsi="Arial" w:cs="Arial"/>
          <w:sz w:val="24"/>
          <w:szCs w:val="24"/>
          <w:lang w:val="es-ES"/>
        </w:rPr>
        <w:tab/>
        <w:t>Forjan O. Modelos de simulación de crecimiento y desarrollo de los cultivos. AgroBarrow Digital [Internet]. 2002 [citado 18 de enero de 2021]. Disponible en: https://www.redalyc.org/pdf/1930/193039698001.pdf</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16. </w:t>
      </w:r>
      <w:r w:rsidRPr="005F6EC5">
        <w:rPr>
          <w:rFonts w:ascii="Arial" w:hAnsi="Arial" w:cs="Arial"/>
          <w:sz w:val="24"/>
          <w:szCs w:val="24"/>
          <w:lang w:val="es-ES"/>
        </w:rPr>
        <w:tab/>
        <w:t>Cárdenas VT, Rojas JO, Crespo G, Rodríguez I, Medero R. Simulación del balance anual en sistemas de pastoreo bovino. Rev Ing Ind [Internet]. 31 de julio de 2002 [citado 19 de enero de 2021];1(1). Disponible en: http://revistas.ubiobio.cl/index.php/RI/article/view/162</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17. </w:t>
      </w:r>
      <w:r w:rsidRPr="005F6EC5">
        <w:rPr>
          <w:rFonts w:ascii="Arial" w:hAnsi="Arial" w:cs="Arial"/>
          <w:sz w:val="24"/>
          <w:szCs w:val="24"/>
          <w:lang w:val="es-ES"/>
        </w:rPr>
        <w:tab/>
        <w:t xml:space="preserve">Hernández Córdova N, Soto F, Caballero A. Modelos de simulación de cultivos: Características y usos. Cultiv Trop. 1 de marzo de 2009;30. </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18. </w:t>
      </w:r>
      <w:r w:rsidRPr="005F6EC5">
        <w:rPr>
          <w:rFonts w:ascii="Arial" w:hAnsi="Arial" w:cs="Arial"/>
          <w:sz w:val="24"/>
          <w:szCs w:val="24"/>
          <w:lang w:val="es-ES"/>
        </w:rPr>
        <w:tab/>
        <w:t xml:space="preserve">Sau F, Cedrón FXL, Confalones AE, Lizaso JI. MODELOS DE SIMULACIÓN DEL CULTIVO DE MAÍZ: FUNDAMENTOS Y APLICACIONES EN ESPAÑA. Pastos. 4 de mayo de 2012;40(2):117-38. </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19. </w:t>
      </w:r>
      <w:r w:rsidRPr="005F6EC5">
        <w:rPr>
          <w:rFonts w:ascii="Arial" w:hAnsi="Arial" w:cs="Arial"/>
          <w:sz w:val="24"/>
          <w:szCs w:val="24"/>
          <w:lang w:val="es-ES"/>
        </w:rPr>
        <w:tab/>
        <w:t>de la Casa A, Ovando G. Normalized Difference Vegetation Index (NDVI) and phenological data integration to estimate county yield of corn in Córdoba, Argentina. 8 de octubre de 2013 [citado 19 de enero de 2021]; Disponible en: https://tspace.library.utoronto.ca/handle/1807/36687</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lang w:val="es-ES"/>
        </w:rPr>
        <w:t xml:space="preserve">20. </w:t>
      </w:r>
      <w:r w:rsidRPr="005F6EC5">
        <w:rPr>
          <w:rFonts w:ascii="Arial" w:hAnsi="Arial" w:cs="Arial"/>
          <w:sz w:val="24"/>
          <w:szCs w:val="24"/>
          <w:lang w:val="es-ES"/>
        </w:rPr>
        <w:tab/>
        <w:t>Dorado, C. Simulación de sistemas. [Internet]. 2007 [citado 18 de enero de 2021]. Disponible en: &lt;http://www.monografias.com/trabajos20/simulacion-sistemas/simulacion-sistemas.shtml&gt;</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rPr>
        <w:t xml:space="preserve">21. </w:t>
      </w:r>
      <w:r w:rsidRPr="005F6EC5">
        <w:rPr>
          <w:rFonts w:ascii="Arial" w:hAnsi="Arial" w:cs="Arial"/>
          <w:sz w:val="24"/>
          <w:szCs w:val="24"/>
        </w:rPr>
        <w:tab/>
        <w:t xml:space="preserve">Wolf R, Rudich J, Marani A, Rekah Y. Predicting harvesting date of processing tomatoes by a simulation model. </w:t>
      </w:r>
      <w:r w:rsidRPr="005F6EC5">
        <w:rPr>
          <w:rFonts w:ascii="Arial" w:hAnsi="Arial" w:cs="Arial"/>
          <w:sz w:val="24"/>
          <w:szCs w:val="24"/>
          <w:lang w:val="es-ES"/>
        </w:rPr>
        <w:t>[Internet]. 1986 [citado 18 de enero de 2021]. Disponible en: https://www.redalyc.org/pdf/1930/193039698001.pdf</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rPr>
        <w:t xml:space="preserve">22. </w:t>
      </w:r>
      <w:r w:rsidRPr="005F6EC5">
        <w:rPr>
          <w:rFonts w:ascii="Arial" w:hAnsi="Arial" w:cs="Arial"/>
          <w:sz w:val="24"/>
          <w:szCs w:val="24"/>
        </w:rPr>
        <w:tab/>
        <w:t xml:space="preserve">Acock B, Charles-Edwards DA, Fitter DJ, Hand DW, Ludwig LJ, Wilson JW, et al. The contribution of leaves from different  levels within a tomato crop to canopy net photosynthesis:  An  experimental examination of two  canopy models. </w:t>
      </w:r>
      <w:r w:rsidRPr="005F6EC5">
        <w:rPr>
          <w:rFonts w:ascii="Arial" w:hAnsi="Arial" w:cs="Arial"/>
          <w:sz w:val="24"/>
          <w:szCs w:val="24"/>
          <w:lang w:val="es-ES"/>
        </w:rPr>
        <w:t>[Internet]. 1978 [citado 18 de enero de 2021]. Disponible en: https://www.redalyc.org/pdf/1930/193039698001.pdf</w:t>
      </w:r>
    </w:p>
    <w:p w:rsidR="001448CE" w:rsidRPr="005F6EC5" w:rsidRDefault="001448CE" w:rsidP="005F6EC5">
      <w:pPr>
        <w:pStyle w:val="Bibliografa"/>
        <w:spacing w:after="0" w:line="360" w:lineRule="auto"/>
        <w:ind w:left="0"/>
        <w:jc w:val="both"/>
        <w:rPr>
          <w:rFonts w:ascii="Arial" w:hAnsi="Arial" w:cs="Arial"/>
          <w:sz w:val="24"/>
          <w:szCs w:val="24"/>
        </w:rPr>
      </w:pPr>
      <w:r w:rsidRPr="005F6EC5">
        <w:rPr>
          <w:rFonts w:ascii="Arial" w:hAnsi="Arial" w:cs="Arial"/>
          <w:sz w:val="24"/>
          <w:szCs w:val="24"/>
        </w:rPr>
        <w:t xml:space="preserve">23. </w:t>
      </w:r>
      <w:r w:rsidRPr="005F6EC5">
        <w:rPr>
          <w:rFonts w:ascii="Arial" w:hAnsi="Arial" w:cs="Arial"/>
          <w:sz w:val="24"/>
          <w:szCs w:val="24"/>
        </w:rPr>
        <w:tab/>
        <w:t xml:space="preserve">Kano A, Gavel CHMV. Design and Test of a Simulation Model of Tomato Growth and Yield in a Greenhouse. J Jpn Soc Hortic Sci. 1988;56(4):408-16. </w:t>
      </w:r>
    </w:p>
    <w:p w:rsidR="001448CE" w:rsidRPr="005F6EC5" w:rsidRDefault="001448CE" w:rsidP="005F6EC5">
      <w:pPr>
        <w:pStyle w:val="Bibliografa"/>
        <w:spacing w:after="0" w:line="360" w:lineRule="auto"/>
        <w:ind w:left="0"/>
        <w:jc w:val="both"/>
        <w:rPr>
          <w:rFonts w:ascii="Arial" w:hAnsi="Arial" w:cs="Arial"/>
          <w:sz w:val="24"/>
          <w:szCs w:val="24"/>
          <w:lang w:val="es-ES"/>
        </w:rPr>
      </w:pPr>
      <w:r w:rsidRPr="005F6EC5">
        <w:rPr>
          <w:rFonts w:ascii="Arial" w:hAnsi="Arial" w:cs="Arial"/>
          <w:sz w:val="24"/>
          <w:szCs w:val="24"/>
        </w:rPr>
        <w:lastRenderedPageBreak/>
        <w:t xml:space="preserve">24. </w:t>
      </w:r>
      <w:r w:rsidRPr="005F6EC5">
        <w:rPr>
          <w:rFonts w:ascii="Arial" w:hAnsi="Arial" w:cs="Arial"/>
          <w:sz w:val="24"/>
          <w:szCs w:val="24"/>
        </w:rPr>
        <w:tab/>
        <w:t xml:space="preserve">Hesketh J, Jones JW. Status of  computer  simulators for plant growth [Internet]. </w:t>
      </w:r>
      <w:r w:rsidRPr="005F6EC5">
        <w:rPr>
          <w:rFonts w:ascii="Arial" w:hAnsi="Arial" w:cs="Arial"/>
          <w:sz w:val="24"/>
          <w:szCs w:val="24"/>
          <w:lang w:val="es-ES"/>
        </w:rPr>
        <w:t>1976 [citado 18 de enero de 2021]. Disponible en: https://www.redalyc.org/pdf/1930/193039698001.pdf</w:t>
      </w:r>
    </w:p>
    <w:p w:rsidR="00D538F7" w:rsidRPr="005F6EC5" w:rsidRDefault="001448CE" w:rsidP="005F6EC5">
      <w:pPr>
        <w:spacing w:after="0" w:line="360" w:lineRule="auto"/>
        <w:jc w:val="both"/>
        <w:rPr>
          <w:rFonts w:ascii="Arial" w:hAnsi="Arial" w:cs="Arial"/>
          <w:b/>
          <w:sz w:val="24"/>
          <w:szCs w:val="24"/>
          <w:lang w:val="es-ES"/>
        </w:rPr>
      </w:pPr>
      <w:r w:rsidRPr="005F6EC5">
        <w:rPr>
          <w:rFonts w:ascii="Arial" w:hAnsi="Arial" w:cs="Arial"/>
          <w:b/>
          <w:sz w:val="24"/>
          <w:szCs w:val="24"/>
          <w:lang w:val="es-ES"/>
        </w:rPr>
        <w:fldChar w:fldCharType="end"/>
      </w:r>
    </w:p>
    <w:sectPr w:rsidR="00D538F7" w:rsidRPr="005F6EC5" w:rsidSect="00B81DAC">
      <w:pgSz w:w="12240" w:h="15840"/>
      <w:pgMar w:top="1417" w:right="1183" w:bottom="1417"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0ED"/>
    <w:rsid w:val="00014638"/>
    <w:rsid w:val="0009260D"/>
    <w:rsid w:val="000A5D9F"/>
    <w:rsid w:val="000D2197"/>
    <w:rsid w:val="000E2554"/>
    <w:rsid w:val="000F6F80"/>
    <w:rsid w:val="001448CE"/>
    <w:rsid w:val="00155090"/>
    <w:rsid w:val="00160373"/>
    <w:rsid w:val="00162137"/>
    <w:rsid w:val="00185379"/>
    <w:rsid w:val="001C0127"/>
    <w:rsid w:val="001D73ED"/>
    <w:rsid w:val="00227013"/>
    <w:rsid w:val="00281AC8"/>
    <w:rsid w:val="003019CF"/>
    <w:rsid w:val="00334FFC"/>
    <w:rsid w:val="003A00F7"/>
    <w:rsid w:val="00453842"/>
    <w:rsid w:val="004604EF"/>
    <w:rsid w:val="004761A9"/>
    <w:rsid w:val="00503C55"/>
    <w:rsid w:val="005A3FE4"/>
    <w:rsid w:val="005F6EC5"/>
    <w:rsid w:val="00656E1A"/>
    <w:rsid w:val="006D239A"/>
    <w:rsid w:val="006E4647"/>
    <w:rsid w:val="00737F60"/>
    <w:rsid w:val="0074391D"/>
    <w:rsid w:val="008B00D8"/>
    <w:rsid w:val="0092676C"/>
    <w:rsid w:val="00963C1E"/>
    <w:rsid w:val="009877FF"/>
    <w:rsid w:val="00A13BF7"/>
    <w:rsid w:val="00A363C8"/>
    <w:rsid w:val="00A672EB"/>
    <w:rsid w:val="00B01E96"/>
    <w:rsid w:val="00B11C58"/>
    <w:rsid w:val="00B62D0D"/>
    <w:rsid w:val="00B81DAC"/>
    <w:rsid w:val="00B87AA1"/>
    <w:rsid w:val="00BE627D"/>
    <w:rsid w:val="00C20B9C"/>
    <w:rsid w:val="00C56464"/>
    <w:rsid w:val="00C571F4"/>
    <w:rsid w:val="00C90DEC"/>
    <w:rsid w:val="00D25914"/>
    <w:rsid w:val="00D538F7"/>
    <w:rsid w:val="00D6314E"/>
    <w:rsid w:val="00D662D6"/>
    <w:rsid w:val="00D673AB"/>
    <w:rsid w:val="00DE00ED"/>
    <w:rsid w:val="00DF6EF7"/>
    <w:rsid w:val="00E032FC"/>
    <w:rsid w:val="00E1600C"/>
    <w:rsid w:val="00E850CA"/>
    <w:rsid w:val="00EB2A67"/>
    <w:rsid w:val="00ED3E1C"/>
    <w:rsid w:val="00F47AA8"/>
    <w:rsid w:val="00F57DDE"/>
    <w:rsid w:val="00F75AF1"/>
    <w:rsid w:val="00F75D6B"/>
    <w:rsid w:val="00F95A4E"/>
    <w:rsid w:val="00FE5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354BC"/>
  <w15:chartTrackingRefBased/>
  <w15:docId w15:val="{06BBCE12-85EF-4AE0-AD4D-D3CBF015E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Bibliografa">
    <w:name w:val="Bibliography"/>
    <w:basedOn w:val="Normal"/>
    <w:next w:val="Normal"/>
    <w:uiPriority w:val="37"/>
    <w:unhideWhenUsed/>
    <w:rsid w:val="008B00D8"/>
    <w:pPr>
      <w:tabs>
        <w:tab w:val="left" w:pos="384"/>
      </w:tabs>
      <w:spacing w:after="240" w:line="240" w:lineRule="auto"/>
      <w:ind w:left="384" w:hanging="384"/>
    </w:pPr>
  </w:style>
  <w:style w:type="character" w:styleId="Textoennegrita">
    <w:name w:val="Strong"/>
    <w:basedOn w:val="Fuentedeprrafopredeter"/>
    <w:uiPriority w:val="22"/>
    <w:qFormat/>
    <w:rsid w:val="00D25914"/>
    <w:rPr>
      <w:b/>
      <w:bCs/>
    </w:rPr>
  </w:style>
  <w:style w:type="character" w:customStyle="1" w:styleId="jlqj4b">
    <w:name w:val="jlqj4b"/>
    <w:basedOn w:val="Fuentedeprrafopredeter"/>
    <w:rsid w:val="000D2197"/>
  </w:style>
  <w:style w:type="character" w:styleId="Hipervnculo">
    <w:name w:val="Hyperlink"/>
    <w:basedOn w:val="Fuentedeprrafopredeter"/>
    <w:uiPriority w:val="99"/>
    <w:unhideWhenUsed/>
    <w:rsid w:val="0009260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919033">
      <w:bodyDiv w:val="1"/>
      <w:marLeft w:val="0"/>
      <w:marRight w:val="0"/>
      <w:marTop w:val="0"/>
      <w:marBottom w:val="0"/>
      <w:divBdr>
        <w:top w:val="none" w:sz="0" w:space="0" w:color="auto"/>
        <w:left w:val="none" w:sz="0" w:space="0" w:color="auto"/>
        <w:bottom w:val="none" w:sz="0" w:space="0" w:color="auto"/>
        <w:right w:val="none" w:sz="0" w:space="0" w:color="auto"/>
      </w:divBdr>
      <w:divsChild>
        <w:div w:id="2112776286">
          <w:marLeft w:val="0"/>
          <w:marRight w:val="0"/>
          <w:marTop w:val="0"/>
          <w:marBottom w:val="0"/>
          <w:divBdr>
            <w:top w:val="none" w:sz="0" w:space="0" w:color="auto"/>
            <w:left w:val="none" w:sz="0" w:space="0" w:color="auto"/>
            <w:bottom w:val="none" w:sz="0" w:space="0" w:color="auto"/>
            <w:right w:val="none" w:sz="0" w:space="0" w:color="auto"/>
          </w:divBdr>
        </w:div>
        <w:div w:id="113252814">
          <w:marLeft w:val="0"/>
          <w:marRight w:val="0"/>
          <w:marTop w:val="0"/>
          <w:marBottom w:val="0"/>
          <w:divBdr>
            <w:top w:val="none" w:sz="0" w:space="0" w:color="auto"/>
            <w:left w:val="none" w:sz="0" w:space="0" w:color="auto"/>
            <w:bottom w:val="none" w:sz="0" w:space="0" w:color="auto"/>
            <w:right w:val="none" w:sz="0" w:space="0" w:color="auto"/>
          </w:divBdr>
        </w:div>
        <w:div w:id="339890463">
          <w:marLeft w:val="0"/>
          <w:marRight w:val="0"/>
          <w:marTop w:val="0"/>
          <w:marBottom w:val="0"/>
          <w:divBdr>
            <w:top w:val="none" w:sz="0" w:space="0" w:color="auto"/>
            <w:left w:val="none" w:sz="0" w:space="0" w:color="auto"/>
            <w:bottom w:val="none" w:sz="0" w:space="0" w:color="auto"/>
            <w:right w:val="none" w:sz="0" w:space="0" w:color="auto"/>
          </w:divBdr>
        </w:div>
        <w:div w:id="750664481">
          <w:marLeft w:val="0"/>
          <w:marRight w:val="0"/>
          <w:marTop w:val="0"/>
          <w:marBottom w:val="0"/>
          <w:divBdr>
            <w:top w:val="none" w:sz="0" w:space="0" w:color="auto"/>
            <w:left w:val="none" w:sz="0" w:space="0" w:color="auto"/>
            <w:bottom w:val="none" w:sz="0" w:space="0" w:color="auto"/>
            <w:right w:val="none" w:sz="0" w:space="0" w:color="auto"/>
          </w:divBdr>
        </w:div>
        <w:div w:id="1869365053">
          <w:marLeft w:val="0"/>
          <w:marRight w:val="0"/>
          <w:marTop w:val="0"/>
          <w:marBottom w:val="0"/>
          <w:divBdr>
            <w:top w:val="none" w:sz="0" w:space="0" w:color="auto"/>
            <w:left w:val="none" w:sz="0" w:space="0" w:color="auto"/>
            <w:bottom w:val="none" w:sz="0" w:space="0" w:color="auto"/>
            <w:right w:val="none" w:sz="0" w:space="0" w:color="auto"/>
          </w:divBdr>
        </w:div>
        <w:div w:id="445318963">
          <w:marLeft w:val="0"/>
          <w:marRight w:val="0"/>
          <w:marTop w:val="0"/>
          <w:marBottom w:val="0"/>
          <w:divBdr>
            <w:top w:val="none" w:sz="0" w:space="0" w:color="auto"/>
            <w:left w:val="none" w:sz="0" w:space="0" w:color="auto"/>
            <w:bottom w:val="none" w:sz="0" w:space="0" w:color="auto"/>
            <w:right w:val="none" w:sz="0" w:space="0" w:color="auto"/>
          </w:divBdr>
        </w:div>
        <w:div w:id="960109067">
          <w:marLeft w:val="0"/>
          <w:marRight w:val="0"/>
          <w:marTop w:val="0"/>
          <w:marBottom w:val="0"/>
          <w:divBdr>
            <w:top w:val="none" w:sz="0" w:space="0" w:color="auto"/>
            <w:left w:val="none" w:sz="0" w:space="0" w:color="auto"/>
            <w:bottom w:val="none" w:sz="0" w:space="0" w:color="auto"/>
            <w:right w:val="none" w:sz="0" w:space="0" w:color="auto"/>
          </w:divBdr>
        </w:div>
        <w:div w:id="607271155">
          <w:marLeft w:val="0"/>
          <w:marRight w:val="0"/>
          <w:marTop w:val="0"/>
          <w:marBottom w:val="0"/>
          <w:divBdr>
            <w:top w:val="none" w:sz="0" w:space="0" w:color="auto"/>
            <w:left w:val="none" w:sz="0" w:space="0" w:color="auto"/>
            <w:bottom w:val="none" w:sz="0" w:space="0" w:color="auto"/>
            <w:right w:val="none" w:sz="0" w:space="0" w:color="auto"/>
          </w:divBdr>
        </w:div>
        <w:div w:id="1771051344">
          <w:marLeft w:val="0"/>
          <w:marRight w:val="0"/>
          <w:marTop w:val="0"/>
          <w:marBottom w:val="0"/>
          <w:divBdr>
            <w:top w:val="none" w:sz="0" w:space="0" w:color="auto"/>
            <w:left w:val="none" w:sz="0" w:space="0" w:color="auto"/>
            <w:bottom w:val="none" w:sz="0" w:space="0" w:color="auto"/>
            <w:right w:val="none" w:sz="0" w:space="0" w:color="auto"/>
          </w:divBdr>
        </w:div>
        <w:div w:id="398746826">
          <w:marLeft w:val="0"/>
          <w:marRight w:val="0"/>
          <w:marTop w:val="0"/>
          <w:marBottom w:val="0"/>
          <w:divBdr>
            <w:top w:val="none" w:sz="0" w:space="0" w:color="auto"/>
            <w:left w:val="none" w:sz="0" w:space="0" w:color="auto"/>
            <w:bottom w:val="none" w:sz="0" w:space="0" w:color="auto"/>
            <w:right w:val="none" w:sz="0" w:space="0" w:color="auto"/>
          </w:divBdr>
        </w:div>
        <w:div w:id="865749214">
          <w:marLeft w:val="0"/>
          <w:marRight w:val="0"/>
          <w:marTop w:val="0"/>
          <w:marBottom w:val="0"/>
          <w:divBdr>
            <w:top w:val="none" w:sz="0" w:space="0" w:color="auto"/>
            <w:left w:val="none" w:sz="0" w:space="0" w:color="auto"/>
            <w:bottom w:val="none" w:sz="0" w:space="0" w:color="auto"/>
            <w:right w:val="none" w:sz="0" w:space="0" w:color="auto"/>
          </w:divBdr>
        </w:div>
        <w:div w:id="2051882073">
          <w:marLeft w:val="0"/>
          <w:marRight w:val="0"/>
          <w:marTop w:val="0"/>
          <w:marBottom w:val="0"/>
          <w:divBdr>
            <w:top w:val="none" w:sz="0" w:space="0" w:color="auto"/>
            <w:left w:val="none" w:sz="0" w:space="0" w:color="auto"/>
            <w:bottom w:val="none" w:sz="0" w:space="0" w:color="auto"/>
            <w:right w:val="none" w:sz="0" w:space="0" w:color="auto"/>
          </w:divBdr>
        </w:div>
        <w:div w:id="809633194">
          <w:marLeft w:val="0"/>
          <w:marRight w:val="0"/>
          <w:marTop w:val="0"/>
          <w:marBottom w:val="0"/>
          <w:divBdr>
            <w:top w:val="none" w:sz="0" w:space="0" w:color="auto"/>
            <w:left w:val="none" w:sz="0" w:space="0" w:color="auto"/>
            <w:bottom w:val="none" w:sz="0" w:space="0" w:color="auto"/>
            <w:right w:val="none" w:sz="0" w:space="0" w:color="auto"/>
          </w:divBdr>
        </w:div>
        <w:div w:id="1346790519">
          <w:marLeft w:val="0"/>
          <w:marRight w:val="0"/>
          <w:marTop w:val="0"/>
          <w:marBottom w:val="0"/>
          <w:divBdr>
            <w:top w:val="none" w:sz="0" w:space="0" w:color="auto"/>
            <w:left w:val="none" w:sz="0" w:space="0" w:color="auto"/>
            <w:bottom w:val="none" w:sz="0" w:space="0" w:color="auto"/>
            <w:right w:val="none" w:sz="0" w:space="0" w:color="auto"/>
          </w:divBdr>
        </w:div>
        <w:div w:id="1516382005">
          <w:marLeft w:val="0"/>
          <w:marRight w:val="0"/>
          <w:marTop w:val="0"/>
          <w:marBottom w:val="0"/>
          <w:divBdr>
            <w:top w:val="none" w:sz="0" w:space="0" w:color="auto"/>
            <w:left w:val="none" w:sz="0" w:space="0" w:color="auto"/>
            <w:bottom w:val="none" w:sz="0" w:space="0" w:color="auto"/>
            <w:right w:val="none" w:sz="0" w:space="0" w:color="auto"/>
          </w:divBdr>
        </w:div>
        <w:div w:id="938608797">
          <w:marLeft w:val="0"/>
          <w:marRight w:val="0"/>
          <w:marTop w:val="0"/>
          <w:marBottom w:val="0"/>
          <w:divBdr>
            <w:top w:val="none" w:sz="0" w:space="0" w:color="auto"/>
            <w:left w:val="none" w:sz="0" w:space="0" w:color="auto"/>
            <w:bottom w:val="none" w:sz="0" w:space="0" w:color="auto"/>
            <w:right w:val="none" w:sz="0" w:space="0" w:color="auto"/>
          </w:divBdr>
        </w:div>
        <w:div w:id="1802383549">
          <w:marLeft w:val="0"/>
          <w:marRight w:val="0"/>
          <w:marTop w:val="0"/>
          <w:marBottom w:val="0"/>
          <w:divBdr>
            <w:top w:val="none" w:sz="0" w:space="0" w:color="auto"/>
            <w:left w:val="none" w:sz="0" w:space="0" w:color="auto"/>
            <w:bottom w:val="none" w:sz="0" w:space="0" w:color="auto"/>
            <w:right w:val="none" w:sz="0" w:space="0" w:color="auto"/>
          </w:divBdr>
        </w:div>
      </w:divsChild>
    </w:div>
    <w:div w:id="1759520252">
      <w:bodyDiv w:val="1"/>
      <w:marLeft w:val="0"/>
      <w:marRight w:val="0"/>
      <w:marTop w:val="0"/>
      <w:marBottom w:val="0"/>
      <w:divBdr>
        <w:top w:val="none" w:sz="0" w:space="0" w:color="auto"/>
        <w:left w:val="none" w:sz="0" w:space="0" w:color="auto"/>
        <w:bottom w:val="none" w:sz="0" w:space="0" w:color="auto"/>
        <w:right w:val="none" w:sz="0" w:space="0" w:color="auto"/>
      </w:divBdr>
      <w:divsChild>
        <w:div w:id="986321417">
          <w:marLeft w:val="0"/>
          <w:marRight w:val="0"/>
          <w:marTop w:val="0"/>
          <w:marBottom w:val="0"/>
          <w:divBdr>
            <w:top w:val="none" w:sz="0" w:space="0" w:color="auto"/>
            <w:left w:val="none" w:sz="0" w:space="0" w:color="auto"/>
            <w:bottom w:val="none" w:sz="0" w:space="0" w:color="auto"/>
            <w:right w:val="none" w:sz="0" w:space="0" w:color="auto"/>
          </w:divBdr>
        </w:div>
        <w:div w:id="1657490902">
          <w:marLeft w:val="0"/>
          <w:marRight w:val="0"/>
          <w:marTop w:val="0"/>
          <w:marBottom w:val="0"/>
          <w:divBdr>
            <w:top w:val="none" w:sz="0" w:space="0" w:color="auto"/>
            <w:left w:val="none" w:sz="0" w:space="0" w:color="auto"/>
            <w:bottom w:val="none" w:sz="0" w:space="0" w:color="auto"/>
            <w:right w:val="none" w:sz="0" w:space="0" w:color="auto"/>
          </w:divBdr>
        </w:div>
        <w:div w:id="907879891">
          <w:marLeft w:val="0"/>
          <w:marRight w:val="0"/>
          <w:marTop w:val="0"/>
          <w:marBottom w:val="0"/>
          <w:divBdr>
            <w:top w:val="none" w:sz="0" w:space="0" w:color="auto"/>
            <w:left w:val="none" w:sz="0" w:space="0" w:color="auto"/>
            <w:bottom w:val="none" w:sz="0" w:space="0" w:color="auto"/>
            <w:right w:val="none" w:sz="0" w:space="0" w:color="auto"/>
          </w:divBdr>
        </w:div>
        <w:div w:id="712533685">
          <w:marLeft w:val="0"/>
          <w:marRight w:val="0"/>
          <w:marTop w:val="0"/>
          <w:marBottom w:val="0"/>
          <w:divBdr>
            <w:top w:val="none" w:sz="0" w:space="0" w:color="auto"/>
            <w:left w:val="none" w:sz="0" w:space="0" w:color="auto"/>
            <w:bottom w:val="none" w:sz="0" w:space="0" w:color="auto"/>
            <w:right w:val="none" w:sz="0" w:space="0" w:color="auto"/>
          </w:divBdr>
        </w:div>
        <w:div w:id="1729691718">
          <w:marLeft w:val="0"/>
          <w:marRight w:val="0"/>
          <w:marTop w:val="0"/>
          <w:marBottom w:val="0"/>
          <w:divBdr>
            <w:top w:val="none" w:sz="0" w:space="0" w:color="auto"/>
            <w:left w:val="none" w:sz="0" w:space="0" w:color="auto"/>
            <w:bottom w:val="none" w:sz="0" w:space="0" w:color="auto"/>
            <w:right w:val="none" w:sz="0" w:space="0" w:color="auto"/>
          </w:divBdr>
        </w:div>
        <w:div w:id="319582576">
          <w:marLeft w:val="0"/>
          <w:marRight w:val="0"/>
          <w:marTop w:val="0"/>
          <w:marBottom w:val="0"/>
          <w:divBdr>
            <w:top w:val="none" w:sz="0" w:space="0" w:color="auto"/>
            <w:left w:val="none" w:sz="0" w:space="0" w:color="auto"/>
            <w:bottom w:val="none" w:sz="0" w:space="0" w:color="auto"/>
            <w:right w:val="none" w:sz="0" w:space="0" w:color="auto"/>
          </w:divBdr>
        </w:div>
        <w:div w:id="159933715">
          <w:marLeft w:val="0"/>
          <w:marRight w:val="0"/>
          <w:marTop w:val="0"/>
          <w:marBottom w:val="0"/>
          <w:divBdr>
            <w:top w:val="none" w:sz="0" w:space="0" w:color="auto"/>
            <w:left w:val="none" w:sz="0" w:space="0" w:color="auto"/>
            <w:bottom w:val="none" w:sz="0" w:space="0" w:color="auto"/>
            <w:right w:val="none" w:sz="0" w:space="0" w:color="auto"/>
          </w:divBdr>
        </w:div>
        <w:div w:id="555244879">
          <w:marLeft w:val="0"/>
          <w:marRight w:val="0"/>
          <w:marTop w:val="0"/>
          <w:marBottom w:val="0"/>
          <w:divBdr>
            <w:top w:val="none" w:sz="0" w:space="0" w:color="auto"/>
            <w:left w:val="none" w:sz="0" w:space="0" w:color="auto"/>
            <w:bottom w:val="none" w:sz="0" w:space="0" w:color="auto"/>
            <w:right w:val="none" w:sz="0" w:space="0" w:color="auto"/>
          </w:divBdr>
        </w:div>
        <w:div w:id="1318605319">
          <w:marLeft w:val="0"/>
          <w:marRight w:val="0"/>
          <w:marTop w:val="0"/>
          <w:marBottom w:val="0"/>
          <w:divBdr>
            <w:top w:val="none" w:sz="0" w:space="0" w:color="auto"/>
            <w:left w:val="none" w:sz="0" w:space="0" w:color="auto"/>
            <w:bottom w:val="none" w:sz="0" w:space="0" w:color="auto"/>
            <w:right w:val="none" w:sz="0" w:space="0" w:color="auto"/>
          </w:divBdr>
        </w:div>
      </w:divsChild>
    </w:div>
    <w:div w:id="1805809106">
      <w:bodyDiv w:val="1"/>
      <w:marLeft w:val="0"/>
      <w:marRight w:val="0"/>
      <w:marTop w:val="0"/>
      <w:marBottom w:val="0"/>
      <w:divBdr>
        <w:top w:val="none" w:sz="0" w:space="0" w:color="auto"/>
        <w:left w:val="none" w:sz="0" w:space="0" w:color="auto"/>
        <w:bottom w:val="none" w:sz="0" w:space="0" w:color="auto"/>
        <w:right w:val="none" w:sz="0" w:space="0" w:color="auto"/>
      </w:divBdr>
      <w:divsChild>
        <w:div w:id="1384141354">
          <w:marLeft w:val="0"/>
          <w:marRight w:val="0"/>
          <w:marTop w:val="0"/>
          <w:marBottom w:val="0"/>
          <w:divBdr>
            <w:top w:val="none" w:sz="0" w:space="0" w:color="auto"/>
            <w:left w:val="none" w:sz="0" w:space="0" w:color="auto"/>
            <w:bottom w:val="none" w:sz="0" w:space="0" w:color="auto"/>
            <w:right w:val="none" w:sz="0" w:space="0" w:color="auto"/>
          </w:divBdr>
        </w:div>
        <w:div w:id="963925542">
          <w:marLeft w:val="0"/>
          <w:marRight w:val="0"/>
          <w:marTop w:val="0"/>
          <w:marBottom w:val="0"/>
          <w:divBdr>
            <w:top w:val="none" w:sz="0" w:space="0" w:color="auto"/>
            <w:left w:val="none" w:sz="0" w:space="0" w:color="auto"/>
            <w:bottom w:val="none" w:sz="0" w:space="0" w:color="auto"/>
            <w:right w:val="none" w:sz="0" w:space="0" w:color="auto"/>
          </w:divBdr>
        </w:div>
        <w:div w:id="63112100">
          <w:marLeft w:val="0"/>
          <w:marRight w:val="0"/>
          <w:marTop w:val="0"/>
          <w:marBottom w:val="0"/>
          <w:divBdr>
            <w:top w:val="none" w:sz="0" w:space="0" w:color="auto"/>
            <w:left w:val="none" w:sz="0" w:space="0" w:color="auto"/>
            <w:bottom w:val="none" w:sz="0" w:space="0" w:color="auto"/>
            <w:right w:val="none" w:sz="0" w:space="0" w:color="auto"/>
          </w:divBdr>
        </w:div>
        <w:div w:id="545141988">
          <w:marLeft w:val="0"/>
          <w:marRight w:val="0"/>
          <w:marTop w:val="0"/>
          <w:marBottom w:val="0"/>
          <w:divBdr>
            <w:top w:val="none" w:sz="0" w:space="0" w:color="auto"/>
            <w:left w:val="none" w:sz="0" w:space="0" w:color="auto"/>
            <w:bottom w:val="none" w:sz="0" w:space="0" w:color="auto"/>
            <w:right w:val="none" w:sz="0" w:space="0" w:color="auto"/>
          </w:divBdr>
        </w:div>
        <w:div w:id="3438680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loriga@inca.edu.cu"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66C9B9-5EA1-4AD2-BEC0-7A4B60191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9224</Words>
  <Characters>52583</Characters>
  <Application>Microsoft Office Word</Application>
  <DocSecurity>0</DocSecurity>
  <Lines>438</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Seg-Info</dc:creator>
  <cp:keywords/>
  <dc:description/>
  <cp:lastModifiedBy>Yuniel Loriga Martínez</cp:lastModifiedBy>
  <cp:revision>7</cp:revision>
  <dcterms:created xsi:type="dcterms:W3CDTF">2021-01-20T19:21:00Z</dcterms:created>
  <dcterms:modified xsi:type="dcterms:W3CDTF">2023-10-17T14:18:00Z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zotero-version="5.0.95.1"&gt;&lt;session id="iHKdnkIO"/&gt;&lt;style id="http://www.zotero.org/styles/vancouver" locale="es-ES" hasBibliography="1" bibliographyStyleHasBeenSet="1"/&gt;&lt;prefs&gt;&lt;pref name="fieldType" value="Field"/&gt;&lt;pref name="automa</vt:lpwstr>
  </property>
  <property fmtid="{D5CDD505-2E9C-101B-9397-08002B2CF9AE}" pid="3" name="ZOTERO_PREF_2">
    <vt:lpwstr>ticJournalAbbreviations" value="true"/&gt;&lt;/prefs&gt;&lt;/data&gt;</vt:lpwstr>
  </property>
</Properties>
</file>