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4EB" w:rsidRDefault="00E13FEB" w:rsidP="00D74C24">
      <w:pPr>
        <w:spacing w:before="120" w:after="0" w:line="240" w:lineRule="auto"/>
        <w:jc w:val="both"/>
        <w:rPr>
          <w:rFonts w:ascii="Times New Roman" w:hAnsi="Times New Roman" w:cs="Times New Roman"/>
          <w:b/>
          <w:bCs/>
          <w:sz w:val="24"/>
          <w:szCs w:val="24"/>
        </w:rPr>
      </w:pPr>
      <w:r w:rsidRPr="00D74C24">
        <w:rPr>
          <w:rFonts w:ascii="Times New Roman" w:hAnsi="Times New Roman" w:cs="Times New Roman"/>
          <w:sz w:val="24"/>
          <w:szCs w:val="24"/>
        </w:rPr>
        <w:t xml:space="preserve"> </w:t>
      </w:r>
      <w:r w:rsidRPr="00D74C24">
        <w:rPr>
          <w:rFonts w:ascii="Times New Roman" w:hAnsi="Times New Roman" w:cs="Times New Roman"/>
          <w:b/>
          <w:bCs/>
          <w:sz w:val="24"/>
          <w:szCs w:val="24"/>
        </w:rPr>
        <w:t xml:space="preserve">“Uso del Sistema de Apoyo para toma de Decisiones de Transferencia </w:t>
      </w:r>
      <w:proofErr w:type="spellStart"/>
      <w:r w:rsidRPr="00D74C24">
        <w:rPr>
          <w:rFonts w:ascii="Times New Roman" w:hAnsi="Times New Roman" w:cs="Times New Roman"/>
          <w:b/>
          <w:bCs/>
          <w:sz w:val="24"/>
          <w:szCs w:val="24"/>
        </w:rPr>
        <w:t>Agrotecnológica</w:t>
      </w:r>
      <w:proofErr w:type="spellEnd"/>
      <w:r w:rsidRPr="00D74C24">
        <w:rPr>
          <w:rFonts w:ascii="Times New Roman" w:hAnsi="Times New Roman" w:cs="Times New Roman"/>
          <w:b/>
          <w:bCs/>
          <w:sz w:val="24"/>
          <w:szCs w:val="24"/>
        </w:rPr>
        <w:t xml:space="preserve"> (DSSAT) para estimar </w:t>
      </w:r>
      <w:r w:rsidR="00524135" w:rsidRPr="00D74C24">
        <w:rPr>
          <w:rFonts w:ascii="Times New Roman" w:hAnsi="Times New Roman" w:cs="Times New Roman"/>
          <w:b/>
          <w:bCs/>
          <w:sz w:val="24"/>
          <w:szCs w:val="24"/>
        </w:rPr>
        <w:t xml:space="preserve">el rendimiento </w:t>
      </w:r>
      <w:r w:rsidRPr="00D74C24">
        <w:rPr>
          <w:rFonts w:ascii="Times New Roman" w:hAnsi="Times New Roman" w:cs="Times New Roman"/>
          <w:b/>
          <w:bCs/>
          <w:sz w:val="24"/>
          <w:szCs w:val="24"/>
        </w:rPr>
        <w:t xml:space="preserve">en tomate, cultivares Amalia y </w:t>
      </w:r>
      <w:proofErr w:type="spellStart"/>
      <w:proofErr w:type="gramStart"/>
      <w:r w:rsidRPr="00D74C24">
        <w:rPr>
          <w:rFonts w:ascii="Times New Roman" w:hAnsi="Times New Roman" w:cs="Times New Roman"/>
          <w:b/>
          <w:bCs/>
          <w:sz w:val="24"/>
          <w:szCs w:val="24"/>
        </w:rPr>
        <w:t>Elbita</w:t>
      </w:r>
      <w:proofErr w:type="spellEnd"/>
      <w:r w:rsidRPr="00D74C24">
        <w:rPr>
          <w:rFonts w:ascii="Times New Roman" w:hAnsi="Times New Roman" w:cs="Times New Roman"/>
          <w:b/>
          <w:bCs/>
          <w:sz w:val="24"/>
          <w:szCs w:val="24"/>
        </w:rPr>
        <w:t xml:space="preserve"> </w:t>
      </w:r>
      <w:r w:rsidRPr="00D74C24">
        <w:rPr>
          <w:rFonts w:ascii="Times New Roman" w:hAnsi="Times New Roman" w:cs="Times New Roman"/>
          <w:b/>
          <w:bCs/>
          <w:sz w:val="24"/>
          <w:szCs w:val="24"/>
        </w:rPr>
        <w:t>”</w:t>
      </w:r>
      <w:proofErr w:type="gramEnd"/>
    </w:p>
    <w:p w:rsidR="00D74C24" w:rsidRPr="00D74C24" w:rsidRDefault="00D74C24" w:rsidP="00D74C24">
      <w:pPr>
        <w:spacing w:before="120"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Introducción y justificación de la propuesta</w:t>
      </w:r>
    </w:p>
    <w:p w:rsidR="00A84EFB" w:rsidRPr="00D74C24" w:rsidRDefault="000618A2" w:rsidP="00D74C24">
      <w:pPr>
        <w:spacing w:before="120" w:after="0" w:line="240" w:lineRule="auto"/>
        <w:jc w:val="both"/>
        <w:rPr>
          <w:rFonts w:ascii="Times New Roman" w:eastAsia="Times New Roman" w:hAnsi="Times New Roman" w:cs="Times New Roman"/>
          <w:sz w:val="24"/>
          <w:szCs w:val="24"/>
          <w:lang w:eastAsia="es-ES"/>
        </w:rPr>
      </w:pPr>
      <w:r w:rsidRPr="00D74C24">
        <w:rPr>
          <w:rFonts w:ascii="Times New Roman" w:hAnsi="Times New Roman" w:cs="Times New Roman"/>
          <w:sz w:val="24"/>
          <w:szCs w:val="24"/>
        </w:rPr>
        <w:t>El tomate es la hortaliza de mayor importancia en el mundo. Se cultiva en todo el mundo, siendo los principales países productores China y Estados Unidos. Se consume de múltiples maneras, tanto en crudo como procesado para la industria. Hoy en día existen multitud de variedades, cultivadas durante todo el año, y con frutos de distintos tamaños, formas y colores. Además, es un alimento rico en fibra y bajo en calorías que aporta vitaminas y minerales</w:t>
      </w:r>
      <w:r w:rsidR="00F15F38" w:rsidRPr="00D74C24">
        <w:rPr>
          <w:rFonts w:ascii="Times New Roman" w:hAnsi="Times New Roman" w:cs="Times New Roman"/>
          <w:sz w:val="24"/>
          <w:szCs w:val="24"/>
        </w:rPr>
        <w:t xml:space="preserve">. </w:t>
      </w:r>
      <w:r w:rsidR="00F15F38" w:rsidRPr="00F15F38">
        <w:rPr>
          <w:rFonts w:ascii="Times New Roman" w:eastAsia="Times New Roman" w:hAnsi="Times New Roman" w:cs="Times New Roman"/>
          <w:sz w:val="24"/>
          <w:szCs w:val="24"/>
          <w:lang w:eastAsia="es-ES"/>
        </w:rPr>
        <w:t>(Garzón, 2011)</w:t>
      </w:r>
      <w:r w:rsidR="00F15F38" w:rsidRPr="00D74C24">
        <w:rPr>
          <w:rFonts w:ascii="Times New Roman" w:eastAsia="Times New Roman" w:hAnsi="Times New Roman" w:cs="Times New Roman"/>
          <w:sz w:val="24"/>
          <w:szCs w:val="24"/>
          <w:lang w:eastAsia="es-ES"/>
        </w:rPr>
        <w:t xml:space="preserve">. </w:t>
      </w:r>
    </w:p>
    <w:p w:rsidR="00A84EFB" w:rsidRPr="00D74C24" w:rsidRDefault="00A84EFB" w:rsidP="00D74C24">
      <w:pPr>
        <w:spacing w:before="120" w:after="0" w:line="240" w:lineRule="auto"/>
        <w:jc w:val="both"/>
        <w:rPr>
          <w:rFonts w:ascii="Times New Roman" w:hAnsi="Times New Roman" w:cs="Times New Roman"/>
          <w:bCs/>
          <w:color w:val="000000"/>
          <w:sz w:val="24"/>
          <w:szCs w:val="24"/>
        </w:rPr>
      </w:pPr>
      <w:r w:rsidRPr="00D74C24">
        <w:rPr>
          <w:rFonts w:ascii="Times New Roman" w:hAnsi="Times New Roman" w:cs="Times New Roman"/>
          <w:bCs/>
          <w:color w:val="000000"/>
          <w:sz w:val="24"/>
          <w:szCs w:val="24"/>
        </w:rPr>
        <w:t xml:space="preserve">El cultivo del tomate se ve seriamente afectado por temperaturas superiores a </w:t>
      </w:r>
      <w:r w:rsidRPr="00D74C24">
        <w:rPr>
          <w:rFonts w:ascii="Times New Roman" w:hAnsi="Times New Roman" w:cs="Times New Roman"/>
          <w:sz w:val="24"/>
          <w:szCs w:val="24"/>
          <w:lang w:eastAsia="es-ES"/>
        </w:rPr>
        <w:t xml:space="preserve">35 °C. Estas condiciones afectan la viabilidad del polen </w:t>
      </w:r>
      <w:r w:rsidRPr="00D74C24">
        <w:rPr>
          <w:rFonts w:ascii="Times New Roman" w:hAnsi="Times New Roman" w:cs="Times New Roman"/>
          <w:bCs/>
          <w:color w:val="000000"/>
          <w:sz w:val="24"/>
          <w:szCs w:val="24"/>
        </w:rPr>
        <w:t>provocando anomalías y abortos florales que reducen significativamente el cuajado de los frutos. Es por ello que en Cuba la explotación comercial del cultivo se limi</w:t>
      </w:r>
      <w:bookmarkStart w:id="0" w:name="_GoBack"/>
      <w:bookmarkEnd w:id="0"/>
      <w:r w:rsidRPr="00D74C24">
        <w:rPr>
          <w:rFonts w:ascii="Times New Roman" w:hAnsi="Times New Roman" w:cs="Times New Roman"/>
          <w:bCs/>
          <w:color w:val="000000"/>
          <w:sz w:val="24"/>
          <w:szCs w:val="24"/>
        </w:rPr>
        <w:t>ta generalmente al período óptimo, porque fuera de ese período se presentan disminuciones en los rendimientos, en la calidad del fruto y se incrementa la incidencia de plagas. Esta problemática puede incrementarse ya que en los próximos años se prevé que, como consecuencia del cambio climático, además del calentamiento global, exista un aumento de eventos climáticos extremos</w:t>
      </w:r>
      <w:r w:rsidR="00524135" w:rsidRPr="00D74C24">
        <w:rPr>
          <w:rFonts w:ascii="Times New Roman" w:hAnsi="Times New Roman" w:cs="Times New Roman"/>
          <w:bCs/>
          <w:color w:val="000000"/>
          <w:sz w:val="24"/>
          <w:szCs w:val="24"/>
        </w:rPr>
        <w:t xml:space="preserve">. </w:t>
      </w:r>
    </w:p>
    <w:p w:rsidR="003C3D08" w:rsidRPr="00D74C24" w:rsidRDefault="003C3D08" w:rsidP="00D74C24">
      <w:pPr>
        <w:spacing w:before="120" w:after="0" w:line="240" w:lineRule="auto"/>
        <w:jc w:val="both"/>
        <w:rPr>
          <w:rFonts w:ascii="Times New Roman" w:hAnsi="Times New Roman" w:cs="Times New Roman"/>
          <w:sz w:val="24"/>
          <w:szCs w:val="24"/>
        </w:rPr>
      </w:pPr>
      <w:r w:rsidRPr="00D74C24">
        <w:rPr>
          <w:rFonts w:ascii="Times New Roman" w:hAnsi="Times New Roman" w:cs="Times New Roman"/>
          <w:sz w:val="24"/>
          <w:szCs w:val="24"/>
        </w:rPr>
        <w:t xml:space="preserve">Para mantener la seguridad alimentaria global, con el desafío añadido del cambio climático, en la actualidad hay una creciente necesidad de explotar la variabilidad genética existente y desarrollar variedades con un potencial de rendimiento genético superior y adaptación al estrés (Reynolds </w:t>
      </w:r>
      <w:r w:rsidRPr="00D74C24">
        <w:rPr>
          <w:rFonts w:ascii="Times New Roman" w:hAnsi="Times New Roman" w:cs="Times New Roman"/>
          <w:i/>
          <w:iCs/>
          <w:sz w:val="24"/>
          <w:szCs w:val="24"/>
        </w:rPr>
        <w:t>et al</w:t>
      </w:r>
      <w:r w:rsidRPr="00D74C24">
        <w:rPr>
          <w:rFonts w:ascii="Times New Roman" w:hAnsi="Times New Roman" w:cs="Times New Roman"/>
          <w:sz w:val="24"/>
          <w:szCs w:val="24"/>
        </w:rPr>
        <w:t>., 2016).</w:t>
      </w:r>
    </w:p>
    <w:p w:rsidR="003C3D08" w:rsidRPr="00D74C24" w:rsidRDefault="003C3D08" w:rsidP="00D74C24">
      <w:pPr>
        <w:spacing w:before="120" w:after="0" w:line="240" w:lineRule="auto"/>
        <w:jc w:val="both"/>
        <w:rPr>
          <w:rFonts w:ascii="Times New Roman" w:hAnsi="Times New Roman" w:cs="Times New Roman"/>
          <w:sz w:val="24"/>
          <w:szCs w:val="24"/>
        </w:rPr>
      </w:pPr>
      <w:r w:rsidRPr="00D74C24">
        <w:rPr>
          <w:rFonts w:ascii="Times New Roman" w:hAnsi="Times New Roman" w:cs="Times New Roman"/>
          <w:sz w:val="24"/>
          <w:szCs w:val="24"/>
        </w:rPr>
        <w:t xml:space="preserve">Durante los últimos 10 años se han desarrollado modelos de simulación de base </w:t>
      </w:r>
      <w:proofErr w:type="spellStart"/>
      <w:r w:rsidRPr="00D74C24">
        <w:rPr>
          <w:rFonts w:ascii="Times New Roman" w:hAnsi="Times New Roman" w:cs="Times New Roman"/>
          <w:sz w:val="24"/>
          <w:szCs w:val="24"/>
        </w:rPr>
        <w:t>ecofisiológica</w:t>
      </w:r>
      <w:proofErr w:type="spellEnd"/>
      <w:r w:rsidRPr="00D74C24">
        <w:rPr>
          <w:rFonts w:ascii="Times New Roman" w:hAnsi="Times New Roman" w:cs="Times New Roman"/>
          <w:sz w:val="24"/>
          <w:szCs w:val="24"/>
        </w:rPr>
        <w:t xml:space="preserve"> para un número importante de sistemas de cultivos. Estos se distinguen de los demás modelos empíricos por su representación explícita de los procesos físicos y biológicos tales como la fotosíntesis, producción de materia seca, crecimiento del área foliar, desarrollo de la planta, ciclo de nutrientes y su balance energético (Jones </w:t>
      </w:r>
      <w:r w:rsidRPr="00D74C24">
        <w:rPr>
          <w:rFonts w:ascii="Times New Roman" w:hAnsi="Times New Roman" w:cs="Times New Roman"/>
          <w:i/>
          <w:iCs/>
          <w:sz w:val="24"/>
          <w:szCs w:val="24"/>
        </w:rPr>
        <w:t>et al</w:t>
      </w:r>
      <w:r w:rsidRPr="00D74C24">
        <w:rPr>
          <w:rFonts w:ascii="Times New Roman" w:hAnsi="Times New Roman" w:cs="Times New Roman"/>
          <w:sz w:val="24"/>
          <w:szCs w:val="24"/>
        </w:rPr>
        <w:t>., 2003).</w:t>
      </w:r>
    </w:p>
    <w:p w:rsidR="003C3D08" w:rsidRPr="00D74C24" w:rsidRDefault="003C3D08" w:rsidP="00D74C24">
      <w:pPr>
        <w:spacing w:before="120" w:after="0" w:line="240" w:lineRule="auto"/>
        <w:jc w:val="both"/>
        <w:rPr>
          <w:rFonts w:ascii="Times New Roman" w:hAnsi="Times New Roman" w:cs="Times New Roman"/>
          <w:sz w:val="24"/>
          <w:szCs w:val="24"/>
        </w:rPr>
      </w:pPr>
      <w:r w:rsidRPr="00D74C24">
        <w:rPr>
          <w:rFonts w:ascii="Times New Roman" w:hAnsi="Times New Roman" w:cs="Times New Roman"/>
          <w:sz w:val="24"/>
          <w:szCs w:val="24"/>
        </w:rPr>
        <w:t xml:space="preserve">Los modelos de simulación de cultivos han demostrado ser herramientas que permiten evaluar los recursos disponibles, evaluar un gran número de interacciones planta-ambiente-manejo y facilitar la toma de decisiones, cuantificando el riesgo productivo a partir de un análisis de probabilidad tomando series históricas de datos climáticos diarios y las características de los suelos. Estos modelos de simulación son útiles para el tipo de análisis de factibilidad de la producción agrícola y la predicción de rendimientos medios y potenciales, contemplando su variabilidad temporal y espacial, evaluando el riesgo productivo ante los cambios climáticos previstos (Hernández </w:t>
      </w:r>
      <w:r w:rsidRPr="00D74C24">
        <w:rPr>
          <w:rFonts w:ascii="Times New Roman" w:hAnsi="Times New Roman" w:cs="Times New Roman"/>
          <w:i/>
          <w:iCs/>
          <w:sz w:val="24"/>
          <w:szCs w:val="24"/>
        </w:rPr>
        <w:t>et al</w:t>
      </w:r>
      <w:r w:rsidRPr="00D74C24">
        <w:rPr>
          <w:rFonts w:ascii="Times New Roman" w:hAnsi="Times New Roman" w:cs="Times New Roman"/>
          <w:sz w:val="24"/>
          <w:szCs w:val="24"/>
        </w:rPr>
        <w:t>., 2009).</w:t>
      </w:r>
    </w:p>
    <w:p w:rsidR="003C3D08" w:rsidRPr="00D74C24" w:rsidRDefault="003C3D08" w:rsidP="00D74C24">
      <w:pPr>
        <w:pStyle w:val="Default"/>
        <w:spacing w:before="120"/>
        <w:jc w:val="both"/>
        <w:rPr>
          <w:rFonts w:ascii="Times New Roman" w:hAnsi="Times New Roman" w:cs="Times New Roman"/>
        </w:rPr>
      </w:pPr>
      <w:r w:rsidRPr="00D74C24">
        <w:rPr>
          <w:rFonts w:ascii="Times New Roman" w:hAnsi="Times New Roman" w:cs="Times New Roman"/>
        </w:rPr>
        <w:t>Al respecto se plantea que e</w:t>
      </w:r>
      <w:r w:rsidRPr="00D74C24">
        <w:rPr>
          <w:rFonts w:ascii="Times New Roman" w:hAnsi="Times New Roman" w:cs="Times New Roman"/>
        </w:rPr>
        <w:t>l uso exitoso del modelo de cultivo depende de la calibración adecuada de los modelos. La determinación de los coeficientes genéticos de un cultivar se puede obtener a partir de la calibración apropiada del modelo (</w:t>
      </w:r>
      <w:proofErr w:type="spellStart"/>
      <w:r w:rsidRPr="00D74C24">
        <w:rPr>
          <w:rFonts w:ascii="Times New Roman" w:hAnsi="Times New Roman" w:cs="Times New Roman"/>
        </w:rPr>
        <w:t>Choudhury</w:t>
      </w:r>
      <w:proofErr w:type="spellEnd"/>
      <w:r w:rsidRPr="00D74C24">
        <w:rPr>
          <w:rFonts w:ascii="Times New Roman" w:hAnsi="Times New Roman" w:cs="Times New Roman"/>
        </w:rPr>
        <w:t xml:space="preserve"> </w:t>
      </w:r>
      <w:r w:rsidRPr="00D74C24">
        <w:rPr>
          <w:rFonts w:ascii="Times New Roman" w:hAnsi="Times New Roman" w:cs="Times New Roman"/>
          <w:i/>
          <w:iCs/>
        </w:rPr>
        <w:t>et al</w:t>
      </w:r>
      <w:r w:rsidRPr="00D74C24">
        <w:rPr>
          <w:rFonts w:ascii="Times New Roman" w:hAnsi="Times New Roman" w:cs="Times New Roman"/>
        </w:rPr>
        <w:t xml:space="preserve">., 2018). Los modelos de cultivos calibrados con parámetros de cultivar pueden utilizarse para analizar e interpretar distintos escenarios futuros debido a modificaciones que deseen proponerse en el manejo del cultivo, cambios en las condiciones climáticas o para el pronóstico de rendimiento, entre otros indicadores (Rodríguez </w:t>
      </w:r>
      <w:r w:rsidRPr="00D74C24">
        <w:rPr>
          <w:rFonts w:ascii="Times New Roman" w:hAnsi="Times New Roman" w:cs="Times New Roman"/>
          <w:i/>
          <w:iCs/>
        </w:rPr>
        <w:t>et al</w:t>
      </w:r>
      <w:r w:rsidRPr="00D74C24">
        <w:rPr>
          <w:rFonts w:ascii="Times New Roman" w:hAnsi="Times New Roman" w:cs="Times New Roman"/>
        </w:rPr>
        <w:t xml:space="preserve">., 2018). </w:t>
      </w:r>
    </w:p>
    <w:p w:rsidR="003C3D08" w:rsidRPr="00D74C24" w:rsidRDefault="003C3D08" w:rsidP="00D74C24">
      <w:pPr>
        <w:pStyle w:val="Default"/>
        <w:spacing w:before="120"/>
        <w:jc w:val="both"/>
        <w:rPr>
          <w:rFonts w:ascii="Times New Roman" w:hAnsi="Times New Roman" w:cs="Times New Roman"/>
        </w:rPr>
      </w:pPr>
      <w:r w:rsidRPr="00D74C24">
        <w:rPr>
          <w:rFonts w:ascii="Times New Roman" w:hAnsi="Times New Roman" w:cs="Times New Roman"/>
        </w:rPr>
        <w:t xml:space="preserve">DSSAT es un modelo popular de cultivo utilizado en más de 100 países durante más de 20 años (Jones y </w:t>
      </w:r>
      <w:proofErr w:type="spellStart"/>
      <w:r w:rsidRPr="00D74C24">
        <w:rPr>
          <w:rFonts w:ascii="Times New Roman" w:hAnsi="Times New Roman" w:cs="Times New Roman"/>
        </w:rPr>
        <w:t>Thornton</w:t>
      </w:r>
      <w:proofErr w:type="spellEnd"/>
      <w:r w:rsidRPr="00D74C24">
        <w:rPr>
          <w:rFonts w:ascii="Times New Roman" w:hAnsi="Times New Roman" w:cs="Times New Roman"/>
        </w:rPr>
        <w:t xml:space="preserve">, 2003). Es un paquete de software para microcomputadoras, que proporciona una interfaz de modelos de simulación de cultivos-suelo, datos para el </w:t>
      </w:r>
      <w:r w:rsidRPr="00D74C24">
        <w:rPr>
          <w:rFonts w:ascii="Times New Roman" w:hAnsi="Times New Roman" w:cs="Times New Roman"/>
        </w:rPr>
        <w:lastRenderedPageBreak/>
        <w:t xml:space="preserve">suelo y el clima, y programas para evaluar estrategias de manejo. Los coeficientes genéticos de las variedades de arroz populares de Cuba no se incluyen en la base de datos de cultivares de DSSAT </w:t>
      </w:r>
    </w:p>
    <w:p w:rsidR="00A84EFB" w:rsidRPr="00D74C24" w:rsidRDefault="00A84EFB" w:rsidP="00D74C24">
      <w:pPr>
        <w:spacing w:before="120" w:after="0" w:line="240" w:lineRule="auto"/>
        <w:jc w:val="both"/>
        <w:rPr>
          <w:rFonts w:ascii="Times New Roman" w:hAnsi="Times New Roman" w:cs="Times New Roman"/>
          <w:sz w:val="24"/>
          <w:szCs w:val="24"/>
        </w:rPr>
      </w:pPr>
      <w:r w:rsidRPr="00D74C24">
        <w:rPr>
          <w:rFonts w:ascii="Times New Roman" w:hAnsi="Times New Roman" w:cs="Times New Roman"/>
          <w:sz w:val="24"/>
          <w:szCs w:val="24"/>
          <w:lang w:val="es-AR"/>
        </w:rPr>
        <w:t>Con</w:t>
      </w:r>
      <w:r w:rsidRPr="00D74C24">
        <w:rPr>
          <w:rFonts w:ascii="Times New Roman" w:hAnsi="Times New Roman" w:cs="Times New Roman"/>
          <w:i/>
          <w:sz w:val="24"/>
          <w:szCs w:val="24"/>
          <w:lang w:val="es-AR"/>
        </w:rPr>
        <w:t xml:space="preserve"> </w:t>
      </w:r>
      <w:r w:rsidR="003C3D08" w:rsidRPr="00D74C24">
        <w:rPr>
          <w:rFonts w:ascii="Times New Roman" w:hAnsi="Times New Roman" w:cs="Times New Roman"/>
          <w:i/>
          <w:sz w:val="24"/>
          <w:szCs w:val="24"/>
          <w:lang w:val="es-AR"/>
        </w:rPr>
        <w:t>este</w:t>
      </w:r>
      <w:r w:rsidRPr="00D74C24">
        <w:rPr>
          <w:rFonts w:ascii="Times New Roman" w:hAnsi="Times New Roman" w:cs="Times New Roman"/>
          <w:sz w:val="24"/>
          <w:szCs w:val="24"/>
          <w:lang w:val="es-AR"/>
        </w:rPr>
        <w:t xml:space="preserve"> </w:t>
      </w:r>
      <w:r w:rsidR="00524135" w:rsidRPr="00D74C24">
        <w:rPr>
          <w:rFonts w:ascii="Times New Roman" w:hAnsi="Times New Roman" w:cs="Times New Roman"/>
          <w:sz w:val="24"/>
          <w:szCs w:val="24"/>
          <w:lang w:val="es-AR"/>
        </w:rPr>
        <w:t xml:space="preserve">proyecto </w:t>
      </w:r>
      <w:r w:rsidRPr="00D74C24">
        <w:rPr>
          <w:rFonts w:ascii="Times New Roman" w:hAnsi="Times New Roman" w:cs="Times New Roman"/>
          <w:sz w:val="24"/>
          <w:szCs w:val="24"/>
        </w:rPr>
        <w:t>se pretende utilizar</w:t>
      </w:r>
      <w:r w:rsidRPr="00D74C24">
        <w:rPr>
          <w:rFonts w:ascii="Times New Roman" w:hAnsi="Times New Roman" w:cs="Times New Roman"/>
          <w:spacing w:val="-3"/>
          <w:sz w:val="24"/>
          <w:szCs w:val="24"/>
        </w:rPr>
        <w:t xml:space="preserve"> la modelación como herramienta para predecir el comportamiento de dos cultivares de tomate (</w:t>
      </w:r>
      <w:proofErr w:type="spellStart"/>
      <w:r w:rsidRPr="00D74C24">
        <w:rPr>
          <w:rFonts w:ascii="Times New Roman" w:hAnsi="Times New Roman" w:cs="Times New Roman"/>
          <w:spacing w:val="-3"/>
          <w:sz w:val="24"/>
          <w:szCs w:val="24"/>
        </w:rPr>
        <w:t>Elbita</w:t>
      </w:r>
      <w:proofErr w:type="spellEnd"/>
      <w:r w:rsidRPr="00D74C24">
        <w:rPr>
          <w:rFonts w:ascii="Times New Roman" w:hAnsi="Times New Roman" w:cs="Times New Roman"/>
          <w:spacing w:val="-3"/>
          <w:sz w:val="24"/>
          <w:szCs w:val="24"/>
        </w:rPr>
        <w:t xml:space="preserve"> y Amalia) ante el cambio climático y trazar estrategias para </w:t>
      </w:r>
      <w:r w:rsidR="003C3D08" w:rsidRPr="00D74C24">
        <w:rPr>
          <w:rFonts w:ascii="Times New Roman" w:hAnsi="Times New Roman" w:cs="Times New Roman"/>
          <w:spacing w:val="-3"/>
          <w:sz w:val="24"/>
          <w:szCs w:val="24"/>
        </w:rPr>
        <w:t xml:space="preserve">su </w:t>
      </w:r>
      <w:r w:rsidRPr="00D74C24">
        <w:rPr>
          <w:rFonts w:ascii="Times New Roman" w:hAnsi="Times New Roman" w:cs="Times New Roman"/>
          <w:spacing w:val="-3"/>
          <w:sz w:val="24"/>
          <w:szCs w:val="24"/>
        </w:rPr>
        <w:t>adaptación</w:t>
      </w:r>
      <w:r w:rsidR="003C3D08" w:rsidRPr="00D74C24">
        <w:rPr>
          <w:rFonts w:ascii="Times New Roman" w:hAnsi="Times New Roman" w:cs="Times New Roman"/>
          <w:spacing w:val="-3"/>
          <w:sz w:val="24"/>
          <w:szCs w:val="24"/>
        </w:rPr>
        <w:t xml:space="preserve"> en estas condiciones</w:t>
      </w:r>
      <w:r w:rsidRPr="00D74C24">
        <w:rPr>
          <w:rFonts w:ascii="Times New Roman" w:hAnsi="Times New Roman" w:cs="Times New Roman"/>
          <w:sz w:val="24"/>
          <w:szCs w:val="24"/>
        </w:rPr>
        <w:t xml:space="preserve">. </w:t>
      </w:r>
    </w:p>
    <w:p w:rsidR="003C3D08" w:rsidRPr="00D74C24" w:rsidRDefault="003C3D08" w:rsidP="00D74C24">
      <w:pPr>
        <w:spacing w:before="120" w:after="0" w:line="240" w:lineRule="auto"/>
        <w:jc w:val="both"/>
        <w:rPr>
          <w:rFonts w:ascii="Times New Roman" w:hAnsi="Times New Roman" w:cs="Times New Roman"/>
          <w:sz w:val="24"/>
          <w:szCs w:val="24"/>
        </w:rPr>
      </w:pPr>
      <w:r w:rsidRPr="00D74C24">
        <w:rPr>
          <w:rFonts w:ascii="Times New Roman" w:hAnsi="Times New Roman" w:cs="Times New Roman"/>
          <w:sz w:val="24"/>
          <w:szCs w:val="24"/>
        </w:rPr>
        <w:t xml:space="preserve">Para ello se propone como objetivo general </w:t>
      </w:r>
      <w:r w:rsidRPr="00D74C24">
        <w:rPr>
          <w:rFonts w:ascii="Times New Roman" w:hAnsi="Times New Roman" w:cs="Times New Roman"/>
          <w:sz w:val="24"/>
          <w:szCs w:val="24"/>
        </w:rPr>
        <w:t xml:space="preserve">Aplicar la herramienta de modelación DSSAT para estimar </w:t>
      </w:r>
      <w:r w:rsidR="00384DD1">
        <w:rPr>
          <w:rFonts w:ascii="Times New Roman" w:hAnsi="Times New Roman" w:cs="Times New Roman"/>
          <w:sz w:val="24"/>
          <w:szCs w:val="24"/>
        </w:rPr>
        <w:t xml:space="preserve">indicadores del rendimiento y el porcentaje de fructificación </w:t>
      </w:r>
      <w:r w:rsidRPr="00D74C24">
        <w:rPr>
          <w:rFonts w:ascii="Times New Roman" w:hAnsi="Times New Roman" w:cs="Times New Roman"/>
          <w:sz w:val="24"/>
          <w:szCs w:val="24"/>
        </w:rPr>
        <w:t>en función del rendimiento esperado de la</w:t>
      </w:r>
      <w:r w:rsidR="00384DD1">
        <w:rPr>
          <w:rFonts w:ascii="Times New Roman" w:hAnsi="Times New Roman" w:cs="Times New Roman"/>
          <w:sz w:val="24"/>
          <w:szCs w:val="24"/>
        </w:rPr>
        <w:t>s</w:t>
      </w:r>
      <w:r w:rsidRPr="00D74C24">
        <w:rPr>
          <w:rFonts w:ascii="Times New Roman" w:hAnsi="Times New Roman" w:cs="Times New Roman"/>
          <w:sz w:val="24"/>
          <w:szCs w:val="24"/>
        </w:rPr>
        <w:t xml:space="preserve"> variedad</w:t>
      </w:r>
      <w:r w:rsidR="00384DD1">
        <w:rPr>
          <w:rFonts w:ascii="Times New Roman" w:hAnsi="Times New Roman" w:cs="Times New Roman"/>
          <w:sz w:val="24"/>
          <w:szCs w:val="24"/>
        </w:rPr>
        <w:t>es</w:t>
      </w:r>
      <w:r w:rsidRPr="00D74C24">
        <w:rPr>
          <w:rFonts w:ascii="Times New Roman" w:hAnsi="Times New Roman" w:cs="Times New Roman"/>
          <w:sz w:val="24"/>
          <w:szCs w:val="24"/>
        </w:rPr>
        <w:t xml:space="preserve"> de </w:t>
      </w:r>
      <w:r w:rsidR="00384DD1">
        <w:rPr>
          <w:rFonts w:ascii="Times New Roman" w:hAnsi="Times New Roman" w:cs="Times New Roman"/>
          <w:sz w:val="24"/>
          <w:szCs w:val="24"/>
        </w:rPr>
        <w:t xml:space="preserve">tomate </w:t>
      </w:r>
      <w:proofErr w:type="spellStart"/>
      <w:r w:rsidR="00384DD1">
        <w:rPr>
          <w:rFonts w:ascii="Times New Roman" w:hAnsi="Times New Roman" w:cs="Times New Roman"/>
          <w:sz w:val="24"/>
          <w:szCs w:val="24"/>
        </w:rPr>
        <w:t>Elbita</w:t>
      </w:r>
      <w:proofErr w:type="spellEnd"/>
      <w:r w:rsidR="00384DD1">
        <w:rPr>
          <w:rFonts w:ascii="Times New Roman" w:hAnsi="Times New Roman" w:cs="Times New Roman"/>
          <w:sz w:val="24"/>
          <w:szCs w:val="24"/>
        </w:rPr>
        <w:t xml:space="preserve"> y </w:t>
      </w:r>
      <w:r w:rsidR="004143E5">
        <w:rPr>
          <w:rFonts w:ascii="Times New Roman" w:hAnsi="Times New Roman" w:cs="Times New Roman"/>
          <w:sz w:val="24"/>
          <w:szCs w:val="24"/>
        </w:rPr>
        <w:t>Amalia</w:t>
      </w:r>
      <w:r w:rsidRPr="00D74C24">
        <w:rPr>
          <w:rFonts w:ascii="Times New Roman" w:hAnsi="Times New Roman" w:cs="Times New Roman"/>
          <w:sz w:val="24"/>
          <w:szCs w:val="24"/>
        </w:rPr>
        <w:t>.</w:t>
      </w:r>
    </w:p>
    <w:p w:rsidR="0049547D" w:rsidRPr="00D74C24" w:rsidRDefault="0049547D" w:rsidP="00D74C24">
      <w:pPr>
        <w:spacing w:before="120" w:after="0" w:line="240" w:lineRule="auto"/>
        <w:jc w:val="both"/>
        <w:rPr>
          <w:rFonts w:ascii="Times New Roman" w:hAnsi="Times New Roman" w:cs="Times New Roman"/>
          <w:sz w:val="24"/>
          <w:szCs w:val="24"/>
        </w:rPr>
      </w:pPr>
      <w:r w:rsidRPr="00D74C24">
        <w:rPr>
          <w:rFonts w:ascii="Times New Roman" w:hAnsi="Times New Roman" w:cs="Times New Roman"/>
          <w:sz w:val="24"/>
          <w:szCs w:val="24"/>
        </w:rPr>
        <w:t>Para dar cumplimiento a este objetivo se proponen los siguientes objetivos específicos:</w:t>
      </w:r>
    </w:p>
    <w:p w:rsidR="0049547D" w:rsidRPr="00D74C24" w:rsidRDefault="0049547D" w:rsidP="00D74C24">
      <w:pPr>
        <w:pStyle w:val="Default"/>
        <w:spacing w:before="120"/>
        <w:jc w:val="both"/>
        <w:rPr>
          <w:rFonts w:ascii="Times New Roman" w:hAnsi="Times New Roman" w:cs="Times New Roman"/>
        </w:rPr>
      </w:pPr>
      <w:r w:rsidRPr="00D74C24">
        <w:rPr>
          <w:rFonts w:ascii="Times New Roman" w:hAnsi="Times New Roman" w:cs="Times New Roman"/>
        </w:rPr>
        <w:t>1. Determinar los valores de los coeficientes genéticos que describen el comportamiento de</w:t>
      </w:r>
      <w:r w:rsidRPr="00D74C24">
        <w:rPr>
          <w:rFonts w:ascii="Times New Roman" w:hAnsi="Times New Roman" w:cs="Times New Roman"/>
        </w:rPr>
        <w:t xml:space="preserve"> los cultivares de tomate </w:t>
      </w:r>
      <w:proofErr w:type="spellStart"/>
      <w:r w:rsidRPr="00D74C24">
        <w:rPr>
          <w:rFonts w:ascii="Times New Roman" w:hAnsi="Times New Roman" w:cs="Times New Roman"/>
        </w:rPr>
        <w:t>Elbita</w:t>
      </w:r>
      <w:proofErr w:type="spellEnd"/>
      <w:r w:rsidRPr="00D74C24">
        <w:rPr>
          <w:rFonts w:ascii="Times New Roman" w:hAnsi="Times New Roman" w:cs="Times New Roman"/>
        </w:rPr>
        <w:t xml:space="preserve"> y Amalia</w:t>
      </w:r>
      <w:r w:rsidRPr="00D74C24">
        <w:rPr>
          <w:rFonts w:ascii="Times New Roman" w:hAnsi="Times New Roman" w:cs="Times New Roman"/>
        </w:rPr>
        <w:t xml:space="preserve"> en las condiciones de Cuba. </w:t>
      </w:r>
    </w:p>
    <w:p w:rsidR="0049547D" w:rsidRPr="00D74C24" w:rsidRDefault="0049547D" w:rsidP="00D74C24">
      <w:pPr>
        <w:pStyle w:val="Default"/>
        <w:spacing w:before="120"/>
        <w:jc w:val="both"/>
        <w:rPr>
          <w:rFonts w:ascii="Times New Roman" w:hAnsi="Times New Roman" w:cs="Times New Roman"/>
        </w:rPr>
      </w:pPr>
      <w:r w:rsidRPr="00D74C24">
        <w:rPr>
          <w:rFonts w:ascii="Times New Roman" w:hAnsi="Times New Roman" w:cs="Times New Roman"/>
        </w:rPr>
        <w:t xml:space="preserve">2. Simular el comportamiento del rendimiento de los cultivares de tomate </w:t>
      </w:r>
      <w:proofErr w:type="spellStart"/>
      <w:r w:rsidRPr="00D74C24">
        <w:rPr>
          <w:rFonts w:ascii="Times New Roman" w:hAnsi="Times New Roman" w:cs="Times New Roman"/>
        </w:rPr>
        <w:t>Elbita</w:t>
      </w:r>
      <w:proofErr w:type="spellEnd"/>
      <w:r w:rsidRPr="00D74C24">
        <w:rPr>
          <w:rFonts w:ascii="Times New Roman" w:hAnsi="Times New Roman" w:cs="Times New Roman"/>
        </w:rPr>
        <w:t xml:space="preserve"> y Amalia </w:t>
      </w:r>
      <w:r w:rsidRPr="00D74C24">
        <w:rPr>
          <w:rFonts w:ascii="Times New Roman" w:hAnsi="Times New Roman" w:cs="Times New Roman"/>
        </w:rPr>
        <w:t>en dos períodos de siembra (temprano y óptimo)</w:t>
      </w:r>
      <w:r w:rsidRPr="00D74C24">
        <w:rPr>
          <w:rFonts w:ascii="Times New Roman" w:hAnsi="Times New Roman" w:cs="Times New Roman"/>
        </w:rPr>
        <w:t xml:space="preserve">. </w:t>
      </w:r>
    </w:p>
    <w:p w:rsidR="0049547D" w:rsidRPr="00D74C24" w:rsidRDefault="0049547D" w:rsidP="00D74C24">
      <w:pPr>
        <w:pStyle w:val="Default"/>
        <w:spacing w:before="120"/>
        <w:jc w:val="both"/>
        <w:rPr>
          <w:rFonts w:ascii="Times New Roman" w:hAnsi="Times New Roman" w:cs="Times New Roman"/>
        </w:rPr>
      </w:pPr>
      <w:r w:rsidRPr="00D74C24">
        <w:rPr>
          <w:rFonts w:ascii="Times New Roman" w:hAnsi="Times New Roman" w:cs="Times New Roman"/>
        </w:rPr>
        <w:t xml:space="preserve">3. Realizar evaluación económica de la propuesta. </w:t>
      </w:r>
    </w:p>
    <w:p w:rsidR="00D74C24" w:rsidRPr="006674AD" w:rsidRDefault="00D74C24" w:rsidP="00D74C24">
      <w:pPr>
        <w:spacing w:before="120" w:after="0" w:line="240" w:lineRule="auto"/>
        <w:jc w:val="both"/>
        <w:rPr>
          <w:rFonts w:ascii="Arial" w:hAnsi="Arial" w:cs="Arial"/>
          <w:b/>
          <w:bCs/>
          <w:color w:val="000000"/>
        </w:rPr>
      </w:pPr>
      <w:r w:rsidRPr="006674AD">
        <w:rPr>
          <w:rFonts w:ascii="Arial" w:hAnsi="Arial" w:cs="Arial"/>
          <w:b/>
          <w:bCs/>
          <w:color w:val="000000"/>
        </w:rPr>
        <w:t>RESULTADOS:</w:t>
      </w:r>
    </w:p>
    <w:p w:rsidR="000C28DC" w:rsidRDefault="00D74C24" w:rsidP="00D74C24">
      <w:pPr>
        <w:spacing w:before="120" w:after="0" w:line="240" w:lineRule="auto"/>
        <w:jc w:val="both"/>
        <w:rPr>
          <w:rFonts w:ascii="Arial" w:hAnsi="Arial" w:cs="Arial"/>
          <w:lang w:val="es-ES_tradnl"/>
        </w:rPr>
      </w:pPr>
      <w:r>
        <w:rPr>
          <w:rFonts w:ascii="Arial" w:hAnsi="Arial" w:cs="Arial"/>
        </w:rPr>
        <w:t xml:space="preserve">Se </w:t>
      </w:r>
      <w:r w:rsidRPr="006674AD">
        <w:rPr>
          <w:rFonts w:ascii="Arial" w:hAnsi="Arial" w:cs="Arial"/>
        </w:rPr>
        <w:t xml:space="preserve">pretende calibrar </w:t>
      </w:r>
      <w:r w:rsidRPr="006674AD">
        <w:rPr>
          <w:rFonts w:ascii="Arial" w:hAnsi="Arial" w:cs="Arial"/>
          <w:lang w:val="es-ES_tradnl"/>
        </w:rPr>
        <w:t xml:space="preserve">el modelo DSSAT 4.5 en los cultivares Amalia y </w:t>
      </w:r>
      <w:proofErr w:type="spellStart"/>
      <w:r w:rsidRPr="006674AD">
        <w:rPr>
          <w:rFonts w:ascii="Arial" w:hAnsi="Arial" w:cs="Arial"/>
          <w:lang w:val="es-ES_tradnl"/>
        </w:rPr>
        <w:t>Elbita</w:t>
      </w:r>
      <w:proofErr w:type="spellEnd"/>
      <w:r w:rsidRPr="006674AD">
        <w:rPr>
          <w:rFonts w:ascii="Arial" w:hAnsi="Arial" w:cs="Arial"/>
          <w:lang w:val="es-ES_tradnl"/>
        </w:rPr>
        <w:t xml:space="preserve"> </w:t>
      </w:r>
      <w:r w:rsidR="00384DD1">
        <w:rPr>
          <w:rFonts w:ascii="Arial" w:hAnsi="Arial" w:cs="Arial"/>
          <w:lang w:val="es-ES_tradnl"/>
        </w:rPr>
        <w:t>sobre la base de las evaluaciones del rendimiento de estos cultivares en los períodos óptimo y temprano.</w:t>
      </w:r>
    </w:p>
    <w:p w:rsidR="00384DD1" w:rsidRDefault="00384DD1" w:rsidP="00D74C24">
      <w:pPr>
        <w:spacing w:before="120" w:after="0" w:line="240" w:lineRule="auto"/>
        <w:jc w:val="both"/>
        <w:rPr>
          <w:rFonts w:ascii="Arial" w:hAnsi="Arial" w:cs="Arial"/>
          <w:b/>
          <w:bCs/>
          <w:color w:val="000000"/>
        </w:rPr>
      </w:pPr>
      <w:r>
        <w:rPr>
          <w:rFonts w:ascii="Arial" w:hAnsi="Arial" w:cs="Arial"/>
          <w:b/>
          <w:bCs/>
          <w:color w:val="000000"/>
        </w:rPr>
        <w:t>IMPACTOS</w:t>
      </w:r>
    </w:p>
    <w:p w:rsidR="00384DD1" w:rsidRDefault="00384DD1" w:rsidP="00384DD1">
      <w:pPr>
        <w:spacing w:before="120" w:after="0" w:line="240" w:lineRule="auto"/>
        <w:jc w:val="both"/>
        <w:rPr>
          <w:rFonts w:ascii="Arial" w:hAnsi="Arial" w:cs="Arial"/>
          <w:lang w:val="es-ES_tradnl"/>
        </w:rPr>
      </w:pPr>
      <w:r>
        <w:rPr>
          <w:rFonts w:ascii="Arial" w:hAnsi="Arial" w:cs="Arial"/>
        </w:rPr>
        <w:t xml:space="preserve">Se </w:t>
      </w:r>
      <w:r w:rsidRPr="006674AD">
        <w:rPr>
          <w:rFonts w:ascii="Arial" w:hAnsi="Arial" w:cs="Arial"/>
        </w:rPr>
        <w:t>pretende</w:t>
      </w:r>
      <w:r>
        <w:rPr>
          <w:rFonts w:ascii="Arial" w:hAnsi="Arial" w:cs="Arial"/>
        </w:rPr>
        <w:t>n</w:t>
      </w:r>
      <w:r w:rsidRPr="006674AD">
        <w:rPr>
          <w:rFonts w:ascii="Arial" w:hAnsi="Arial" w:cs="Arial"/>
        </w:rPr>
        <w:t xml:space="preserve"> </w:t>
      </w:r>
      <w:r w:rsidRPr="006674AD">
        <w:rPr>
          <w:rFonts w:ascii="Arial" w:hAnsi="Arial" w:cs="Arial"/>
          <w:lang w:val="es-ES_tradnl"/>
        </w:rPr>
        <w:t xml:space="preserve">establecer estrategias de adaptación futuras </w:t>
      </w:r>
      <w:r>
        <w:rPr>
          <w:rFonts w:ascii="Arial" w:hAnsi="Arial" w:cs="Arial"/>
          <w:lang w:val="es-ES_tradnl"/>
        </w:rPr>
        <w:t xml:space="preserve">en el cultivo del tomate, cultivares </w:t>
      </w:r>
      <w:proofErr w:type="spellStart"/>
      <w:r>
        <w:rPr>
          <w:rFonts w:ascii="Arial" w:hAnsi="Arial" w:cs="Arial"/>
          <w:lang w:val="es-ES_tradnl"/>
        </w:rPr>
        <w:t>Elbita</w:t>
      </w:r>
      <w:proofErr w:type="spellEnd"/>
      <w:r>
        <w:rPr>
          <w:rFonts w:ascii="Arial" w:hAnsi="Arial" w:cs="Arial"/>
          <w:lang w:val="es-ES_tradnl"/>
        </w:rPr>
        <w:t xml:space="preserve"> y Amalia </w:t>
      </w:r>
      <w:r w:rsidRPr="006674AD">
        <w:rPr>
          <w:rFonts w:ascii="Arial" w:hAnsi="Arial" w:cs="Arial"/>
          <w:lang w:val="es-ES_tradnl"/>
        </w:rPr>
        <w:t xml:space="preserve">y proponer fechas de siembra de estos cultivares en diferentes condiciones </w:t>
      </w:r>
      <w:proofErr w:type="spellStart"/>
      <w:r w:rsidRPr="006674AD">
        <w:rPr>
          <w:rFonts w:ascii="Arial" w:hAnsi="Arial" w:cs="Arial"/>
          <w:lang w:val="es-ES_tradnl"/>
        </w:rPr>
        <w:t>edafoclimáticas</w:t>
      </w:r>
      <w:proofErr w:type="spellEnd"/>
    </w:p>
    <w:p w:rsidR="00384DD1" w:rsidRPr="00384DD1" w:rsidRDefault="00384DD1" w:rsidP="00D74C24">
      <w:pPr>
        <w:spacing w:before="120" w:after="0" w:line="240" w:lineRule="auto"/>
        <w:jc w:val="both"/>
        <w:rPr>
          <w:rFonts w:ascii="Times New Roman" w:hAnsi="Times New Roman" w:cs="Times New Roman"/>
          <w:sz w:val="24"/>
          <w:szCs w:val="24"/>
          <w:lang w:val="es-ES_tradnl"/>
        </w:rPr>
      </w:pPr>
    </w:p>
    <w:sectPr w:rsidR="00384DD1" w:rsidRPr="00384DD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FEB"/>
    <w:rsid w:val="000618A2"/>
    <w:rsid w:val="000C28DC"/>
    <w:rsid w:val="00384DD1"/>
    <w:rsid w:val="003C3D08"/>
    <w:rsid w:val="004143E5"/>
    <w:rsid w:val="00455CE5"/>
    <w:rsid w:val="0049547D"/>
    <w:rsid w:val="00524135"/>
    <w:rsid w:val="007960E7"/>
    <w:rsid w:val="008B14EB"/>
    <w:rsid w:val="009C53B4"/>
    <w:rsid w:val="00A312C3"/>
    <w:rsid w:val="00A84EFB"/>
    <w:rsid w:val="00C34816"/>
    <w:rsid w:val="00D74C24"/>
    <w:rsid w:val="00E13FEB"/>
    <w:rsid w:val="00F15F3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qFormat/>
    <w:rsid w:val="00E13FEB"/>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qFormat/>
    <w:rsid w:val="00E13FE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8990348">
      <w:bodyDiv w:val="1"/>
      <w:marLeft w:val="0"/>
      <w:marRight w:val="0"/>
      <w:marTop w:val="0"/>
      <w:marBottom w:val="0"/>
      <w:divBdr>
        <w:top w:val="none" w:sz="0" w:space="0" w:color="auto"/>
        <w:left w:val="none" w:sz="0" w:space="0" w:color="auto"/>
        <w:bottom w:val="none" w:sz="0" w:space="0" w:color="auto"/>
        <w:right w:val="none" w:sz="0" w:space="0" w:color="auto"/>
      </w:divBdr>
    </w:div>
    <w:div w:id="1375691521">
      <w:bodyDiv w:val="1"/>
      <w:marLeft w:val="0"/>
      <w:marRight w:val="0"/>
      <w:marTop w:val="0"/>
      <w:marBottom w:val="0"/>
      <w:divBdr>
        <w:top w:val="none" w:sz="0" w:space="0" w:color="auto"/>
        <w:left w:val="none" w:sz="0" w:space="0" w:color="auto"/>
        <w:bottom w:val="none" w:sz="0" w:space="0" w:color="auto"/>
        <w:right w:val="none" w:sz="0" w:space="0" w:color="auto"/>
      </w:divBdr>
      <w:divsChild>
        <w:div w:id="1728725215">
          <w:marLeft w:val="0"/>
          <w:marRight w:val="0"/>
          <w:marTop w:val="0"/>
          <w:marBottom w:val="0"/>
          <w:divBdr>
            <w:top w:val="none" w:sz="0" w:space="0" w:color="auto"/>
            <w:left w:val="none" w:sz="0" w:space="0" w:color="auto"/>
            <w:bottom w:val="none" w:sz="0" w:space="0" w:color="auto"/>
            <w:right w:val="none" w:sz="0" w:space="0" w:color="auto"/>
          </w:divBdr>
        </w:div>
        <w:div w:id="1095173123">
          <w:marLeft w:val="0"/>
          <w:marRight w:val="0"/>
          <w:marTop w:val="0"/>
          <w:marBottom w:val="0"/>
          <w:divBdr>
            <w:top w:val="none" w:sz="0" w:space="0" w:color="auto"/>
            <w:left w:val="none" w:sz="0" w:space="0" w:color="auto"/>
            <w:bottom w:val="none" w:sz="0" w:space="0" w:color="auto"/>
            <w:right w:val="none" w:sz="0" w:space="0" w:color="auto"/>
          </w:divBdr>
        </w:div>
        <w:div w:id="1716738709">
          <w:marLeft w:val="0"/>
          <w:marRight w:val="0"/>
          <w:marTop w:val="0"/>
          <w:marBottom w:val="0"/>
          <w:divBdr>
            <w:top w:val="none" w:sz="0" w:space="0" w:color="auto"/>
            <w:left w:val="none" w:sz="0" w:space="0" w:color="auto"/>
            <w:bottom w:val="none" w:sz="0" w:space="0" w:color="auto"/>
            <w:right w:val="none" w:sz="0" w:space="0" w:color="auto"/>
          </w:divBdr>
        </w:div>
        <w:div w:id="787702287">
          <w:marLeft w:val="0"/>
          <w:marRight w:val="0"/>
          <w:marTop w:val="0"/>
          <w:marBottom w:val="0"/>
          <w:divBdr>
            <w:top w:val="none" w:sz="0" w:space="0" w:color="auto"/>
            <w:left w:val="none" w:sz="0" w:space="0" w:color="auto"/>
            <w:bottom w:val="none" w:sz="0" w:space="0" w:color="auto"/>
            <w:right w:val="none" w:sz="0" w:space="0" w:color="auto"/>
          </w:divBdr>
        </w:div>
        <w:div w:id="39940421">
          <w:marLeft w:val="0"/>
          <w:marRight w:val="0"/>
          <w:marTop w:val="0"/>
          <w:marBottom w:val="0"/>
          <w:divBdr>
            <w:top w:val="none" w:sz="0" w:space="0" w:color="auto"/>
            <w:left w:val="none" w:sz="0" w:space="0" w:color="auto"/>
            <w:bottom w:val="none" w:sz="0" w:space="0" w:color="auto"/>
            <w:right w:val="none" w:sz="0" w:space="0" w:color="auto"/>
          </w:divBdr>
        </w:div>
        <w:div w:id="418017571">
          <w:marLeft w:val="0"/>
          <w:marRight w:val="0"/>
          <w:marTop w:val="0"/>
          <w:marBottom w:val="0"/>
          <w:divBdr>
            <w:top w:val="none" w:sz="0" w:space="0" w:color="auto"/>
            <w:left w:val="none" w:sz="0" w:space="0" w:color="auto"/>
            <w:bottom w:val="none" w:sz="0" w:space="0" w:color="auto"/>
            <w:right w:val="none" w:sz="0" w:space="0" w:color="auto"/>
          </w:divBdr>
        </w:div>
        <w:div w:id="69931088">
          <w:marLeft w:val="0"/>
          <w:marRight w:val="0"/>
          <w:marTop w:val="0"/>
          <w:marBottom w:val="0"/>
          <w:divBdr>
            <w:top w:val="none" w:sz="0" w:space="0" w:color="auto"/>
            <w:left w:val="none" w:sz="0" w:space="0" w:color="auto"/>
            <w:bottom w:val="none" w:sz="0" w:space="0" w:color="auto"/>
            <w:right w:val="none" w:sz="0" w:space="0" w:color="auto"/>
          </w:divBdr>
        </w:div>
        <w:div w:id="1564835051">
          <w:marLeft w:val="0"/>
          <w:marRight w:val="0"/>
          <w:marTop w:val="0"/>
          <w:marBottom w:val="0"/>
          <w:divBdr>
            <w:top w:val="none" w:sz="0" w:space="0" w:color="auto"/>
            <w:left w:val="none" w:sz="0" w:space="0" w:color="auto"/>
            <w:bottom w:val="none" w:sz="0" w:space="0" w:color="auto"/>
            <w:right w:val="none" w:sz="0" w:space="0" w:color="auto"/>
          </w:divBdr>
        </w:div>
        <w:div w:id="1674453005">
          <w:marLeft w:val="0"/>
          <w:marRight w:val="0"/>
          <w:marTop w:val="0"/>
          <w:marBottom w:val="0"/>
          <w:divBdr>
            <w:top w:val="none" w:sz="0" w:space="0" w:color="auto"/>
            <w:left w:val="none" w:sz="0" w:space="0" w:color="auto"/>
            <w:bottom w:val="none" w:sz="0" w:space="0" w:color="auto"/>
            <w:right w:val="none" w:sz="0" w:space="0" w:color="auto"/>
          </w:divBdr>
        </w:div>
        <w:div w:id="732122935">
          <w:marLeft w:val="0"/>
          <w:marRight w:val="0"/>
          <w:marTop w:val="0"/>
          <w:marBottom w:val="0"/>
          <w:divBdr>
            <w:top w:val="none" w:sz="0" w:space="0" w:color="auto"/>
            <w:left w:val="none" w:sz="0" w:space="0" w:color="auto"/>
            <w:bottom w:val="none" w:sz="0" w:space="0" w:color="auto"/>
            <w:right w:val="none" w:sz="0" w:space="0" w:color="auto"/>
          </w:divBdr>
        </w:div>
        <w:div w:id="562179053">
          <w:marLeft w:val="0"/>
          <w:marRight w:val="0"/>
          <w:marTop w:val="0"/>
          <w:marBottom w:val="0"/>
          <w:divBdr>
            <w:top w:val="none" w:sz="0" w:space="0" w:color="auto"/>
            <w:left w:val="none" w:sz="0" w:space="0" w:color="auto"/>
            <w:bottom w:val="none" w:sz="0" w:space="0" w:color="auto"/>
            <w:right w:val="none" w:sz="0" w:space="0" w:color="auto"/>
          </w:divBdr>
        </w:div>
        <w:div w:id="628634982">
          <w:marLeft w:val="0"/>
          <w:marRight w:val="0"/>
          <w:marTop w:val="0"/>
          <w:marBottom w:val="0"/>
          <w:divBdr>
            <w:top w:val="none" w:sz="0" w:space="0" w:color="auto"/>
            <w:left w:val="none" w:sz="0" w:space="0" w:color="auto"/>
            <w:bottom w:val="none" w:sz="0" w:space="0" w:color="auto"/>
            <w:right w:val="none" w:sz="0" w:space="0" w:color="auto"/>
          </w:divBdr>
        </w:div>
        <w:div w:id="3121505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794</Words>
  <Characters>4371</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dc:creator>
  <cp:lastModifiedBy>yo</cp:lastModifiedBy>
  <cp:revision>2</cp:revision>
  <dcterms:created xsi:type="dcterms:W3CDTF">2021-01-26T17:01:00Z</dcterms:created>
  <dcterms:modified xsi:type="dcterms:W3CDTF">2021-01-26T17:01:00Z</dcterms:modified>
</cp:coreProperties>
</file>