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2B07F8" w:rsidTr="00EA5DF3">
        <w:trPr>
          <w:trHeight w:val="1837"/>
        </w:trPr>
        <w:tc>
          <w:tcPr>
            <w:tcW w:w="1560" w:type="dxa"/>
          </w:tcPr>
          <w:p w:rsidR="002B07F8" w:rsidRDefault="002B07F8" w:rsidP="00EA5DF3">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ascii="Arial" w:eastAsia="Times New Roman" w:hAnsi="Arial" w:cs="Arial"/>
                <w:b/>
                <w:bCs/>
                <w:noProof/>
                <w:sz w:val="32"/>
                <w:szCs w:val="24"/>
                <w:lang w:val="en-US"/>
              </w:rPr>
              <w:drawing>
                <wp:anchor distT="0" distB="0" distL="114300" distR="114300" simplePos="0" relativeHeight="251659264" behindDoc="0" locked="0" layoutInCell="1" allowOverlap="1" wp14:anchorId="1F6B09B6" wp14:editId="68604A21">
                  <wp:simplePos x="0" y="0"/>
                  <wp:positionH relativeFrom="column">
                    <wp:posOffset>-68580</wp:posOffset>
                  </wp:positionH>
                  <wp:positionV relativeFrom="paragraph">
                    <wp:posOffset>95250</wp:posOffset>
                  </wp:positionV>
                  <wp:extent cx="1028700" cy="1028700"/>
                  <wp:effectExtent l="0" t="0" r="0" b="0"/>
                  <wp:wrapSquare wrapText="bothSides"/>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0.jpg"/>
                          <pic:cNvPicPr/>
                        </pic:nvPicPr>
                        <pic:blipFill>
                          <a:blip r:embed="rId6">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14:sizeRelH relativeFrom="page">
                    <wp14:pctWidth>0</wp14:pctWidth>
                  </wp14:sizeRelH>
                  <wp14:sizeRelV relativeFrom="page">
                    <wp14:pctHeight>0</wp14:pctHeight>
                  </wp14:sizeRelV>
                </wp:anchor>
              </w:drawing>
            </w:r>
          </w:p>
        </w:tc>
        <w:tc>
          <w:tcPr>
            <w:tcW w:w="7087" w:type="dxa"/>
          </w:tcPr>
          <w:p w:rsidR="002B07F8" w:rsidRDefault="002B07F8" w:rsidP="00EA5DF3">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2B07F8" w:rsidRPr="00B175F0" w:rsidRDefault="002B07F8" w:rsidP="00EA5DF3">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rsidR="002B07F8" w:rsidRPr="00B175F0" w:rsidRDefault="002B07F8" w:rsidP="00EA5DF3">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rsidR="002B07F8" w:rsidRPr="00B175F0" w:rsidRDefault="002B07F8" w:rsidP="00EA5DF3">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INSTITUTO NACIONAL DE CIENCIAS AGRÍCOLAS</w:t>
            </w:r>
          </w:p>
        </w:tc>
        <w:tc>
          <w:tcPr>
            <w:tcW w:w="1134" w:type="dxa"/>
          </w:tcPr>
          <w:p w:rsidR="002B07F8" w:rsidRDefault="002B07F8" w:rsidP="00EA5DF3">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Pr>
                <w:rFonts w:ascii="Arial" w:eastAsia="Times New Roman" w:hAnsi="Arial" w:cs="Arial"/>
                <w:b/>
                <w:bCs/>
                <w:noProof/>
                <w:sz w:val="32"/>
                <w:szCs w:val="24"/>
                <w:lang w:val="en-US"/>
              </w:rPr>
              <w:drawing>
                <wp:inline distT="0" distB="0" distL="0" distR="0" wp14:anchorId="5108CAF9" wp14:editId="595F9D61">
                  <wp:extent cx="747440" cy="1224000"/>
                  <wp:effectExtent l="0" t="0" r="0" b="0"/>
                  <wp:docPr id="17" name="Imagen 17" descr="F:\00 Identidad\Identidad INCA-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00 Identidad\Identidad INCA-20.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7440" cy="1224000"/>
                          </a:xfrm>
                          <a:prstGeom prst="rect">
                            <a:avLst/>
                          </a:prstGeom>
                          <a:noFill/>
                          <a:ln>
                            <a:noFill/>
                          </a:ln>
                        </pic:spPr>
                      </pic:pic>
                    </a:graphicData>
                  </a:graphic>
                </wp:inline>
              </w:drawing>
            </w:r>
          </w:p>
        </w:tc>
      </w:tr>
    </w:tbl>
    <w:p w:rsidR="002B07F8" w:rsidRPr="008772F3" w:rsidRDefault="002B07F8" w:rsidP="002B07F8">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rsidR="002B07F8" w:rsidRPr="00CA1AF8" w:rsidRDefault="002B07F8" w:rsidP="002B07F8">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rsidR="002B07F8" w:rsidRPr="008772F3" w:rsidRDefault="002B07F8" w:rsidP="002B07F8">
      <w:pPr>
        <w:autoSpaceDE w:val="0"/>
        <w:autoSpaceDN w:val="0"/>
        <w:adjustRightInd w:val="0"/>
        <w:spacing w:after="120" w:line="276" w:lineRule="auto"/>
        <w:jc w:val="center"/>
        <w:rPr>
          <w:rFonts w:ascii="Arial" w:eastAsia="Times New Roman" w:hAnsi="Arial" w:cs="Arial"/>
          <w:b/>
          <w:bCs/>
          <w:sz w:val="32"/>
          <w:szCs w:val="32"/>
          <w:lang w:val="es-ES_tradnl" w:eastAsia="es-ES_tradnl"/>
        </w:rPr>
      </w:pPr>
      <w:r w:rsidRPr="008772F3">
        <w:rPr>
          <w:rFonts w:ascii="Arial" w:eastAsia="Times New Roman" w:hAnsi="Arial" w:cs="Arial"/>
          <w:b/>
          <w:bCs/>
          <w:sz w:val="32"/>
          <w:szCs w:val="32"/>
          <w:lang w:val="es-ES_tradnl" w:eastAsia="es-ES_tradnl"/>
        </w:rPr>
        <w:t>MAESTRÍA EN BIOMATEMÁTICA</w:t>
      </w:r>
    </w:p>
    <w:p w:rsidR="002B07F8" w:rsidRDefault="002B07F8" w:rsidP="002B07F8">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2B07F8" w:rsidRPr="008772F3" w:rsidRDefault="002B07F8" w:rsidP="002B07F8">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2B07F8" w:rsidRPr="008772F3" w:rsidRDefault="002B07F8" w:rsidP="002B07F8">
      <w:pPr>
        <w:autoSpaceDE w:val="0"/>
        <w:autoSpaceDN w:val="0"/>
        <w:adjustRightInd w:val="0"/>
        <w:spacing w:after="120" w:line="276" w:lineRule="auto"/>
        <w:jc w:val="center"/>
        <w:rPr>
          <w:rFonts w:ascii="Arial" w:eastAsia="Times New Roman" w:hAnsi="Arial" w:cs="Arial"/>
          <w:b/>
          <w:bCs/>
          <w:sz w:val="32"/>
          <w:szCs w:val="32"/>
          <w:lang w:val="es-ES_tradnl" w:eastAsia="es-ES_tradnl"/>
        </w:rPr>
      </w:pPr>
      <w:r w:rsidRPr="008772F3">
        <w:rPr>
          <w:rFonts w:ascii="Arial" w:eastAsia="Times New Roman" w:hAnsi="Arial" w:cs="Arial"/>
          <w:b/>
          <w:bCs/>
          <w:sz w:val="32"/>
          <w:szCs w:val="32"/>
          <w:lang w:val="es-ES_tradnl" w:eastAsia="es-ES_tradnl"/>
        </w:rPr>
        <w:t>Tesis en opción al título de Máster en Ciencias</w:t>
      </w:r>
    </w:p>
    <w:p w:rsidR="002B07F8" w:rsidRDefault="002B07F8" w:rsidP="002B07F8">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rsidR="002B07F8" w:rsidRPr="008772F3" w:rsidRDefault="002B07F8" w:rsidP="002B07F8">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rsidR="002B07F8" w:rsidRDefault="000C08CF" w:rsidP="002B07F8">
      <w:pPr>
        <w:pStyle w:val="Default"/>
        <w:ind w:left="-142" w:right="-377"/>
        <w:jc w:val="both"/>
        <w:rPr>
          <w:rFonts w:eastAsia="Times New Roman"/>
          <w:b/>
          <w:bCs/>
          <w:sz w:val="40"/>
          <w:szCs w:val="40"/>
          <w:lang w:val="es-ES_tradnl" w:eastAsia="es-ES_tradnl"/>
        </w:rPr>
      </w:pPr>
      <w:r>
        <w:rPr>
          <w:rFonts w:eastAsia="Times New Roman"/>
          <w:b/>
          <w:bCs/>
          <w:sz w:val="40"/>
          <w:szCs w:val="40"/>
          <w:lang w:val="es-ES_tradnl" w:eastAsia="es-ES_tradnl"/>
        </w:rPr>
        <w:t xml:space="preserve">Título: </w:t>
      </w:r>
      <w:r w:rsidRPr="000C08CF">
        <w:rPr>
          <w:rFonts w:eastAsia="Times New Roman"/>
          <w:b/>
          <w:bCs/>
          <w:sz w:val="40"/>
          <w:szCs w:val="40"/>
          <w:lang w:val="es-ES_tradnl" w:eastAsia="es-ES_tradnl"/>
        </w:rPr>
        <w:t xml:space="preserve">“Uso del Sistema de Apoyo para toma de Decisiones de Transferencia </w:t>
      </w:r>
      <w:proofErr w:type="spellStart"/>
      <w:r w:rsidRPr="000C08CF">
        <w:rPr>
          <w:rFonts w:eastAsia="Times New Roman"/>
          <w:b/>
          <w:bCs/>
          <w:sz w:val="40"/>
          <w:szCs w:val="40"/>
          <w:lang w:val="es-ES_tradnl" w:eastAsia="es-ES_tradnl"/>
        </w:rPr>
        <w:t>Agrotecnológica</w:t>
      </w:r>
      <w:proofErr w:type="spellEnd"/>
      <w:r w:rsidRPr="000C08CF">
        <w:rPr>
          <w:rFonts w:eastAsia="Times New Roman"/>
          <w:b/>
          <w:bCs/>
          <w:sz w:val="40"/>
          <w:szCs w:val="40"/>
          <w:lang w:val="es-ES_tradnl" w:eastAsia="es-ES_tradnl"/>
        </w:rPr>
        <w:t xml:space="preserve"> (DSSAT) para estimar el rendimiento en tomate, cultivares Amalia y </w:t>
      </w:r>
      <w:r w:rsidR="001C261D" w:rsidRPr="000C08CF">
        <w:rPr>
          <w:rFonts w:eastAsia="Times New Roman"/>
          <w:b/>
          <w:bCs/>
          <w:sz w:val="40"/>
          <w:szCs w:val="40"/>
          <w:lang w:val="es-ES_tradnl" w:eastAsia="es-ES_tradnl"/>
        </w:rPr>
        <w:t>Elbita”</w:t>
      </w:r>
    </w:p>
    <w:p w:rsidR="002B07F8" w:rsidRPr="008772F3" w:rsidRDefault="002B07F8" w:rsidP="002B07F8">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2B07F8" w:rsidRPr="008772F3" w:rsidRDefault="002B07F8" w:rsidP="002B07F8">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Ing. </w:t>
      </w:r>
      <w:r>
        <w:rPr>
          <w:rFonts w:ascii="Arial" w:eastAsia="Times New Roman" w:hAnsi="Arial" w:cs="Arial"/>
          <w:b/>
          <w:bCs/>
          <w:sz w:val="28"/>
          <w:szCs w:val="28"/>
          <w:lang w:val="es-ES_tradnl" w:eastAsia="es-ES_tradnl"/>
        </w:rPr>
        <w:t>Sergio León Matos</w:t>
      </w:r>
    </w:p>
    <w:p w:rsidR="002B07F8" w:rsidRPr="008772F3" w:rsidRDefault="002B07F8" w:rsidP="002B07F8">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2B07F8" w:rsidRPr="008772F3" w:rsidRDefault="002B07F8" w:rsidP="002B07F8">
      <w:pPr>
        <w:spacing w:after="120" w:line="276" w:lineRule="auto"/>
        <w:contextualSpacing/>
        <w:jc w:val="both"/>
        <w:rPr>
          <w:rFonts w:ascii="Arial" w:eastAsia="Calibri" w:hAnsi="Arial" w:cs="Arial"/>
          <w:sz w:val="28"/>
          <w:szCs w:val="28"/>
        </w:rPr>
      </w:pPr>
      <w:r w:rsidRPr="008772F3">
        <w:rPr>
          <w:rFonts w:ascii="Arial" w:eastAsia="Times New Roman" w:hAnsi="Arial" w:cs="Arial"/>
          <w:b/>
          <w:bCs/>
          <w:sz w:val="28"/>
          <w:szCs w:val="28"/>
          <w:lang w:val="es-ES_tradnl" w:eastAsia="es-ES_tradnl"/>
        </w:rPr>
        <w:t xml:space="preserve">Tutores: </w:t>
      </w:r>
      <w:proofErr w:type="spellStart"/>
      <w:r w:rsidRPr="008772F3">
        <w:rPr>
          <w:rFonts w:ascii="Arial" w:eastAsia="Calibri" w:hAnsi="Arial" w:cs="Arial"/>
          <w:sz w:val="28"/>
          <w:szCs w:val="28"/>
        </w:rPr>
        <w:t>Dr.C</w:t>
      </w:r>
      <w:proofErr w:type="spellEnd"/>
      <w:r w:rsidRPr="008772F3">
        <w:rPr>
          <w:rFonts w:ascii="Arial" w:eastAsia="Calibri" w:hAnsi="Arial" w:cs="Arial"/>
          <w:sz w:val="28"/>
          <w:szCs w:val="28"/>
        </w:rPr>
        <w:t xml:space="preserve">. </w:t>
      </w:r>
      <w:r>
        <w:rPr>
          <w:rFonts w:ascii="Arial" w:eastAsia="Calibri" w:hAnsi="Arial" w:cs="Arial"/>
          <w:sz w:val="28"/>
          <w:szCs w:val="28"/>
        </w:rPr>
        <w:t xml:space="preserve">René Florido </w:t>
      </w:r>
      <w:proofErr w:type="spellStart"/>
      <w:r>
        <w:rPr>
          <w:rFonts w:ascii="Arial" w:eastAsia="Calibri" w:hAnsi="Arial" w:cs="Arial"/>
          <w:sz w:val="28"/>
          <w:szCs w:val="28"/>
        </w:rPr>
        <w:t>Bacallao</w:t>
      </w:r>
      <w:proofErr w:type="spellEnd"/>
    </w:p>
    <w:p w:rsidR="002B07F8" w:rsidRPr="008772F3" w:rsidRDefault="002B07F8" w:rsidP="002B07F8">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Calibri" w:hAnsi="Arial" w:cs="Arial"/>
          <w:sz w:val="28"/>
          <w:szCs w:val="28"/>
        </w:rPr>
        <w:t xml:space="preserve">               </w:t>
      </w:r>
      <w:proofErr w:type="spellStart"/>
      <w:r w:rsidRPr="008772F3">
        <w:rPr>
          <w:rFonts w:ascii="Arial" w:eastAsia="Calibri" w:hAnsi="Arial" w:cs="Arial"/>
          <w:sz w:val="28"/>
          <w:szCs w:val="28"/>
        </w:rPr>
        <w:t>Dr</w:t>
      </w:r>
      <w:r w:rsidR="006162FF">
        <w:rPr>
          <w:rFonts w:ascii="Arial" w:eastAsia="Calibri" w:hAnsi="Arial" w:cs="Arial"/>
          <w:sz w:val="28"/>
          <w:szCs w:val="28"/>
        </w:rPr>
        <w:t>a</w:t>
      </w:r>
      <w:r w:rsidRPr="008772F3">
        <w:rPr>
          <w:rFonts w:ascii="Arial" w:eastAsia="Calibri" w:hAnsi="Arial" w:cs="Arial"/>
          <w:sz w:val="28"/>
          <w:szCs w:val="28"/>
        </w:rPr>
        <w:t>.C</w:t>
      </w:r>
      <w:proofErr w:type="spellEnd"/>
      <w:r w:rsidRPr="008772F3">
        <w:rPr>
          <w:rFonts w:ascii="Arial" w:eastAsia="Calibri" w:hAnsi="Arial" w:cs="Arial"/>
          <w:sz w:val="28"/>
          <w:szCs w:val="28"/>
        </w:rPr>
        <w:t xml:space="preserve">. </w:t>
      </w:r>
      <w:r w:rsidR="006162FF">
        <w:rPr>
          <w:rFonts w:ascii="Arial" w:eastAsia="Calibri" w:hAnsi="Arial" w:cs="Arial"/>
          <w:sz w:val="28"/>
          <w:szCs w:val="28"/>
        </w:rPr>
        <w:t>Marilyn</w:t>
      </w:r>
      <w:r>
        <w:rPr>
          <w:rFonts w:ascii="Arial" w:eastAsia="Calibri" w:hAnsi="Arial" w:cs="Arial"/>
          <w:sz w:val="28"/>
          <w:szCs w:val="28"/>
        </w:rPr>
        <w:t xml:space="preserve"> </w:t>
      </w:r>
      <w:r w:rsidR="006162FF">
        <w:rPr>
          <w:rFonts w:ascii="Arial" w:eastAsia="Calibri" w:hAnsi="Arial" w:cs="Arial"/>
          <w:sz w:val="28"/>
          <w:szCs w:val="28"/>
        </w:rPr>
        <w:t>Florido Bacallao</w:t>
      </w:r>
    </w:p>
    <w:p w:rsidR="002B07F8" w:rsidRDefault="002B07F8" w:rsidP="002B07F8">
      <w:pPr>
        <w:spacing w:after="120" w:line="276" w:lineRule="auto"/>
        <w:jc w:val="both"/>
        <w:rPr>
          <w:rFonts w:ascii="Arial" w:eastAsia="Times New Roman" w:hAnsi="Arial" w:cs="Arial"/>
          <w:b/>
          <w:bCs/>
          <w:sz w:val="28"/>
          <w:szCs w:val="28"/>
          <w:lang w:val="es-ES_tradnl" w:eastAsia="es-ES_tradnl"/>
        </w:rPr>
      </w:pPr>
    </w:p>
    <w:p w:rsidR="002B07F8" w:rsidRPr="0093008D" w:rsidRDefault="002B07F8" w:rsidP="002B07F8">
      <w:pPr>
        <w:spacing w:after="120"/>
        <w:jc w:val="center"/>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Mayabeque, 20</w:t>
      </w:r>
      <w:r w:rsidR="007A419C">
        <w:rPr>
          <w:rFonts w:ascii="Arial" w:eastAsia="Times New Roman" w:hAnsi="Arial" w:cs="Arial"/>
          <w:b/>
          <w:bCs/>
          <w:sz w:val="28"/>
          <w:szCs w:val="28"/>
          <w:lang w:val="es-ES_tradnl" w:eastAsia="es-ES_tradnl"/>
        </w:rPr>
        <w:t>22</w:t>
      </w:r>
    </w:p>
    <w:p w:rsidR="009F1603" w:rsidRDefault="009F1603">
      <w:pPr>
        <w:rPr>
          <w:lang w:val="es-ES_tradnl"/>
        </w:rPr>
      </w:pPr>
    </w:p>
    <w:p w:rsidR="00A92918" w:rsidRDefault="00A92918">
      <w:pPr>
        <w:rPr>
          <w:lang w:val="es-ES_tradnl"/>
        </w:rPr>
      </w:pPr>
    </w:p>
    <w:p w:rsidR="00A92918" w:rsidRDefault="00A92918">
      <w:pPr>
        <w:rPr>
          <w:lang w:val="es-ES_tradnl"/>
        </w:rPr>
      </w:pPr>
    </w:p>
    <w:p w:rsidR="00A92918" w:rsidRDefault="00A92918">
      <w:pPr>
        <w:rPr>
          <w:lang w:val="es-ES_tradnl"/>
        </w:rPr>
      </w:pPr>
    </w:p>
    <w:p w:rsidR="0009237A" w:rsidRDefault="00A92918" w:rsidP="0009237A">
      <w:pPr>
        <w:pStyle w:val="Ttulo1"/>
        <w:spacing w:before="0" w:line="360" w:lineRule="auto"/>
        <w:jc w:val="both"/>
        <w:rPr>
          <w:rFonts w:ascii="Arial" w:hAnsi="Arial" w:cs="Arial"/>
          <w:color w:val="auto"/>
          <w:sz w:val="24"/>
          <w:szCs w:val="24"/>
        </w:rPr>
      </w:pPr>
      <w:bookmarkStart w:id="0" w:name="_Toc4070406"/>
      <w:r w:rsidRPr="00ED12D6">
        <w:rPr>
          <w:rFonts w:ascii="Arial" w:hAnsi="Arial" w:cs="Arial"/>
          <w:color w:val="auto"/>
          <w:sz w:val="24"/>
          <w:szCs w:val="24"/>
        </w:rPr>
        <w:lastRenderedPageBreak/>
        <w:t>INTRODUCCIÓN</w:t>
      </w:r>
      <w:bookmarkEnd w:id="0"/>
    </w:p>
    <w:p w:rsidR="007D6317" w:rsidRPr="007D6317" w:rsidRDefault="007D6317" w:rsidP="007D6317"/>
    <w:p w:rsidR="006263BB" w:rsidRDefault="006263BB" w:rsidP="00C51E6B">
      <w:pPr>
        <w:autoSpaceDE w:val="0"/>
        <w:autoSpaceDN w:val="0"/>
        <w:adjustRightInd w:val="0"/>
        <w:spacing w:after="0" w:line="360" w:lineRule="auto"/>
        <w:jc w:val="both"/>
        <w:rPr>
          <w:rFonts w:ascii="Arial" w:hAnsi="Arial" w:cs="Arial"/>
          <w:color w:val="000000"/>
          <w:sz w:val="24"/>
          <w:szCs w:val="24"/>
        </w:rPr>
      </w:pPr>
      <w:r w:rsidRPr="00461D83">
        <w:rPr>
          <w:rFonts w:ascii="Arial" w:hAnsi="Arial" w:cs="Arial"/>
          <w:color w:val="000000"/>
          <w:sz w:val="24"/>
          <w:szCs w:val="24"/>
        </w:rPr>
        <w:t>El tomate (</w:t>
      </w:r>
      <w:proofErr w:type="spellStart"/>
      <w:r w:rsidRPr="00461D83">
        <w:rPr>
          <w:rFonts w:ascii="Arial" w:hAnsi="Arial" w:cs="Arial"/>
          <w:i/>
          <w:iCs/>
          <w:color w:val="000000"/>
          <w:sz w:val="24"/>
          <w:szCs w:val="24"/>
        </w:rPr>
        <w:t>Solanum</w:t>
      </w:r>
      <w:proofErr w:type="spellEnd"/>
      <w:r w:rsidRPr="00461D83">
        <w:rPr>
          <w:rFonts w:ascii="Arial" w:hAnsi="Arial" w:cs="Arial"/>
          <w:i/>
          <w:iCs/>
          <w:color w:val="000000"/>
          <w:sz w:val="24"/>
          <w:szCs w:val="24"/>
        </w:rPr>
        <w:t xml:space="preserve"> </w:t>
      </w:r>
      <w:proofErr w:type="spellStart"/>
      <w:r w:rsidRPr="00461D83">
        <w:rPr>
          <w:rFonts w:ascii="Arial" w:hAnsi="Arial" w:cs="Arial"/>
          <w:i/>
          <w:iCs/>
          <w:color w:val="000000"/>
          <w:sz w:val="24"/>
          <w:szCs w:val="24"/>
        </w:rPr>
        <w:t>lycopersicum</w:t>
      </w:r>
      <w:proofErr w:type="spellEnd"/>
      <w:r w:rsidRPr="00461D83">
        <w:rPr>
          <w:rFonts w:ascii="Arial" w:hAnsi="Arial" w:cs="Arial"/>
          <w:i/>
          <w:iCs/>
          <w:color w:val="000000"/>
          <w:sz w:val="24"/>
          <w:szCs w:val="24"/>
        </w:rPr>
        <w:t xml:space="preserve"> </w:t>
      </w:r>
      <w:r w:rsidRPr="00461D83">
        <w:rPr>
          <w:rFonts w:ascii="Arial" w:hAnsi="Arial" w:cs="Arial"/>
          <w:color w:val="000000"/>
          <w:sz w:val="24"/>
          <w:szCs w:val="24"/>
        </w:rPr>
        <w:t xml:space="preserve">L.), es </w:t>
      </w:r>
      <w:r w:rsidR="007D6317" w:rsidRPr="00461D83">
        <w:rPr>
          <w:rFonts w:ascii="Arial" w:hAnsi="Arial" w:cs="Arial"/>
          <w:color w:val="000000"/>
          <w:sz w:val="24"/>
          <w:szCs w:val="24"/>
        </w:rPr>
        <w:t xml:space="preserve">el cultivo hortícola más consumido en el mundo </w:t>
      </w:r>
      <w:r w:rsidR="007D6317" w:rsidRPr="00461D83">
        <w:rPr>
          <w:rFonts w:ascii="Arial" w:hAnsi="Arial" w:cs="Arial"/>
          <w:sz w:val="24"/>
          <w:szCs w:val="24"/>
          <w:lang w:val="es-ES_tradnl"/>
        </w:rPr>
        <w:t xml:space="preserve">debido a su papel fundamental en los hábitos alimenticios de una amplia parte de la población mundial que lo hace </w:t>
      </w:r>
      <w:r w:rsidR="007D6317" w:rsidRPr="00461D83">
        <w:rPr>
          <w:rFonts w:ascii="Arial" w:hAnsi="Arial" w:cs="Arial"/>
          <w:sz w:val="24"/>
          <w:szCs w:val="24"/>
        </w:rPr>
        <w:t>cada vez más popular</w:t>
      </w:r>
      <w:r w:rsidR="00553E5A">
        <w:rPr>
          <w:rFonts w:ascii="Arial" w:hAnsi="Arial" w:cs="Arial"/>
          <w:sz w:val="24"/>
          <w:szCs w:val="24"/>
        </w:rPr>
        <w:t xml:space="preserve"> </w:t>
      </w:r>
      <w:r w:rsidR="00553E5A" w:rsidRPr="00307810">
        <w:rPr>
          <w:rFonts w:ascii="Arial" w:hAnsi="Arial" w:cs="Arial"/>
          <w:sz w:val="24"/>
          <w:szCs w:val="24"/>
        </w:rPr>
        <w:fldChar w:fldCharType="begin"/>
      </w:r>
      <w:r w:rsidR="00553E5A" w:rsidRPr="00307810">
        <w:rPr>
          <w:rFonts w:ascii="Arial" w:hAnsi="Arial" w:cs="Arial"/>
          <w:sz w:val="24"/>
          <w:szCs w:val="24"/>
        </w:rPr>
        <w:instrText xml:space="preserve"> ADDIN ZOTERO_ITEM CSL_CITATION {"citationID":"yPfIF0Ke","properties":{"formattedCitation":"(OCEI, 2017)","plainCitation":"(OCEI, 2017)","noteIndex":0},"citationItems":[{"id":161,"uris":["http://zotero.org/users/local/CuhAoZlG/items/7BWDL4CV"],"uri":["http://zotero.org/users/local/CuhAoZlG/items/7BWDL4CV"],"itemData":{"id":161,"type":"report","title":"OFICINA CENTRAL DE ESTADÍSTICA E INFORMÁTICA","URL":"En http://www.ocei.gov.ve","author":[{"family":"OCEI","given":""}],"issued":{"date-parts":[["2017"]]}}}],"schema":"https://github.com/citation-style-language/schema/raw/master/csl-citation.json"} </w:instrText>
      </w:r>
      <w:r w:rsidR="00553E5A" w:rsidRPr="00307810">
        <w:rPr>
          <w:rFonts w:ascii="Arial" w:hAnsi="Arial" w:cs="Arial"/>
          <w:sz w:val="24"/>
          <w:szCs w:val="24"/>
        </w:rPr>
        <w:fldChar w:fldCharType="separate"/>
      </w:r>
      <w:r w:rsidR="00553E5A" w:rsidRPr="00307810">
        <w:rPr>
          <w:rFonts w:ascii="Arial" w:hAnsi="Arial" w:cs="Arial"/>
          <w:sz w:val="24"/>
        </w:rPr>
        <w:t>(OCEI, 2017)</w:t>
      </w:r>
      <w:r w:rsidR="00553E5A" w:rsidRPr="00307810">
        <w:rPr>
          <w:rFonts w:ascii="Arial" w:hAnsi="Arial" w:cs="Arial"/>
          <w:sz w:val="24"/>
          <w:szCs w:val="24"/>
        </w:rPr>
        <w:fldChar w:fldCharType="end"/>
      </w:r>
      <w:r w:rsidRPr="00307810">
        <w:rPr>
          <w:rFonts w:ascii="Arial" w:hAnsi="Arial" w:cs="Arial"/>
          <w:color w:val="000000"/>
          <w:sz w:val="24"/>
          <w:szCs w:val="24"/>
        </w:rPr>
        <w:t>.</w:t>
      </w:r>
      <w:r w:rsidRPr="00461D83">
        <w:rPr>
          <w:rFonts w:ascii="Arial" w:hAnsi="Arial" w:cs="Arial"/>
          <w:color w:val="000000"/>
          <w:sz w:val="24"/>
          <w:szCs w:val="24"/>
        </w:rPr>
        <w:t xml:space="preserve"> Su cultivo representa más del 30% de la producción hortícola mundial, con una superficie de siembra de </w:t>
      </w:r>
      <w:r w:rsidR="007D6317" w:rsidRPr="00461D83">
        <w:rPr>
          <w:rFonts w:ascii="Arial" w:hAnsi="Arial" w:cs="Arial"/>
          <w:color w:val="000000"/>
          <w:sz w:val="24"/>
          <w:szCs w:val="24"/>
        </w:rPr>
        <w:t>cinco</w:t>
      </w:r>
      <w:r w:rsidRPr="00461D83">
        <w:rPr>
          <w:rFonts w:ascii="Arial" w:hAnsi="Arial" w:cs="Arial"/>
          <w:color w:val="000000"/>
          <w:sz w:val="24"/>
          <w:szCs w:val="24"/>
        </w:rPr>
        <w:t xml:space="preserve"> millones de hectáreas y producciones de </w:t>
      </w:r>
      <w:r w:rsidR="007D6317" w:rsidRPr="00461D83">
        <w:rPr>
          <w:rFonts w:ascii="Arial" w:hAnsi="Arial" w:cs="Arial"/>
          <w:color w:val="000000"/>
          <w:sz w:val="24"/>
          <w:szCs w:val="24"/>
        </w:rPr>
        <w:t>171</w:t>
      </w:r>
      <w:r w:rsidRPr="00461D83">
        <w:rPr>
          <w:rFonts w:ascii="Arial" w:hAnsi="Arial" w:cs="Arial"/>
          <w:color w:val="000000"/>
          <w:sz w:val="24"/>
          <w:szCs w:val="24"/>
        </w:rPr>
        <w:t xml:space="preserve"> millones de t año</w:t>
      </w:r>
      <w:r w:rsidRPr="00461D83">
        <w:rPr>
          <w:rFonts w:ascii="Arial" w:hAnsi="Arial" w:cs="Arial"/>
          <w:color w:val="000000"/>
          <w:sz w:val="24"/>
          <w:szCs w:val="24"/>
          <w:vertAlign w:val="superscript"/>
        </w:rPr>
        <w:t>-1</w:t>
      </w:r>
      <w:r w:rsidR="00C51E6B">
        <w:rPr>
          <w:rFonts w:ascii="Arial" w:hAnsi="Arial" w:cs="Arial"/>
          <w:color w:val="000000"/>
          <w:sz w:val="24"/>
          <w:szCs w:val="24"/>
          <w:vertAlign w:val="superscript"/>
        </w:rPr>
        <w:t xml:space="preserve"> </w:t>
      </w:r>
      <w:r w:rsidR="00C51E6B" w:rsidRPr="00307810">
        <w:rPr>
          <w:rFonts w:ascii="Arial" w:hAnsi="Arial" w:cs="Arial"/>
          <w:color w:val="000000"/>
          <w:sz w:val="24"/>
          <w:szCs w:val="24"/>
          <w:vertAlign w:val="superscript"/>
        </w:rPr>
        <w:fldChar w:fldCharType="begin"/>
      </w:r>
      <w:r w:rsidR="00C51E6B" w:rsidRPr="00307810">
        <w:rPr>
          <w:rFonts w:ascii="Arial" w:hAnsi="Arial" w:cs="Arial"/>
          <w:color w:val="000000"/>
          <w:sz w:val="24"/>
          <w:szCs w:val="24"/>
          <w:vertAlign w:val="superscript"/>
        </w:rPr>
        <w:instrText xml:space="preserve"> ADDIN ZOTERO_ITEM CSL_CITATION {"citationID":"ew13dR1P","properties":{"formattedCitation":"(FAOSTAT, 2020)","plainCitation":"(FAOSTAT, 2020)","noteIndex":0},"citationItems":[{"id":157,"uris":["http://zotero.org/users/local/CuhAoZlG/items/CBIAHSER"],"uri":["http://zotero.org/users/local/CuhAoZlG/items/CBIAHSER"],"itemData":{"id":157,"type":"book","title":"Statistics division of food and agriculture organization of the United Nations (2018)","author":[{"family":"FAOSTAT","given":"F."}],"issued":{"date-parts":[["2020"]]}}}],"schema":"https://github.com/citation-style-language/schema/raw/master/csl-citation.json"} </w:instrText>
      </w:r>
      <w:r w:rsidR="00C51E6B" w:rsidRPr="00307810">
        <w:rPr>
          <w:rFonts w:ascii="Arial" w:hAnsi="Arial" w:cs="Arial"/>
          <w:color w:val="000000"/>
          <w:sz w:val="24"/>
          <w:szCs w:val="24"/>
          <w:vertAlign w:val="superscript"/>
        </w:rPr>
        <w:fldChar w:fldCharType="separate"/>
      </w:r>
      <w:r w:rsidR="00C51E6B" w:rsidRPr="00307810">
        <w:rPr>
          <w:rFonts w:ascii="Arial" w:hAnsi="Arial" w:cs="Arial"/>
          <w:sz w:val="24"/>
        </w:rPr>
        <w:t>(FAOSTAT, 2020)</w:t>
      </w:r>
      <w:r w:rsidR="00C51E6B" w:rsidRPr="00307810">
        <w:rPr>
          <w:rFonts w:ascii="Arial" w:hAnsi="Arial" w:cs="Arial"/>
          <w:color w:val="000000"/>
          <w:sz w:val="24"/>
          <w:szCs w:val="24"/>
          <w:vertAlign w:val="superscript"/>
        </w:rPr>
        <w:fldChar w:fldCharType="end"/>
      </w:r>
      <w:r w:rsidR="00C51E6B" w:rsidRPr="00307810">
        <w:rPr>
          <w:rFonts w:ascii="Arial" w:hAnsi="Arial" w:cs="Arial"/>
          <w:color w:val="000000"/>
          <w:sz w:val="24"/>
          <w:szCs w:val="24"/>
        </w:rPr>
        <w:t>.</w:t>
      </w:r>
    </w:p>
    <w:p w:rsidR="00C51E6B" w:rsidRPr="00461D83" w:rsidRDefault="00C51E6B" w:rsidP="00C51E6B">
      <w:pPr>
        <w:autoSpaceDE w:val="0"/>
        <w:autoSpaceDN w:val="0"/>
        <w:adjustRightInd w:val="0"/>
        <w:spacing w:after="0" w:line="360" w:lineRule="auto"/>
        <w:jc w:val="both"/>
        <w:rPr>
          <w:rFonts w:ascii="Arial" w:hAnsi="Arial" w:cs="Arial"/>
          <w:color w:val="000000"/>
          <w:sz w:val="24"/>
          <w:szCs w:val="24"/>
        </w:rPr>
      </w:pPr>
    </w:p>
    <w:p w:rsidR="006263BB" w:rsidRPr="00461D83" w:rsidRDefault="006263BB" w:rsidP="00461D83">
      <w:pPr>
        <w:autoSpaceDE w:val="0"/>
        <w:autoSpaceDN w:val="0"/>
        <w:adjustRightInd w:val="0"/>
        <w:spacing w:after="0" w:line="360" w:lineRule="auto"/>
        <w:jc w:val="both"/>
        <w:rPr>
          <w:rFonts w:ascii="Arial" w:hAnsi="Arial" w:cs="Arial"/>
          <w:color w:val="000000"/>
          <w:sz w:val="24"/>
          <w:szCs w:val="24"/>
        </w:rPr>
      </w:pPr>
      <w:r w:rsidRPr="00461D83">
        <w:rPr>
          <w:rFonts w:ascii="Arial" w:hAnsi="Arial" w:cs="Arial"/>
          <w:color w:val="000000"/>
          <w:sz w:val="24"/>
          <w:szCs w:val="24"/>
        </w:rPr>
        <w:t xml:space="preserve">En Cuba, el tomate ocupa el 42% del área destinada a hortalizas, con un nivel de </w:t>
      </w:r>
      <w:r w:rsidR="008772AF" w:rsidRPr="00461D83">
        <w:rPr>
          <w:rFonts w:ascii="Arial" w:hAnsi="Arial" w:cs="Arial"/>
          <w:color w:val="000000"/>
          <w:sz w:val="24"/>
          <w:szCs w:val="24"/>
        </w:rPr>
        <w:t>producción de 800 000 t</w:t>
      </w:r>
      <w:r w:rsidRPr="00461D83">
        <w:rPr>
          <w:rFonts w:ascii="Arial" w:hAnsi="Arial" w:cs="Arial"/>
          <w:color w:val="000000"/>
          <w:sz w:val="24"/>
          <w:szCs w:val="24"/>
        </w:rPr>
        <w:t xml:space="preserve"> año</w:t>
      </w:r>
      <w:r w:rsidRPr="00461D83">
        <w:rPr>
          <w:rFonts w:ascii="Arial" w:hAnsi="Arial" w:cs="Arial"/>
          <w:color w:val="000000"/>
          <w:sz w:val="24"/>
          <w:szCs w:val="24"/>
          <w:vertAlign w:val="superscript"/>
        </w:rPr>
        <w:t>-1</w:t>
      </w:r>
      <w:r w:rsidRPr="00461D83">
        <w:rPr>
          <w:rFonts w:ascii="Arial" w:hAnsi="Arial" w:cs="Arial"/>
          <w:color w:val="000000"/>
          <w:sz w:val="24"/>
          <w:szCs w:val="24"/>
        </w:rPr>
        <w:t xml:space="preserve"> y rendimiento promedio de 13.</w:t>
      </w:r>
      <w:r w:rsidR="002F7951" w:rsidRPr="00461D83">
        <w:rPr>
          <w:rFonts w:ascii="Arial" w:hAnsi="Arial" w:cs="Arial"/>
          <w:color w:val="000000"/>
          <w:sz w:val="24"/>
          <w:szCs w:val="24"/>
        </w:rPr>
        <w:t>3</w:t>
      </w:r>
      <w:r w:rsidRPr="00461D83">
        <w:rPr>
          <w:rFonts w:ascii="Arial" w:hAnsi="Arial" w:cs="Arial"/>
          <w:color w:val="000000"/>
          <w:sz w:val="24"/>
          <w:szCs w:val="24"/>
        </w:rPr>
        <w:t xml:space="preserve"> t ha</w:t>
      </w:r>
      <w:r w:rsidR="008772AF" w:rsidRPr="00461D83">
        <w:rPr>
          <w:rFonts w:ascii="Arial" w:hAnsi="Arial" w:cs="Arial"/>
          <w:color w:val="000000"/>
          <w:sz w:val="24"/>
          <w:szCs w:val="24"/>
          <w:vertAlign w:val="superscript"/>
        </w:rPr>
        <w:t>-1</w:t>
      </w:r>
      <w:r w:rsidR="00C51E6B">
        <w:rPr>
          <w:rFonts w:ascii="Arial" w:hAnsi="Arial" w:cs="Arial"/>
          <w:color w:val="000000"/>
          <w:sz w:val="24"/>
          <w:szCs w:val="24"/>
          <w:vertAlign w:val="superscript"/>
        </w:rPr>
        <w:fldChar w:fldCharType="begin"/>
      </w:r>
      <w:r w:rsidR="00C51E6B">
        <w:rPr>
          <w:rFonts w:ascii="Arial" w:hAnsi="Arial" w:cs="Arial"/>
          <w:color w:val="000000"/>
          <w:sz w:val="24"/>
          <w:szCs w:val="24"/>
          <w:vertAlign w:val="superscript"/>
        </w:rPr>
        <w:instrText xml:space="preserve"> ADDIN ZOTERO_ITEM CSL_CITATION {"citationID":"PJXlK4Oc","properties":{"formattedCitation":"(ONE, 2018)","plainCitation":"(ONE, 2018)","noteIndex":0},"citationItems":[{"id":158,"uris":["http://zotero.org/users/local/CuhAoZlG/items/YW53RZNF"],"uri":["http://zotero.org/users/local/CuhAoZlG/items/YW53RZNF"],"itemData":{"id":158,"type":"report","title":"Oficina Nacional de Estadísticas. Cuba [Internet].","URL":"http://www.one.cu/","author":[{"family":"ONE","given":""}],"issued":{"date-parts":[["2018"]]}}}],"schema":"https://github.com/citation-style-language/schema/raw/master/csl-citation.json"} </w:instrText>
      </w:r>
      <w:r w:rsidR="00C51E6B">
        <w:rPr>
          <w:rFonts w:ascii="Arial" w:hAnsi="Arial" w:cs="Arial"/>
          <w:color w:val="000000"/>
          <w:sz w:val="24"/>
          <w:szCs w:val="24"/>
          <w:vertAlign w:val="superscript"/>
        </w:rPr>
        <w:fldChar w:fldCharType="separate"/>
      </w:r>
      <w:r w:rsidR="00C51E6B" w:rsidRPr="00307810">
        <w:rPr>
          <w:rFonts w:ascii="Arial" w:hAnsi="Arial" w:cs="Arial"/>
          <w:sz w:val="24"/>
        </w:rPr>
        <w:t>(ONE, 2018</w:t>
      </w:r>
      <w:r w:rsidR="00C51E6B" w:rsidRPr="00C51E6B">
        <w:rPr>
          <w:rFonts w:ascii="Arial" w:hAnsi="Arial" w:cs="Arial"/>
          <w:sz w:val="24"/>
        </w:rPr>
        <w:t>)</w:t>
      </w:r>
      <w:r w:rsidR="00C51E6B">
        <w:rPr>
          <w:rFonts w:ascii="Arial" w:hAnsi="Arial" w:cs="Arial"/>
          <w:color w:val="000000"/>
          <w:sz w:val="24"/>
          <w:szCs w:val="24"/>
          <w:vertAlign w:val="superscript"/>
        </w:rPr>
        <w:fldChar w:fldCharType="end"/>
      </w:r>
      <w:r w:rsidR="00C51E6B">
        <w:rPr>
          <w:rFonts w:ascii="Arial" w:hAnsi="Arial" w:cs="Arial"/>
          <w:sz w:val="24"/>
          <w:szCs w:val="24"/>
        </w:rPr>
        <w:t>. A</w:t>
      </w:r>
      <w:r w:rsidR="005525F4" w:rsidRPr="00461D83">
        <w:rPr>
          <w:rFonts w:ascii="Arial" w:hAnsi="Arial" w:cs="Arial"/>
          <w:sz w:val="24"/>
          <w:szCs w:val="24"/>
        </w:rPr>
        <w:t xml:space="preserve"> pesar de su importancia, la explotación comercial del cultivo en nuestro país, al igual que en la mayoría de los países tropicales, se limita generalmente al período óptimo, debido a las disminuciones en los  rendimientos y en la calidad de los frutos en las siembras fuera de ese período, y que se atribuye, entre otros,</w:t>
      </w:r>
      <w:r w:rsidR="005525F4" w:rsidRPr="00461D83">
        <w:rPr>
          <w:rFonts w:ascii="Arial" w:hAnsi="Arial" w:cs="Arial"/>
          <w:color w:val="FF0000"/>
          <w:sz w:val="24"/>
          <w:szCs w:val="24"/>
        </w:rPr>
        <w:t xml:space="preserve"> </w:t>
      </w:r>
      <w:r w:rsidR="005525F4" w:rsidRPr="00461D83">
        <w:rPr>
          <w:rFonts w:ascii="Arial" w:hAnsi="Arial" w:cs="Arial"/>
          <w:sz w:val="24"/>
          <w:szCs w:val="24"/>
        </w:rPr>
        <w:t>a los efectos negativos que producen fundamentalmente las temperaturas altas sobre las estructuras reproductivas, ocasionando un cuajado pobre de los frutos y la disminución de la producción, de ahí que éstos constituyan factores importantes que inciden en los rendimientos bajos del tomate en ambientes tropicales, convirtiéndose en una situación crítica cuando las siembras se realizan a cielo abierto</w:t>
      </w:r>
      <w:r w:rsidR="00FE5DD7">
        <w:rPr>
          <w:rFonts w:ascii="Arial" w:hAnsi="Arial" w:cs="Arial"/>
          <w:sz w:val="24"/>
          <w:szCs w:val="24"/>
        </w:rPr>
        <w:t xml:space="preserve"> </w:t>
      </w:r>
      <w:r w:rsidR="00FE5DD7" w:rsidRPr="00307810">
        <w:rPr>
          <w:rFonts w:ascii="Arial" w:hAnsi="Arial" w:cs="Arial"/>
          <w:sz w:val="24"/>
          <w:szCs w:val="24"/>
        </w:rPr>
        <w:fldChar w:fldCharType="begin"/>
      </w:r>
      <w:r w:rsidR="00FE5DD7" w:rsidRPr="00307810">
        <w:rPr>
          <w:rFonts w:ascii="Arial" w:hAnsi="Arial" w:cs="Arial"/>
          <w:sz w:val="24"/>
          <w:szCs w:val="24"/>
        </w:rPr>
        <w:instrText xml:space="preserve"> ADDIN ZOTERO_ITEM CSL_CITATION {"citationID":"izE1mdBs","properties":{"formattedCitation":"(Florido-Bacallao et al., 2012)","plainCitation":"(Florido-Bacallao et al., 2012)","noteIndex":0},"citationItems":[{"id":130,"uris":["http://zotero.org/users/local/CuhAoZlG/items/3TH6WFC3"],"uri":["http://zotero.org/users/local/CuhAoZlG/items/3TH6WFC3"],"itemData":{"id":130,"type":"article-journal","note":"publisher: Instituto Nacional de Ciencias Agrícolas (INCA)","title":"Evaluacion de la potencialidad productiva y las principales limitaciones para la produccion de cereales en algunas regiones secas de Cuba utilizando Modelos de Simulacion de Cultivos.","author":[{"family":"Florido-Bacallao","given":"R."},{"family":"Soto-Carreno","given":"F."},{"family":"Hernandez-Cordova","given":"N."}],"issued":{"date-parts":[["2012"]]}}}],"schema":"https://github.com/citation-style-language/schema/raw/master/csl-citation.json"} </w:instrText>
      </w:r>
      <w:r w:rsidR="00FE5DD7" w:rsidRPr="00307810">
        <w:rPr>
          <w:rFonts w:ascii="Arial" w:hAnsi="Arial" w:cs="Arial"/>
          <w:sz w:val="24"/>
          <w:szCs w:val="24"/>
        </w:rPr>
        <w:fldChar w:fldCharType="separate"/>
      </w:r>
      <w:r w:rsidR="00FE5DD7" w:rsidRPr="00307810">
        <w:rPr>
          <w:rFonts w:ascii="Arial" w:hAnsi="Arial" w:cs="Arial"/>
          <w:sz w:val="24"/>
        </w:rPr>
        <w:t>(Florido-Bacallao et al., 2012)</w:t>
      </w:r>
      <w:r w:rsidR="00FE5DD7" w:rsidRPr="00307810">
        <w:rPr>
          <w:rFonts w:ascii="Arial" w:hAnsi="Arial" w:cs="Arial"/>
          <w:sz w:val="24"/>
          <w:szCs w:val="24"/>
        </w:rPr>
        <w:fldChar w:fldCharType="end"/>
      </w:r>
      <w:r w:rsidR="002F7951" w:rsidRPr="00307810">
        <w:rPr>
          <w:rFonts w:ascii="Arial" w:hAnsi="Arial" w:cs="Arial"/>
          <w:color w:val="000000"/>
          <w:sz w:val="24"/>
          <w:szCs w:val="24"/>
        </w:rPr>
        <w:t xml:space="preserve"> </w:t>
      </w:r>
      <w:r w:rsidRPr="00307810">
        <w:rPr>
          <w:rFonts w:ascii="Arial" w:hAnsi="Arial" w:cs="Arial"/>
          <w:color w:val="000000"/>
          <w:sz w:val="24"/>
          <w:szCs w:val="24"/>
        </w:rPr>
        <w:t>.</w:t>
      </w:r>
      <w:r w:rsidRPr="00461D83">
        <w:rPr>
          <w:rFonts w:ascii="Arial" w:hAnsi="Arial" w:cs="Arial"/>
          <w:color w:val="000000"/>
          <w:sz w:val="24"/>
          <w:szCs w:val="24"/>
        </w:rPr>
        <w:t xml:space="preserve">  </w:t>
      </w:r>
    </w:p>
    <w:p w:rsidR="006263BB" w:rsidRPr="00461D83" w:rsidRDefault="006263BB" w:rsidP="00461D83">
      <w:pPr>
        <w:spacing w:after="0" w:line="360" w:lineRule="auto"/>
        <w:rPr>
          <w:rFonts w:ascii="Arial" w:hAnsi="Arial" w:cs="Arial"/>
          <w:sz w:val="24"/>
          <w:szCs w:val="24"/>
        </w:rPr>
      </w:pPr>
    </w:p>
    <w:p w:rsidR="00D1342B" w:rsidRPr="00461D83" w:rsidRDefault="00C62F1C" w:rsidP="00461D83">
      <w:pPr>
        <w:spacing w:after="0" w:line="360" w:lineRule="auto"/>
        <w:jc w:val="both"/>
        <w:rPr>
          <w:rFonts w:ascii="Arial" w:hAnsi="Arial" w:cs="Arial"/>
          <w:sz w:val="24"/>
          <w:szCs w:val="24"/>
        </w:rPr>
      </w:pPr>
      <w:r w:rsidRPr="00461D83">
        <w:rPr>
          <w:rFonts w:ascii="Arial" w:hAnsi="Arial" w:cs="Arial"/>
          <w:sz w:val="24"/>
          <w:szCs w:val="24"/>
        </w:rPr>
        <w:t xml:space="preserve">Producto del calentamiento global se estima que el promedio de temperatura puede incrementarse hasta en </w:t>
      </w:r>
      <w:smartTag w:uri="urn:schemas-microsoft-com:office:smarttags" w:element="metricconverter">
        <w:smartTagPr>
          <w:attr w:name="ProductID" w:val="5,8ﾰC"/>
        </w:smartTagPr>
        <w:r w:rsidRPr="00461D83">
          <w:rPr>
            <w:rFonts w:ascii="Arial" w:hAnsi="Arial" w:cs="Arial"/>
            <w:sz w:val="24"/>
            <w:szCs w:val="24"/>
          </w:rPr>
          <w:t>5,8°C</w:t>
        </w:r>
      </w:smartTag>
      <w:r w:rsidRPr="00461D83">
        <w:rPr>
          <w:rFonts w:ascii="Arial" w:hAnsi="Arial" w:cs="Arial"/>
          <w:sz w:val="24"/>
          <w:szCs w:val="24"/>
        </w:rPr>
        <w:t xml:space="preserve"> para el año 2100, lo cual causaría serios daños económicos en el cultivo si se tiene en cuenta </w:t>
      </w:r>
      <w:r w:rsidRPr="00461D83">
        <w:rPr>
          <w:rFonts w:ascii="Arial" w:hAnsi="Arial" w:cs="Arial"/>
          <w:b/>
          <w:sz w:val="24"/>
          <w:szCs w:val="24"/>
        </w:rPr>
        <w:t>que</w:t>
      </w:r>
      <w:r w:rsidRPr="00461D83">
        <w:rPr>
          <w:rFonts w:ascii="Arial" w:hAnsi="Arial" w:cs="Arial"/>
          <w:sz w:val="24"/>
          <w:szCs w:val="24"/>
        </w:rPr>
        <w:t xml:space="preserve"> la fructificación en el tomate disminuye significativamente con pequeños incrementos de la temperatura </w:t>
      </w:r>
      <w:r w:rsidR="001865BF" w:rsidRPr="00307810">
        <w:rPr>
          <w:rFonts w:ascii="Arial" w:hAnsi="Arial" w:cs="Arial"/>
          <w:sz w:val="24"/>
          <w:szCs w:val="24"/>
        </w:rPr>
        <w:fldChar w:fldCharType="begin"/>
      </w:r>
      <w:r w:rsidR="001865BF" w:rsidRPr="00307810">
        <w:rPr>
          <w:rFonts w:ascii="Arial" w:hAnsi="Arial" w:cs="Arial"/>
          <w:sz w:val="24"/>
          <w:szCs w:val="24"/>
        </w:rPr>
        <w:instrText xml:space="preserve"> ADDIN ZOTERO_ITEM CSL_CITATION {"citationID":"OJASA9wJ","properties":{"formattedCitation":"(Alsadon et al., 2015)","plainCitation":"(Alsadon et al., 2015)","noteIndex":0},"citationItems":[{"id":124,"uris":["http://zotero.org/users/local/CuhAoZlG/items/8S9HX98N"],"uri":["http://zotero.org/users/local/CuhAoZlG/items/8S9HX98N"],"itemData":{"id":124,"type":"webpage","abstract":"</w:instrText>
      </w:r>
      <w:dir w:val="ltr">
        <w:r w:rsidR="001865BF" w:rsidRPr="00307810">
          <w:rPr>
            <w:rFonts w:ascii="Arial" w:hAnsi="Arial" w:cs="Arial"/>
            <w:sz w:val="24"/>
            <w:szCs w:val="24"/>
          </w:rPr>
          <w:instrText>AM Abdel-Ghany, P Picuno, I Al-Helal, A Alsadon, A Ibrahim, M Shady</w:instrText>
        </w:r>
        <w:r w:rsidR="001865BF" w:rsidRPr="00307810">
          <w:rPr>
            <w:rFonts w:ascii="Arial" w:hAnsi="Arial" w:cs="Arial"/>
            <w:sz w:val="24"/>
            <w:szCs w:val="24"/>
          </w:rPr>
          <w:instrText xml:space="preserve">‬, </w:instrText>
        </w:r>
        <w:dir w:val="ltr">
          <w:r w:rsidR="001865BF" w:rsidRPr="00307810">
            <w:rPr>
              <w:rFonts w:ascii="Arial" w:hAnsi="Arial" w:cs="Arial"/>
              <w:sz w:val="24"/>
              <w:szCs w:val="24"/>
            </w:rPr>
            <w:instrText>Energies, 2015</w:instrText>
          </w:r>
          <w:r w:rsidR="001865BF" w:rsidRPr="00307810">
            <w:rPr>
              <w:rFonts w:ascii="Arial" w:hAnsi="Arial" w:cs="Arial"/>
              <w:sz w:val="24"/>
              <w:szCs w:val="24"/>
            </w:rPr>
            <w:instrText xml:space="preserve">‬ - </w:instrText>
          </w:r>
          <w:dir w:val="ltr">
            <w:r w:rsidR="001865BF" w:rsidRPr="00307810">
              <w:rPr>
                <w:rFonts w:ascii="Arial" w:hAnsi="Arial" w:cs="Arial"/>
                <w:sz w:val="24"/>
                <w:szCs w:val="24"/>
              </w:rPr>
              <w:instrText>Cited by 37</w:instrText>
            </w:r>
            <w:r w:rsidR="001865BF" w:rsidRPr="00307810">
              <w:rPr>
                <w:rFonts w:ascii="Arial" w:hAnsi="Arial" w:cs="Arial"/>
                <w:sz w:val="24"/>
                <w:szCs w:val="24"/>
              </w:rPr>
              <w:instrText>‬","title":"</w:instrText>
            </w:r>
            <w:dir w:val="ltr">
              <w:r w:rsidR="001865BF" w:rsidRPr="00307810">
                <w:rPr>
                  <w:rFonts w:ascii="Arial" w:hAnsi="Arial" w:cs="Arial"/>
                  <w:sz w:val="24"/>
                  <w:szCs w:val="24"/>
                </w:rPr>
                <w:instrText>Radiometric characterization, solar and thermal radiation in a greenhouse as affected by shading configuration in an arid climate</w:instrText>
              </w:r>
              <w:r w:rsidR="001865BF" w:rsidRPr="00307810">
                <w:rPr>
                  <w:rFonts w:ascii="Arial" w:hAnsi="Arial" w:cs="Arial"/>
                  <w:sz w:val="24"/>
                  <w:szCs w:val="24"/>
                </w:rPr>
                <w:instrText xml:space="preserve">‬","URL":"https://scholar.google.com/citations?view_op=view_citation&amp;hl=en&amp;user=2vueWP0AAAAJ&amp;citation_for_view=2vueWP0AAAAJ:17ZO-CJnx_8C","author":[{"family":"Alsadon","given":"Abdullah"},{"family":"Ibrahim","given":"Abdullah"},{"family":"Shady","given":"Mohamed"},{"family":"Al-Helal","given":"Ibrahim"},{"family":"Abdel-Ghany","given":"Ahmed M"}],"accessed":{"date-parts":[["2021",12,2]]},"issued":{"date-parts":[["2015"]]}}}],"schema":"https://github.com/citation-style-language/schema/raw/master/csl-citation.json"} </w:instrText>
              </w:r>
              <w:r w:rsidR="001865BF" w:rsidRPr="00307810">
                <w:rPr>
                  <w:rFonts w:ascii="Arial" w:hAnsi="Arial" w:cs="Arial"/>
                  <w:sz w:val="24"/>
                  <w:szCs w:val="24"/>
                </w:rPr>
                <w:fldChar w:fldCharType="separate"/>
              </w:r>
              <w:r w:rsidR="001865BF" w:rsidRPr="00307810">
                <w:rPr>
                  <w:rFonts w:ascii="Arial" w:hAnsi="Arial" w:cs="Arial"/>
                  <w:sz w:val="24"/>
                </w:rPr>
                <w:t>(Alsadon et al., 2015)</w:t>
              </w:r>
              <w:r w:rsidR="001865BF" w:rsidRPr="00307810">
                <w:rPr>
                  <w:rFonts w:ascii="Arial" w:hAnsi="Arial" w:cs="Arial"/>
                  <w:sz w:val="24"/>
                  <w:szCs w:val="24"/>
                </w:rPr>
                <w:fldChar w:fldCharType="end"/>
              </w:r>
              <w:r w:rsidR="001865BF" w:rsidRPr="00307810">
                <w:rPr>
                  <w:rFonts w:ascii="Arial" w:hAnsi="Arial" w:cs="Arial"/>
                  <w:sz w:val="24"/>
                  <w:szCs w:val="24"/>
                </w:rPr>
                <w:t>.</w:t>
              </w:r>
              <w:r w:rsidR="00BB6CCB" w:rsidRPr="00307810">
                <w:rPr>
                  <w:rFonts w:ascii="Arial" w:hAnsi="Arial" w:cs="Arial"/>
                  <w:sz w:val="24"/>
                  <w:szCs w:val="24"/>
                </w:rPr>
                <w:t xml:space="preserve"> </w:t>
              </w:r>
              <w:r w:rsidR="00AD3E6E" w:rsidRPr="00307810">
                <w:rPr>
                  <w:highlight w:val="yellow"/>
                </w:rPr>
                <w:t>‬</w:t>
              </w:r>
              <w:r w:rsidR="00AD3E6E" w:rsidRPr="00307810">
                <w:rPr>
                  <w:highlight w:val="yellow"/>
                </w:rPr>
                <w:t>‬</w:t>
              </w:r>
              <w:r w:rsidR="00AD3E6E" w:rsidRPr="00307810">
                <w:rPr>
                  <w:highlight w:val="yellow"/>
                </w:rPr>
                <w:t>‬</w:t>
              </w:r>
              <w:r w:rsidR="00AD3E6E" w:rsidRPr="00307810">
                <w:rPr>
                  <w:highlight w:val="yellow"/>
                </w:rPr>
                <w:t>‬</w:t>
              </w:r>
              <w:r w:rsidR="00637227" w:rsidRPr="00307810">
                <w:rPr>
                  <w:highlight w:val="yellow"/>
                </w:rPr>
                <w:t>‬</w:t>
              </w:r>
              <w:r w:rsidR="00637227" w:rsidRPr="00307810">
                <w:rPr>
                  <w:highlight w:val="yellow"/>
                </w:rPr>
                <w:t>‬</w:t>
              </w:r>
              <w:r w:rsidR="00637227" w:rsidRPr="00307810">
                <w:rPr>
                  <w:highlight w:val="yellow"/>
                </w:rPr>
                <w:t>‬</w:t>
              </w:r>
              <w:r w:rsidR="00637227" w:rsidRPr="00307810">
                <w:rPr>
                  <w:highlight w:val="yellow"/>
                </w:rPr>
                <w:t>‬</w:t>
              </w:r>
              <w:r w:rsidR="001C2FAF" w:rsidRPr="00307810">
                <w:rPr>
                  <w:highlight w:val="yellow"/>
                </w:rPr>
                <w:t>‬</w:t>
              </w:r>
              <w:r w:rsidR="001C2FAF" w:rsidRPr="00307810">
                <w:rPr>
                  <w:highlight w:val="yellow"/>
                </w:rPr>
                <w:t>‬</w:t>
              </w:r>
              <w:r w:rsidR="001C2FAF" w:rsidRPr="00307810">
                <w:rPr>
                  <w:highlight w:val="yellow"/>
                </w:rPr>
                <w:t>‬</w:t>
              </w:r>
              <w:r w:rsidR="001C2FAF" w:rsidRPr="00307810">
                <w:rPr>
                  <w:highlight w:val="yellow"/>
                </w:rPr>
                <w:t>‬</w:t>
              </w:r>
              <w:r w:rsidR="004B235F" w:rsidRPr="00307810">
                <w:rPr>
                  <w:highlight w:val="yellow"/>
                </w:rPr>
                <w:t>‬</w:t>
              </w:r>
              <w:r w:rsidR="004B235F" w:rsidRPr="00307810">
                <w:rPr>
                  <w:highlight w:val="yellow"/>
                </w:rPr>
                <w:t>‬</w:t>
              </w:r>
              <w:r w:rsidR="004B235F" w:rsidRPr="00307810">
                <w:rPr>
                  <w:highlight w:val="yellow"/>
                </w:rPr>
                <w:t>‬</w:t>
              </w:r>
              <w:r w:rsidR="004B235F" w:rsidRPr="00307810">
                <w:rPr>
                  <w:highlight w:val="yellow"/>
                </w:rPr>
                <w:t>‬</w:t>
              </w:r>
              <w:r w:rsidR="007108E9" w:rsidRPr="00307810">
                <w:rPr>
                  <w:highlight w:val="yellow"/>
                </w:rPr>
                <w:t>‬</w:t>
              </w:r>
              <w:r w:rsidR="007108E9" w:rsidRPr="00307810">
                <w:rPr>
                  <w:highlight w:val="yellow"/>
                </w:rPr>
                <w:t>‬</w:t>
              </w:r>
              <w:r w:rsidR="007108E9" w:rsidRPr="00307810">
                <w:rPr>
                  <w:highlight w:val="yellow"/>
                </w:rPr>
                <w:t>‬</w:t>
              </w:r>
              <w:r w:rsidR="007108E9" w:rsidRPr="00307810">
                <w:rPr>
                  <w:highlight w:val="yellow"/>
                </w:rPr>
                <w:t>‬</w:t>
              </w:r>
              <w:r w:rsidR="002E3E4F" w:rsidRPr="00307810">
                <w:rPr>
                  <w:highlight w:val="yellow"/>
                </w:rPr>
                <w:t>‬</w:t>
              </w:r>
              <w:r w:rsidR="002E3E4F" w:rsidRPr="00307810">
                <w:rPr>
                  <w:highlight w:val="yellow"/>
                </w:rPr>
                <w:t>‬</w:t>
              </w:r>
              <w:r w:rsidR="002E3E4F" w:rsidRPr="00307810">
                <w:rPr>
                  <w:highlight w:val="yellow"/>
                </w:rPr>
                <w:t>‬</w:t>
              </w:r>
              <w:r w:rsidR="002E3E4F" w:rsidRPr="00307810">
                <w:rPr>
                  <w:highlight w:val="yellow"/>
                </w:rPr>
                <w:t>‬</w:t>
              </w:r>
              <w:r w:rsidR="00353C6C" w:rsidRPr="00307810">
                <w:rPr>
                  <w:highlight w:val="yellow"/>
                </w:rPr>
                <w:t>‬</w:t>
              </w:r>
              <w:r w:rsidR="00353C6C" w:rsidRPr="00307810">
                <w:rPr>
                  <w:highlight w:val="yellow"/>
                </w:rPr>
                <w:t>‬</w:t>
              </w:r>
              <w:r w:rsidR="00353C6C" w:rsidRPr="00307810">
                <w:rPr>
                  <w:highlight w:val="yellow"/>
                </w:rPr>
                <w:t>‬</w:t>
              </w:r>
              <w:r w:rsidR="00353C6C" w:rsidRPr="00307810">
                <w:rPr>
                  <w:highlight w:val="yellow"/>
                </w:rPr>
                <w:t>‬</w:t>
              </w:r>
              <w:r w:rsidR="00F54CCC">
                <w:t>‬</w:t>
              </w:r>
              <w:r w:rsidR="00F54CCC">
                <w:t>‬</w:t>
              </w:r>
              <w:r w:rsidR="00F54CCC">
                <w:t>‬</w:t>
              </w:r>
              <w:r w:rsidR="00F54CCC">
                <w:t>‬</w:t>
              </w:r>
              <w:r w:rsidR="006B1DAD">
                <w:t>‬</w:t>
              </w:r>
              <w:r w:rsidR="006B1DAD">
                <w:t>‬</w:t>
              </w:r>
              <w:r w:rsidR="006B1DAD">
                <w:t>‬</w:t>
              </w:r>
              <w:r w:rsidR="006B1DAD">
                <w:t>‬</w:t>
              </w:r>
            </w:dir>
          </w:dir>
        </w:dir>
      </w:dir>
    </w:p>
    <w:p w:rsidR="009212B8" w:rsidRPr="00461D83" w:rsidRDefault="00716443" w:rsidP="00461D83">
      <w:pPr>
        <w:spacing w:after="0" w:line="360" w:lineRule="auto"/>
        <w:jc w:val="both"/>
        <w:rPr>
          <w:rFonts w:ascii="Arial" w:hAnsi="Arial" w:cs="Arial"/>
          <w:sz w:val="24"/>
          <w:szCs w:val="24"/>
        </w:rPr>
      </w:pPr>
      <w:r w:rsidRPr="00461D83">
        <w:rPr>
          <w:rFonts w:ascii="Arial" w:hAnsi="Arial" w:cs="Arial"/>
          <w:sz w:val="24"/>
          <w:szCs w:val="24"/>
        </w:rPr>
        <w:t xml:space="preserve">Esta problemática puede incrementarse producto del calentamiento global, ya que se estima que el promedio de temperatura puede incrementarse hasta en 5,8°C para el año 2100, lo cual causaría serios daños económicos en el cultivo si se tiene en cuenta que la fructificación en el tomate disminuye significativamente con </w:t>
      </w:r>
      <w:r w:rsidRPr="00461D83">
        <w:rPr>
          <w:rFonts w:ascii="Arial" w:hAnsi="Arial" w:cs="Arial"/>
          <w:sz w:val="24"/>
          <w:szCs w:val="24"/>
        </w:rPr>
        <w:lastRenderedPageBreak/>
        <w:t>pequeños in</w:t>
      </w:r>
      <w:r w:rsidR="001C4040">
        <w:rPr>
          <w:rFonts w:ascii="Arial" w:hAnsi="Arial" w:cs="Arial"/>
          <w:sz w:val="24"/>
          <w:szCs w:val="24"/>
        </w:rPr>
        <w:t xml:space="preserve">crementos de la temperatura </w:t>
      </w:r>
      <w:r w:rsidR="001C4040" w:rsidRPr="00307810">
        <w:rPr>
          <w:rFonts w:ascii="Arial" w:hAnsi="Arial" w:cs="Arial"/>
          <w:sz w:val="24"/>
          <w:szCs w:val="24"/>
        </w:rPr>
        <w:fldChar w:fldCharType="begin"/>
      </w:r>
      <w:r w:rsidR="001C4040" w:rsidRPr="00307810">
        <w:rPr>
          <w:rFonts w:ascii="Arial" w:hAnsi="Arial" w:cs="Arial"/>
          <w:sz w:val="24"/>
          <w:szCs w:val="24"/>
        </w:rPr>
        <w:instrText xml:space="preserve"> ADDIN ZOTERO_ITEM CSL_CITATION {"citationID":"i94MD8xw","properties":{"formattedCitation":"(Bita et al., 2011)","plainCitation":"(Bita et al., 2011)","noteIndex":0},"citationItems":[{"id":131,"uris":["http://zotero.org/users/local/CuhAoZlG/items/BM2XXBPI"],"uri":["http://zotero.org/users/local/CuhAoZlG/items/BM2XXBPI"],"itemData":{"id":131,"type":"article-journal","container-title":"BMC genomics","issue":"1","note":"ISBN: 1471-2164\npublisher: BioMed Central","page":"1-18","title":"Temperature stress differentially modulates transcription in meiotic anthers of heat-tolerant and heat-sensitive tomato plants","volume":"12","author":[{"family":"Bita","given":"Craita E."},{"family":"Zenoni","given":"Sara"},{"family":"Vriezen","given":"Wim H."},{"family":"Mariani","given":"Celestina"},{"family":"Pezzotti","given":"Mario"},{"family":"Gerats","given":"Tom"}],"issued":{"date-parts":[["2011"]]}}}],"schema":"https://github.com/citation-style-language/schema/raw/master/csl-citation.json"} </w:instrText>
      </w:r>
      <w:r w:rsidR="001C4040" w:rsidRPr="00307810">
        <w:rPr>
          <w:rFonts w:ascii="Arial" w:hAnsi="Arial" w:cs="Arial"/>
          <w:sz w:val="24"/>
          <w:szCs w:val="24"/>
        </w:rPr>
        <w:fldChar w:fldCharType="separate"/>
      </w:r>
      <w:r w:rsidR="001C4040" w:rsidRPr="00307810">
        <w:rPr>
          <w:rFonts w:ascii="Arial" w:hAnsi="Arial" w:cs="Arial"/>
          <w:sz w:val="24"/>
        </w:rPr>
        <w:t>(Bita et al., 2011)</w:t>
      </w:r>
      <w:r w:rsidR="001C4040" w:rsidRPr="00307810">
        <w:rPr>
          <w:rFonts w:ascii="Arial" w:hAnsi="Arial" w:cs="Arial"/>
          <w:sz w:val="24"/>
          <w:szCs w:val="24"/>
        </w:rPr>
        <w:fldChar w:fldCharType="end"/>
      </w:r>
      <w:r w:rsidRPr="00307810">
        <w:rPr>
          <w:rFonts w:ascii="Arial" w:hAnsi="Arial" w:cs="Arial"/>
          <w:sz w:val="24"/>
          <w:szCs w:val="24"/>
        </w:rPr>
        <w:t>.</w:t>
      </w:r>
      <w:r w:rsidRPr="00461D83">
        <w:rPr>
          <w:rFonts w:ascii="Arial" w:hAnsi="Arial" w:cs="Arial"/>
          <w:sz w:val="24"/>
          <w:szCs w:val="24"/>
          <w:lang w:val="es-ES_tradnl"/>
        </w:rPr>
        <w:t xml:space="preserve"> </w:t>
      </w:r>
      <w:r w:rsidR="00C62F1C" w:rsidRPr="00461D83">
        <w:rPr>
          <w:rFonts w:ascii="Arial" w:hAnsi="Arial" w:cs="Arial"/>
          <w:sz w:val="24"/>
          <w:szCs w:val="24"/>
          <w:lang w:val="es-ES_tradnl"/>
        </w:rPr>
        <w:t xml:space="preserve">Este efecto de las temperaturas, unido a la </w:t>
      </w:r>
      <w:r w:rsidR="00C62F1C" w:rsidRPr="00461D83">
        <w:rPr>
          <w:rFonts w:ascii="Arial" w:hAnsi="Arial" w:cs="Arial"/>
          <w:sz w:val="24"/>
          <w:szCs w:val="24"/>
        </w:rPr>
        <w:t>disminución de las precipitaciones se consideran como los más perjudiciales del cambio climático sobre la actividad agrícola</w:t>
      </w:r>
      <w:r w:rsidR="004158BE" w:rsidRPr="00461D83">
        <w:rPr>
          <w:rFonts w:ascii="Arial" w:hAnsi="Arial" w:cs="Arial"/>
          <w:sz w:val="24"/>
          <w:szCs w:val="24"/>
        </w:rPr>
        <w:t xml:space="preserve"> </w:t>
      </w:r>
      <w:r w:rsidR="002E334A" w:rsidRPr="00307810">
        <w:rPr>
          <w:rFonts w:ascii="Arial" w:hAnsi="Arial" w:cs="Arial"/>
          <w:sz w:val="24"/>
          <w:szCs w:val="24"/>
        </w:rPr>
        <w:fldChar w:fldCharType="begin"/>
      </w:r>
      <w:r w:rsidR="002E334A" w:rsidRPr="00307810">
        <w:rPr>
          <w:rFonts w:ascii="Arial" w:hAnsi="Arial" w:cs="Arial"/>
          <w:sz w:val="24"/>
          <w:szCs w:val="24"/>
        </w:rPr>
        <w:instrText xml:space="preserve"> ADDIN ZOTERO_ITEM CSL_CITATION {"citationID":"x1YEeySC","properties":{"formattedCitation":"(Somraj et al., 2017)","plainCitation":"(Somraj et al., 2017)","noteIndex":0},"citationItems":[{"id":134,"uris":["http://zotero.org/users/local/CuhAoZlG/items/VPIIUJZP"],"uri":["http://zotero.org/users/local/CuhAoZlG/items/VPIIUJZP"],"itemData":{"id":134,"type":"article-journal","container-title":"Journal of Pharmacognosy and Phytochemistry","issue":"4","page":"1956-1960","title":"Genetic variability, heritability and genetic advance for yield and quality attributes in heat tolerant exotic lines of tomato (Solanum lycopersicum L.)","volume":"6","author":[{"family":"Somraj","given":"B."},{"family":"Reddy","given":"RVSK"},{"family":"Reddy","given":"K. Ravinder"},{"family":"Saidaiah","given":"P."},{"family":"Reddy","given":"M. Thirupathi"}],"issued":{"date-parts":[["2017"]]}}}],"schema":"https://github.com/citation-style-language/schema/raw/master/csl-citation.json"} </w:instrText>
      </w:r>
      <w:r w:rsidR="002E334A" w:rsidRPr="00307810">
        <w:rPr>
          <w:rFonts w:ascii="Arial" w:hAnsi="Arial" w:cs="Arial"/>
          <w:sz w:val="24"/>
          <w:szCs w:val="24"/>
        </w:rPr>
        <w:fldChar w:fldCharType="separate"/>
      </w:r>
      <w:r w:rsidR="002E334A" w:rsidRPr="00307810">
        <w:rPr>
          <w:rFonts w:ascii="Arial" w:hAnsi="Arial" w:cs="Arial"/>
          <w:sz w:val="24"/>
        </w:rPr>
        <w:t>(Somraj et al., 2017)</w:t>
      </w:r>
      <w:r w:rsidR="002E334A" w:rsidRPr="00307810">
        <w:rPr>
          <w:rFonts w:ascii="Arial" w:hAnsi="Arial" w:cs="Arial"/>
          <w:sz w:val="24"/>
          <w:szCs w:val="24"/>
        </w:rPr>
        <w:fldChar w:fldCharType="end"/>
      </w:r>
      <w:r w:rsidR="00BB6CCB" w:rsidRPr="00307810">
        <w:rPr>
          <w:rFonts w:ascii="Arial" w:hAnsi="Arial" w:cs="Arial"/>
          <w:sz w:val="24"/>
          <w:szCs w:val="24"/>
        </w:rPr>
        <w:t>.</w:t>
      </w:r>
      <w:r w:rsidR="00BB6CCB" w:rsidRPr="00461D83">
        <w:rPr>
          <w:rFonts w:ascii="Arial" w:hAnsi="Arial" w:cs="Arial"/>
          <w:sz w:val="24"/>
          <w:szCs w:val="24"/>
        </w:rPr>
        <w:t xml:space="preserve">  </w:t>
      </w:r>
    </w:p>
    <w:p w:rsidR="00E35537" w:rsidRPr="00461D83" w:rsidRDefault="002A1D95" w:rsidP="00461D8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 xml:space="preserve">En este sentido, Cuba se debe preparar para enfrentar el desafío del cambio climático, de ahí que disponer de instrumentos que permitan simular situaciones caóticas para los cultivos, permitirá tomar medidas alternativas para mitigar los mismos.  </w:t>
      </w:r>
      <w:r w:rsidR="00E35537" w:rsidRPr="00461D83">
        <w:rPr>
          <w:rFonts w:ascii="Arial" w:hAnsi="Arial" w:cs="Arial"/>
          <w:sz w:val="24"/>
          <w:szCs w:val="24"/>
        </w:rPr>
        <w:t xml:space="preserve"> </w:t>
      </w:r>
    </w:p>
    <w:p w:rsidR="00E35537" w:rsidRPr="00461D83" w:rsidRDefault="00E35537" w:rsidP="00461D83">
      <w:pPr>
        <w:autoSpaceDE w:val="0"/>
        <w:autoSpaceDN w:val="0"/>
        <w:adjustRightInd w:val="0"/>
        <w:spacing w:after="0" w:line="360" w:lineRule="auto"/>
        <w:jc w:val="both"/>
        <w:rPr>
          <w:rFonts w:ascii="Arial" w:hAnsi="Arial" w:cs="Arial"/>
          <w:sz w:val="24"/>
          <w:szCs w:val="24"/>
        </w:rPr>
      </w:pPr>
    </w:p>
    <w:p w:rsidR="00E35537" w:rsidRPr="00461D83" w:rsidRDefault="00E35537" w:rsidP="00461D8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La obtención de nuevos datos mediante la experimentación agronómica, además de generar resultados específicos para cada lugar en concreto en el espacio y el tiempo es un proceso costoso, lo que sugiere la búsqueda de otras alternativas para dar respuesta a tal situación, entre los que se enmarcan los modelos matemáticos y de simulación</w:t>
      </w:r>
      <w:r w:rsidR="00477E01">
        <w:rPr>
          <w:rFonts w:ascii="Arial" w:hAnsi="Arial" w:cs="Arial"/>
          <w:sz w:val="24"/>
          <w:szCs w:val="24"/>
        </w:rPr>
        <w:t xml:space="preserve"> </w:t>
      </w:r>
      <w:r w:rsidR="00477E01" w:rsidRPr="00307810">
        <w:rPr>
          <w:rFonts w:ascii="Arial" w:hAnsi="Arial" w:cs="Arial"/>
          <w:sz w:val="24"/>
          <w:szCs w:val="24"/>
        </w:rPr>
        <w:fldChar w:fldCharType="begin"/>
      </w:r>
      <w:r w:rsidR="00477E01" w:rsidRPr="00307810">
        <w:rPr>
          <w:rFonts w:ascii="Arial" w:hAnsi="Arial" w:cs="Arial"/>
          <w:sz w:val="24"/>
          <w:szCs w:val="24"/>
        </w:rPr>
        <w:instrText xml:space="preserve"> ADDIN ZOTERO_ITEM CSL_CITATION {"citationID":"4Jvi2yJK","properties":{"formattedCitation":"(Rodr\\uc0\\u237{}guez, 2015)","plainCitation":"(Rodríguez, 2015)","noteIndex":0},"citationItems":[{"id":156,"uris":["http://zotero.org/users/local/CuhAoZlG/items/A4FKARE3"],"uri":["http://zotero.org/users/local/CuhAoZlG/items/A4FKARE3"],"itemData":{"id":156,"type":"thesis","publisher":"PhD Thesis, San José de las Lajas, Mayabeque, Cuba","title":"Modelación y simulación de la producción de biomasa de Pennisetum Purpureum Schum vc. king grass y su aplicación en la alimentación animal","author":[{"family":"Rodríguez","given":"L."}],"issued":{"date-parts":[["2015"]]}}}],"schema":"https://github.com/citation-style-language/schema/raw/master/csl-citation.json"} </w:instrText>
      </w:r>
      <w:r w:rsidR="00477E01" w:rsidRPr="00307810">
        <w:rPr>
          <w:rFonts w:ascii="Arial" w:hAnsi="Arial" w:cs="Arial"/>
          <w:sz w:val="24"/>
          <w:szCs w:val="24"/>
        </w:rPr>
        <w:fldChar w:fldCharType="separate"/>
      </w:r>
      <w:r w:rsidR="00477E01" w:rsidRPr="00307810">
        <w:rPr>
          <w:rFonts w:ascii="Arial" w:hAnsi="Arial" w:cs="Arial"/>
          <w:sz w:val="24"/>
          <w:szCs w:val="24"/>
        </w:rPr>
        <w:t>(Rodríguez, 2015)</w:t>
      </w:r>
      <w:r w:rsidR="00477E01" w:rsidRPr="00307810">
        <w:rPr>
          <w:rFonts w:ascii="Arial" w:hAnsi="Arial" w:cs="Arial"/>
          <w:sz w:val="24"/>
          <w:szCs w:val="24"/>
        </w:rPr>
        <w:fldChar w:fldCharType="end"/>
      </w:r>
      <w:r w:rsidRPr="00307810">
        <w:rPr>
          <w:rFonts w:ascii="Arial" w:hAnsi="Arial" w:cs="Arial"/>
          <w:sz w:val="24"/>
          <w:szCs w:val="24"/>
        </w:rPr>
        <w:t>.</w:t>
      </w:r>
    </w:p>
    <w:p w:rsidR="00E35537" w:rsidRPr="00461D83" w:rsidRDefault="00E35537" w:rsidP="00461D83">
      <w:pPr>
        <w:autoSpaceDE w:val="0"/>
        <w:autoSpaceDN w:val="0"/>
        <w:adjustRightInd w:val="0"/>
        <w:spacing w:after="0" w:line="360" w:lineRule="auto"/>
        <w:jc w:val="both"/>
        <w:rPr>
          <w:rFonts w:ascii="Arial" w:hAnsi="Arial" w:cs="Arial"/>
          <w:sz w:val="24"/>
          <w:szCs w:val="24"/>
        </w:rPr>
      </w:pPr>
    </w:p>
    <w:p w:rsidR="0085458F" w:rsidRPr="00461D83" w:rsidRDefault="0085458F" w:rsidP="00461D8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Durante los últimos 10 años se han desarrollado modelos de simulación de base ecofisiológica para un número importante de sistemas de cultivos. Estos se distinguen de los demás modelos empíricos por su representación explícita de los procesos físicos y biológicos tales como la fotosíntesis, producción de materia seca, crecimiento del área foliar, desarrollo de la planta, ciclo de nutrientes y su balance energético</w:t>
      </w:r>
      <w:r w:rsidR="00454606">
        <w:rPr>
          <w:rFonts w:ascii="Arial" w:hAnsi="Arial" w:cs="Arial"/>
          <w:sz w:val="24"/>
          <w:szCs w:val="24"/>
        </w:rPr>
        <w:t xml:space="preserve"> </w:t>
      </w:r>
      <w:r w:rsidR="00454606" w:rsidRPr="00307810">
        <w:rPr>
          <w:rFonts w:ascii="Arial" w:hAnsi="Arial" w:cs="Arial"/>
          <w:sz w:val="24"/>
          <w:szCs w:val="24"/>
        </w:rPr>
        <w:fldChar w:fldCharType="begin"/>
      </w:r>
      <w:r w:rsidR="00454606" w:rsidRPr="00307810">
        <w:rPr>
          <w:rFonts w:ascii="Arial" w:hAnsi="Arial" w:cs="Arial"/>
          <w:sz w:val="24"/>
          <w:szCs w:val="24"/>
        </w:rPr>
        <w:instrText xml:space="preserve"> ADDIN ZOTERO_ITEM CSL_CITATION {"citationID":"wMSJQtP0","properties":{"formattedCitation":"(Jones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00454606" w:rsidRPr="00307810">
        <w:rPr>
          <w:rFonts w:ascii="Arial" w:hAnsi="Arial" w:cs="Arial"/>
          <w:sz w:val="24"/>
          <w:szCs w:val="24"/>
        </w:rPr>
        <w:fldChar w:fldCharType="separate"/>
      </w:r>
      <w:r w:rsidR="00454606" w:rsidRPr="00307810">
        <w:rPr>
          <w:rFonts w:ascii="Arial" w:hAnsi="Arial" w:cs="Arial"/>
          <w:sz w:val="24"/>
        </w:rPr>
        <w:t>(Jones et al., 2003)</w:t>
      </w:r>
      <w:r w:rsidR="00454606" w:rsidRPr="00307810">
        <w:rPr>
          <w:rFonts w:ascii="Arial" w:hAnsi="Arial" w:cs="Arial"/>
          <w:sz w:val="24"/>
          <w:szCs w:val="24"/>
        </w:rPr>
        <w:fldChar w:fldCharType="end"/>
      </w:r>
      <w:r w:rsidRPr="00307810">
        <w:rPr>
          <w:rFonts w:ascii="Arial" w:hAnsi="Arial" w:cs="Arial"/>
          <w:sz w:val="24"/>
          <w:szCs w:val="24"/>
        </w:rPr>
        <w:t>.</w:t>
      </w:r>
    </w:p>
    <w:p w:rsidR="002C0FC5" w:rsidRPr="00461D83" w:rsidRDefault="002C0FC5" w:rsidP="00461D83">
      <w:pPr>
        <w:autoSpaceDE w:val="0"/>
        <w:autoSpaceDN w:val="0"/>
        <w:adjustRightInd w:val="0"/>
        <w:spacing w:after="0" w:line="360" w:lineRule="auto"/>
        <w:jc w:val="both"/>
        <w:rPr>
          <w:rFonts w:ascii="Arial" w:hAnsi="Arial" w:cs="Arial"/>
          <w:sz w:val="24"/>
          <w:szCs w:val="24"/>
        </w:rPr>
      </w:pPr>
    </w:p>
    <w:p w:rsidR="003C5C95" w:rsidRPr="00461D83" w:rsidRDefault="00E35537" w:rsidP="00461D8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 xml:space="preserve">Los modelos de simulación de cultivos han demostrado ser herramientas que permiten evaluar los recursos disponibles, evaluar un gran número de interacciones planta-ambiente-manejo y facilitar la toma de decisiones, cuantificando el riesgo productivo a partir de un análisis de probabilidad tomando series históricas de datos climáticos diarios y las características de los suelos. Estos modelos de simulación son útiles para el tipo de análisis de factibilidad de la producción agrícola y la predicción de rendimientos medios y potenciales, contemplando su variabilidad temporal y espacial, evaluando el riesgo productivo </w:t>
      </w:r>
      <w:r w:rsidRPr="00461D83">
        <w:rPr>
          <w:rFonts w:ascii="Arial" w:hAnsi="Arial" w:cs="Arial"/>
          <w:sz w:val="24"/>
          <w:szCs w:val="24"/>
        </w:rPr>
        <w:lastRenderedPageBreak/>
        <w:t>ante l</w:t>
      </w:r>
      <w:r w:rsidR="006258F9">
        <w:rPr>
          <w:rFonts w:ascii="Arial" w:hAnsi="Arial" w:cs="Arial"/>
          <w:sz w:val="24"/>
          <w:szCs w:val="24"/>
        </w:rPr>
        <w:t xml:space="preserve">os cambios climáticos previstos </w:t>
      </w:r>
      <w:r w:rsidR="006258F9" w:rsidRPr="00307810">
        <w:rPr>
          <w:rFonts w:ascii="Arial" w:hAnsi="Arial" w:cs="Arial"/>
          <w:sz w:val="24"/>
          <w:szCs w:val="24"/>
        </w:rPr>
        <w:fldChar w:fldCharType="begin"/>
      </w:r>
      <w:r w:rsidR="00557B07" w:rsidRPr="00307810">
        <w:rPr>
          <w:rFonts w:ascii="Arial" w:hAnsi="Arial" w:cs="Arial"/>
          <w:sz w:val="24"/>
          <w:szCs w:val="24"/>
        </w:rPr>
        <w:instrText xml:space="preserve"> ADDIN ZOTERO_ITEM CSL_CITATION {"citationID":"FQkHKPqD","properties":{"formattedCitation":"(Hern\\uc0\\u225{}ndez et al., 2009; Rodr\\uc0\\u237{}guez-Gonz\\uc0\\u225{}lez et al., 2018)","plainCitation":"(Hernández et al., 2009; Rodríguez-González et al., 2018)","noteIndex":0},"citationItems":[{"id":"3qRQvpeN/sU9z0PR0","uris":["http://zotero.org/users/local/nGyXnvIq/items/WLGWWBET"],"uri":["http://zotero.org/users/local/nGyXnvIq/items/WLGWWBET"],"itemData":{"id":"PY1SCN0e/tF7qXBYD","type":"article-journal","title":"MODELOS DE SIMULACIÓN DE CULTIVOS. CARACTERÍSTICAS Y USOS","container-title":"Cultivos Tropicales","page":"10","volume":"30","issue":"1","source":"Zotero","abstract":"Simulation models constitute a fundamental tool to understand the complexity characterizing ecological and environmental systems, since they are the only one available to translate a hypothesis collection about ecological processes when representing how the ecosystem fully works. They enable to analyze technological, economic and environmental impacts, evaluate productive strategies and predict crop yield. They are generally approached to a better understanding of problems and to know the reality investigated in advance. A good model is able to reveal interactions among different components which were not evident when each process was studied separately, also it will allow performing trials that could not be carried out in the real system. This research work deals with the characteristics and use of simulation models, some of the main classifications and examples of studies conducted with these models in Cuba, as well as the peculiar traits of DSSAT (Decision Support System for Agrotechnology Transfer) model. Therefore, this review is intended to present the characteristics and significance of crop simulation models, as an essential tool in the decision-taking processes, to be further applied as a first approach of the productive capacity under different edaphoclimatic conditions of Cuba, as well as to search on certain plant processes, that will need a better interpretation of its interaction against other productive, input and environmental factors.","ISSN":"1819-4087","language":"es","author":[{"family":"Hernández","given":"Naivy"},{"family":"Soto","given":"Francisco"},{"family":"Caballero","given":"Alberto"}],"issued":{"date-parts":[["2009"]]}}},{"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006258F9" w:rsidRPr="00307810">
        <w:rPr>
          <w:rFonts w:ascii="Arial" w:hAnsi="Arial" w:cs="Arial"/>
          <w:sz w:val="24"/>
          <w:szCs w:val="24"/>
        </w:rPr>
        <w:fldChar w:fldCharType="separate"/>
      </w:r>
      <w:r w:rsidR="006258F9" w:rsidRPr="00307810">
        <w:rPr>
          <w:rFonts w:ascii="Arial" w:hAnsi="Arial" w:cs="Arial"/>
          <w:sz w:val="24"/>
          <w:szCs w:val="24"/>
        </w:rPr>
        <w:t>(Hernández et al., 2009; Rodríguez-González et al., 2018)</w:t>
      </w:r>
      <w:r w:rsidR="006258F9" w:rsidRPr="00307810">
        <w:rPr>
          <w:rFonts w:ascii="Arial" w:hAnsi="Arial" w:cs="Arial"/>
          <w:sz w:val="24"/>
          <w:szCs w:val="24"/>
        </w:rPr>
        <w:fldChar w:fldCharType="end"/>
      </w:r>
    </w:p>
    <w:p w:rsidR="00C41DD1" w:rsidRPr="00461D83" w:rsidRDefault="00C41DD1" w:rsidP="00461D83">
      <w:pPr>
        <w:autoSpaceDE w:val="0"/>
        <w:autoSpaceDN w:val="0"/>
        <w:adjustRightInd w:val="0"/>
        <w:spacing w:after="0" w:line="360" w:lineRule="auto"/>
        <w:jc w:val="both"/>
        <w:rPr>
          <w:rFonts w:ascii="Arial" w:hAnsi="Arial" w:cs="Arial"/>
          <w:sz w:val="24"/>
          <w:szCs w:val="24"/>
        </w:rPr>
      </w:pPr>
    </w:p>
    <w:p w:rsidR="003C5C95" w:rsidRPr="00461D83" w:rsidRDefault="003C5C95" w:rsidP="00461D83">
      <w:pPr>
        <w:autoSpaceDE w:val="0"/>
        <w:autoSpaceDN w:val="0"/>
        <w:adjustRightInd w:val="0"/>
        <w:spacing w:after="0" w:line="360" w:lineRule="auto"/>
        <w:jc w:val="both"/>
        <w:rPr>
          <w:rFonts w:ascii="Arial" w:hAnsi="Arial" w:cs="Arial"/>
          <w:sz w:val="24"/>
          <w:szCs w:val="24"/>
        </w:rPr>
      </w:pPr>
      <w:r w:rsidRPr="00461D83">
        <w:rPr>
          <w:rStyle w:val="tlid-translation"/>
          <w:rFonts w:ascii="Arial" w:hAnsi="Arial" w:cs="Arial"/>
          <w:sz w:val="24"/>
          <w:szCs w:val="24"/>
        </w:rPr>
        <w:t>El uso exitoso del modelo de cultivo depende de la calibración adecuada de los modelos. La determinación de los coeficientes genéticos de un cultivar se puede obtener a partir de la calibración apropiada del modelo</w:t>
      </w:r>
      <w:r w:rsidR="006258F9">
        <w:rPr>
          <w:rStyle w:val="tlid-translation"/>
          <w:rFonts w:ascii="Arial" w:hAnsi="Arial" w:cs="Arial"/>
          <w:sz w:val="24"/>
          <w:szCs w:val="24"/>
        </w:rPr>
        <w:t xml:space="preserve"> </w:t>
      </w:r>
      <w:r w:rsidR="006258F9" w:rsidRPr="00307810">
        <w:rPr>
          <w:rStyle w:val="tlid-translation"/>
          <w:rFonts w:ascii="Arial" w:hAnsi="Arial" w:cs="Arial"/>
          <w:sz w:val="24"/>
          <w:szCs w:val="24"/>
        </w:rPr>
        <w:fldChar w:fldCharType="begin"/>
      </w:r>
      <w:r w:rsidR="006258F9" w:rsidRPr="00307810">
        <w:rPr>
          <w:rStyle w:val="tlid-translation"/>
          <w:rFonts w:ascii="Arial" w:hAnsi="Arial" w:cs="Arial"/>
          <w:sz w:val="24"/>
          <w:szCs w:val="24"/>
        </w:rPr>
        <w:instrText xml:space="preserve"> ADDIN ZOTERO_ITEM CSL_CITATION {"citationID":"LvY2VIj8","properties":{"formattedCitation":"(Choudhury et al., 2018)","plainCitation":"(Choudhury et al., 2018)","noteIndex":0},"citationItems":[{"id":138,"uris":["http://zotero.org/users/local/CuhAoZlG/items/LYJKHKQ3"],"uri":["http://zotero.org/users/local/CuhAoZlG/items/LYJKHKQ3"],"itemData":{"id":138,"type":"article-journal","title":"Haya: The Saudi Journal of Life Sciences (SJLS) ISSN 2415-623X (Print)","author":[{"family":"Choudhury","given":"Apurba K."},{"family":"Ishtiaque","given":"S."},{"family":"Sen","given":"R."},{"family":"Jahan","given":"MAHS"},{"family":"Akhter","given":"S."},{"family":"Ahmed","given":"F."},{"family":"Biswas","given":"Jatish C."},{"family":"Manirruzaman","given":"M."},{"family":"Hossain","given":"M. B."},{"family":"Miah","given":"M. Muinnuddin"}],"issued":{"date-parts":[["2018"]]}}}],"schema":"https://github.com/citation-style-language/schema/raw/master/csl-citation.json"} </w:instrText>
      </w:r>
      <w:r w:rsidR="006258F9" w:rsidRPr="00307810">
        <w:rPr>
          <w:rStyle w:val="tlid-translation"/>
          <w:rFonts w:ascii="Arial" w:hAnsi="Arial" w:cs="Arial"/>
          <w:sz w:val="24"/>
          <w:szCs w:val="24"/>
        </w:rPr>
        <w:fldChar w:fldCharType="separate"/>
      </w:r>
      <w:r w:rsidR="006258F9" w:rsidRPr="00307810">
        <w:rPr>
          <w:rFonts w:ascii="Arial" w:hAnsi="Arial" w:cs="Arial"/>
          <w:sz w:val="24"/>
        </w:rPr>
        <w:t>(Choudhury et al., 2018)</w:t>
      </w:r>
      <w:r w:rsidR="006258F9" w:rsidRPr="00307810">
        <w:rPr>
          <w:rStyle w:val="tlid-translation"/>
          <w:rFonts w:ascii="Arial" w:hAnsi="Arial" w:cs="Arial"/>
          <w:sz w:val="24"/>
          <w:szCs w:val="24"/>
        </w:rPr>
        <w:fldChar w:fldCharType="end"/>
      </w:r>
      <w:r w:rsidRPr="00307810">
        <w:rPr>
          <w:rStyle w:val="tlid-translation"/>
          <w:rFonts w:ascii="Arial" w:hAnsi="Arial" w:cs="Arial"/>
          <w:sz w:val="24"/>
          <w:szCs w:val="24"/>
        </w:rPr>
        <w:t>.</w:t>
      </w:r>
      <w:r w:rsidRPr="00461D83">
        <w:rPr>
          <w:rStyle w:val="tlid-translation"/>
          <w:rFonts w:ascii="Arial" w:hAnsi="Arial" w:cs="Arial"/>
          <w:sz w:val="24"/>
          <w:szCs w:val="24"/>
        </w:rPr>
        <w:t xml:space="preserve"> </w:t>
      </w:r>
      <w:r w:rsidRPr="00461D83">
        <w:rPr>
          <w:rFonts w:ascii="Arial" w:hAnsi="Arial" w:cs="Arial"/>
          <w:sz w:val="24"/>
          <w:szCs w:val="24"/>
        </w:rPr>
        <w:t>Los modelos de cultivos calibrados con parámetros de cultivar pueden utilizarse para analizar e interpretar distintos escenarios futuros debido a modificaciones que deseen proponerse en el manejo del cultivo, cambios en las condiciones climáticas o para el pronóstico de rendimiento, entre otros indicadores</w:t>
      </w:r>
      <w:r w:rsidR="00454606">
        <w:rPr>
          <w:rFonts w:ascii="Arial" w:hAnsi="Arial" w:cs="Arial"/>
          <w:sz w:val="24"/>
          <w:szCs w:val="24"/>
        </w:rPr>
        <w:t xml:space="preserve"> </w:t>
      </w:r>
      <w:r w:rsidR="00454606" w:rsidRPr="00307810">
        <w:rPr>
          <w:rFonts w:ascii="Arial" w:hAnsi="Arial" w:cs="Arial"/>
          <w:sz w:val="24"/>
          <w:szCs w:val="24"/>
        </w:rPr>
        <w:fldChar w:fldCharType="begin"/>
      </w:r>
      <w:r w:rsidR="00454606" w:rsidRPr="00307810">
        <w:rPr>
          <w:rFonts w:ascii="Arial" w:hAnsi="Arial" w:cs="Arial"/>
          <w:sz w:val="24"/>
          <w:szCs w:val="24"/>
        </w:rPr>
        <w:instrText xml:space="preserve"> ADDIN ZOTERO_ITEM CSL_CITATION {"citationID":"RWgfSBkM","properties":{"formattedCitation":"(Rodr\\uc0\\u237{}guez-Gonz\\uc0\\u225{}lez et al., 2018)","plainCitation":"(Rodríguez-González et al., 2018)","noteIndex":0},"citationItems":[{"id":136,"uris":["http://zotero.org/users/local/CuhAoZlG/items/GID52S26"],"uri":["http://zotero.org/users/local/CuhAoZlG/items/GID52S26"],"itemData":{"id":136,"type":"article-journal","container-title":"Cultivos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00454606" w:rsidRPr="00307810">
        <w:rPr>
          <w:rFonts w:ascii="Arial" w:hAnsi="Arial" w:cs="Arial"/>
          <w:sz w:val="24"/>
          <w:szCs w:val="24"/>
        </w:rPr>
        <w:fldChar w:fldCharType="separate"/>
      </w:r>
      <w:r w:rsidR="00454606" w:rsidRPr="00307810">
        <w:rPr>
          <w:rFonts w:ascii="Arial" w:hAnsi="Arial" w:cs="Arial"/>
          <w:sz w:val="24"/>
          <w:szCs w:val="24"/>
        </w:rPr>
        <w:t>(Rodríguez-González et al., 2018)</w:t>
      </w:r>
      <w:r w:rsidR="00454606" w:rsidRPr="00307810">
        <w:rPr>
          <w:rFonts w:ascii="Arial" w:hAnsi="Arial" w:cs="Arial"/>
          <w:sz w:val="24"/>
          <w:szCs w:val="24"/>
        </w:rPr>
        <w:fldChar w:fldCharType="end"/>
      </w:r>
      <w:r w:rsidRPr="00307810">
        <w:rPr>
          <w:rFonts w:ascii="Arial" w:hAnsi="Arial" w:cs="Arial"/>
          <w:sz w:val="24"/>
          <w:szCs w:val="24"/>
        </w:rPr>
        <w:t>.</w:t>
      </w:r>
      <w:r w:rsidRPr="00461D83">
        <w:rPr>
          <w:rFonts w:ascii="Arial" w:hAnsi="Arial" w:cs="Arial"/>
          <w:sz w:val="24"/>
          <w:szCs w:val="24"/>
        </w:rPr>
        <w:t xml:space="preserve"> </w:t>
      </w:r>
    </w:p>
    <w:p w:rsidR="003C5C95" w:rsidRPr="00461D83" w:rsidRDefault="003C5C95" w:rsidP="00461D83">
      <w:pPr>
        <w:autoSpaceDE w:val="0"/>
        <w:autoSpaceDN w:val="0"/>
        <w:adjustRightInd w:val="0"/>
        <w:spacing w:after="0" w:line="360" w:lineRule="auto"/>
        <w:jc w:val="both"/>
        <w:rPr>
          <w:rFonts w:ascii="Arial" w:hAnsi="Arial" w:cs="Arial"/>
          <w:sz w:val="24"/>
          <w:szCs w:val="24"/>
        </w:rPr>
      </w:pPr>
    </w:p>
    <w:p w:rsidR="009212B8" w:rsidRPr="00461D83" w:rsidRDefault="003C5C95" w:rsidP="00461D83">
      <w:pPr>
        <w:autoSpaceDE w:val="0"/>
        <w:autoSpaceDN w:val="0"/>
        <w:adjustRightInd w:val="0"/>
        <w:spacing w:after="0" w:line="360" w:lineRule="auto"/>
        <w:jc w:val="both"/>
        <w:rPr>
          <w:rFonts w:ascii="Arial" w:hAnsi="Arial" w:cs="Arial"/>
          <w:sz w:val="24"/>
          <w:szCs w:val="24"/>
        </w:rPr>
      </w:pPr>
      <w:r w:rsidRPr="00461D83">
        <w:rPr>
          <w:rStyle w:val="tlid-translation"/>
          <w:rFonts w:ascii="Arial" w:hAnsi="Arial" w:cs="Arial"/>
          <w:sz w:val="24"/>
          <w:szCs w:val="24"/>
        </w:rPr>
        <w:t>DSSAT es un modelo popular de cultivo utilizado en más de 100 países durante más de 20 años</w:t>
      </w:r>
      <w:r w:rsidR="007A647D">
        <w:rPr>
          <w:rStyle w:val="tlid-translation"/>
          <w:rFonts w:ascii="Arial" w:hAnsi="Arial" w:cs="Arial"/>
          <w:sz w:val="24"/>
          <w:szCs w:val="24"/>
        </w:rPr>
        <w:t xml:space="preserve"> </w:t>
      </w:r>
      <w:r w:rsidR="007A647D" w:rsidRPr="00307810">
        <w:rPr>
          <w:rStyle w:val="tlid-translation"/>
          <w:rFonts w:ascii="Arial" w:hAnsi="Arial" w:cs="Arial"/>
          <w:sz w:val="24"/>
          <w:szCs w:val="24"/>
        </w:rPr>
        <w:fldChar w:fldCharType="begin"/>
      </w:r>
      <w:r w:rsidR="007A647D" w:rsidRPr="00307810">
        <w:rPr>
          <w:rStyle w:val="tlid-translation"/>
          <w:rFonts w:ascii="Arial" w:hAnsi="Arial" w:cs="Arial"/>
          <w:sz w:val="24"/>
          <w:szCs w:val="24"/>
        </w:rPr>
        <w:instrText xml:space="preserve"> ADDIN ZOTERO_ITEM CSL_CITATION {"citationID":"R4XxtyBL","properties":{"formattedCitation":"(Jones et al., 1998)","plainCitation":"(Jones et al., 1998)","noteIndex":0},"citationItems":[{"id":139,"uris":["http://zotero.org/users/local/CuhAoZlG/items/QUBQGDKR"],"uri":["http://zotero.org/users/local/CuhAoZlG/items/QUBQGDKR"],"itemData":{"id":139,"type":"chapter","container-title":"Understanding options for agricultural production","page":"157-177","publisher":"Springer","title":"Decision support system for agrotechnology transfer: DSSAT v3","author":[{"family":"Jones","given":"J. W."},{"family":"Tsuji","given":"G. Y."},{"family":"Hoogenboom","given":"G."},{"family":"Hunt","given":"L. A."},{"family":"Thornton","given":"P. K."},{"family":"Wilkens","given":"P. W."},{"family":"Imamura","given":"D. T."},{"family":"Bowen","given":"W. T."},{"family":"Singh","given":"U."}],"issued":{"date-parts":[["1998"]]}}}],"schema":"https://github.com/citation-style-language/schema/raw/master/csl-citation.json"} </w:instrText>
      </w:r>
      <w:r w:rsidR="007A647D" w:rsidRPr="00307810">
        <w:rPr>
          <w:rStyle w:val="tlid-translation"/>
          <w:rFonts w:ascii="Arial" w:hAnsi="Arial" w:cs="Arial"/>
          <w:sz w:val="24"/>
          <w:szCs w:val="24"/>
        </w:rPr>
        <w:fldChar w:fldCharType="separate"/>
      </w:r>
      <w:r w:rsidR="007A647D" w:rsidRPr="00307810">
        <w:rPr>
          <w:rFonts w:ascii="Arial" w:hAnsi="Arial" w:cs="Arial"/>
          <w:sz w:val="24"/>
        </w:rPr>
        <w:t>(Jones et al., 1998)</w:t>
      </w:r>
      <w:r w:rsidR="007A647D" w:rsidRPr="00307810">
        <w:rPr>
          <w:rStyle w:val="tlid-translation"/>
          <w:rFonts w:ascii="Arial" w:hAnsi="Arial" w:cs="Arial"/>
          <w:sz w:val="24"/>
          <w:szCs w:val="24"/>
        </w:rPr>
        <w:fldChar w:fldCharType="end"/>
      </w:r>
      <w:r w:rsidRPr="00307810">
        <w:rPr>
          <w:rStyle w:val="tlid-translation"/>
          <w:rFonts w:ascii="Arial" w:hAnsi="Arial" w:cs="Arial"/>
          <w:sz w:val="24"/>
          <w:szCs w:val="24"/>
        </w:rPr>
        <w:t>.</w:t>
      </w:r>
      <w:r w:rsidRPr="00461D83">
        <w:rPr>
          <w:rStyle w:val="tlid-translation"/>
          <w:rFonts w:ascii="Arial" w:hAnsi="Arial" w:cs="Arial"/>
          <w:sz w:val="24"/>
          <w:szCs w:val="24"/>
        </w:rPr>
        <w:t xml:space="preserve"> Es un paquete de software para microcomputadoras, que proporciona una interfaz de modelos de simulación de cultivos-suelo, datos para el suelo y el clima, y programas para evaluar estrategias de manejo. Los coeficientes genéticos de las variedades de tomate de Cuba no se incluyen en la base de datos de cultivares de DSSAT.</w:t>
      </w:r>
    </w:p>
    <w:p w:rsidR="00D04C4E" w:rsidRPr="00461D83" w:rsidRDefault="00D04C4E" w:rsidP="00461D83">
      <w:pPr>
        <w:autoSpaceDE w:val="0"/>
        <w:autoSpaceDN w:val="0"/>
        <w:adjustRightInd w:val="0"/>
        <w:spacing w:after="0" w:line="360" w:lineRule="auto"/>
        <w:jc w:val="both"/>
        <w:rPr>
          <w:rFonts w:ascii="Arial" w:hAnsi="Arial" w:cs="Arial"/>
          <w:color w:val="000000" w:themeColor="text1"/>
          <w:sz w:val="24"/>
          <w:szCs w:val="24"/>
        </w:rPr>
      </w:pPr>
      <w:r w:rsidRPr="00461D83">
        <w:rPr>
          <w:rFonts w:ascii="Arial" w:hAnsi="Arial" w:cs="Arial"/>
          <w:color w:val="000000" w:themeColor="text1"/>
          <w:sz w:val="24"/>
          <w:szCs w:val="24"/>
        </w:rPr>
        <w:t>Teniendo en cuenta lo anterior, se plantea como problema científico: ¿Cómo propiciar el incremento del rendimiento de las variedades de tomate ante el cambio climático?</w:t>
      </w:r>
    </w:p>
    <w:p w:rsidR="002107F9" w:rsidRDefault="002107F9" w:rsidP="00D04C4E">
      <w:pPr>
        <w:autoSpaceDE w:val="0"/>
        <w:autoSpaceDN w:val="0"/>
        <w:adjustRightInd w:val="0"/>
        <w:spacing w:after="0" w:line="360" w:lineRule="auto"/>
        <w:jc w:val="both"/>
        <w:rPr>
          <w:rFonts w:ascii="Arial" w:hAnsi="Arial" w:cs="Arial"/>
          <w:color w:val="000000" w:themeColor="text1"/>
          <w:sz w:val="24"/>
          <w:szCs w:val="24"/>
        </w:rPr>
      </w:pPr>
    </w:p>
    <w:p w:rsidR="002107F9" w:rsidRPr="003A3028" w:rsidRDefault="002107F9" w:rsidP="002107F9">
      <w:pPr>
        <w:autoSpaceDE w:val="0"/>
        <w:autoSpaceDN w:val="0"/>
        <w:adjustRightInd w:val="0"/>
        <w:spacing w:after="0" w:line="360" w:lineRule="auto"/>
        <w:jc w:val="both"/>
        <w:rPr>
          <w:rFonts w:ascii="Arial" w:hAnsi="Arial" w:cs="Arial"/>
          <w:color w:val="000000" w:themeColor="text1"/>
          <w:sz w:val="24"/>
          <w:szCs w:val="24"/>
        </w:rPr>
      </w:pPr>
      <w:r w:rsidRPr="003A3028">
        <w:rPr>
          <w:rFonts w:ascii="Arial" w:hAnsi="Arial" w:cs="Arial"/>
          <w:color w:val="000000" w:themeColor="text1"/>
          <w:sz w:val="24"/>
          <w:szCs w:val="24"/>
        </w:rPr>
        <w:t>Hipótesis</w:t>
      </w:r>
    </w:p>
    <w:p w:rsidR="002107F9" w:rsidRPr="00652B54" w:rsidRDefault="002107F9" w:rsidP="002107F9">
      <w:pPr>
        <w:autoSpaceDE w:val="0"/>
        <w:autoSpaceDN w:val="0"/>
        <w:adjustRightInd w:val="0"/>
        <w:spacing w:after="0" w:line="360" w:lineRule="auto"/>
        <w:jc w:val="both"/>
        <w:rPr>
          <w:rFonts w:ascii="Arial" w:hAnsi="Arial" w:cs="Arial"/>
          <w:color w:val="000000" w:themeColor="text1"/>
          <w:sz w:val="24"/>
          <w:szCs w:val="24"/>
        </w:rPr>
      </w:pPr>
      <w:r w:rsidRPr="00652B54">
        <w:rPr>
          <w:rFonts w:ascii="Arial" w:hAnsi="Arial" w:cs="Arial"/>
          <w:color w:val="000000" w:themeColor="text1"/>
          <w:sz w:val="24"/>
          <w:szCs w:val="24"/>
        </w:rPr>
        <w:t>La estimación de</w:t>
      </w:r>
      <w:r>
        <w:rPr>
          <w:rFonts w:ascii="Arial" w:hAnsi="Arial" w:cs="Arial"/>
          <w:color w:val="000000" w:themeColor="text1"/>
          <w:sz w:val="24"/>
          <w:szCs w:val="24"/>
        </w:rPr>
        <w:t xml:space="preserve">l comportamiento </w:t>
      </w:r>
      <w:r w:rsidRPr="00652B54">
        <w:rPr>
          <w:rFonts w:ascii="Arial" w:hAnsi="Arial" w:cs="Arial"/>
          <w:color w:val="000000" w:themeColor="text1"/>
          <w:sz w:val="24"/>
          <w:szCs w:val="24"/>
        </w:rPr>
        <w:t xml:space="preserve">mediante el modelo DSSAT para las variedades de </w:t>
      </w:r>
      <w:r>
        <w:rPr>
          <w:rFonts w:ascii="Arial" w:hAnsi="Arial" w:cs="Arial"/>
          <w:color w:val="000000" w:themeColor="text1"/>
          <w:sz w:val="24"/>
          <w:szCs w:val="24"/>
        </w:rPr>
        <w:t>tomate</w:t>
      </w:r>
      <w:r w:rsidRPr="00652B54">
        <w:rPr>
          <w:rFonts w:ascii="Arial" w:hAnsi="Arial" w:cs="Arial"/>
          <w:color w:val="000000" w:themeColor="text1"/>
          <w:sz w:val="24"/>
          <w:szCs w:val="24"/>
        </w:rPr>
        <w:t xml:space="preserve">, permite incrementar los rendimientos y </w:t>
      </w:r>
      <w:r>
        <w:rPr>
          <w:rFonts w:ascii="Arial" w:hAnsi="Arial" w:cs="Arial"/>
          <w:color w:val="000000" w:themeColor="text1"/>
          <w:sz w:val="24"/>
          <w:szCs w:val="24"/>
        </w:rPr>
        <w:t xml:space="preserve">la </w:t>
      </w:r>
      <w:r w:rsidRPr="00652B54">
        <w:rPr>
          <w:rFonts w:ascii="Arial" w:hAnsi="Arial" w:cs="Arial"/>
          <w:color w:val="000000" w:themeColor="text1"/>
          <w:sz w:val="24"/>
          <w:szCs w:val="24"/>
        </w:rPr>
        <w:t>rentabilidad del cultivo</w:t>
      </w:r>
      <w:r w:rsidR="006B59B4">
        <w:rPr>
          <w:rFonts w:ascii="Arial" w:hAnsi="Arial" w:cs="Arial"/>
          <w:color w:val="000000" w:themeColor="text1"/>
          <w:sz w:val="24"/>
          <w:szCs w:val="24"/>
        </w:rPr>
        <w:t xml:space="preserve"> </w:t>
      </w:r>
      <w:r>
        <w:rPr>
          <w:rFonts w:ascii="Arial" w:hAnsi="Arial" w:cs="Arial"/>
          <w:color w:val="000000" w:themeColor="text1"/>
          <w:sz w:val="24"/>
          <w:szCs w:val="24"/>
        </w:rPr>
        <w:t>ante el cambio climático</w:t>
      </w:r>
      <w:r w:rsidRPr="00652B54">
        <w:rPr>
          <w:rFonts w:ascii="Arial" w:hAnsi="Arial" w:cs="Arial"/>
          <w:color w:val="000000" w:themeColor="text1"/>
          <w:sz w:val="24"/>
          <w:szCs w:val="24"/>
        </w:rPr>
        <w:t>.</w:t>
      </w:r>
    </w:p>
    <w:p w:rsidR="002107F9" w:rsidRDefault="002107F9" w:rsidP="002107F9">
      <w:pPr>
        <w:autoSpaceDE w:val="0"/>
        <w:autoSpaceDN w:val="0"/>
        <w:adjustRightInd w:val="0"/>
        <w:spacing w:after="0" w:line="360" w:lineRule="auto"/>
        <w:jc w:val="both"/>
        <w:rPr>
          <w:rFonts w:ascii="Arial" w:hAnsi="Arial" w:cs="Arial"/>
          <w:sz w:val="24"/>
          <w:szCs w:val="24"/>
        </w:rPr>
      </w:pPr>
    </w:p>
    <w:p w:rsidR="002107F9" w:rsidRDefault="002107F9" w:rsidP="002107F9">
      <w:pPr>
        <w:autoSpaceDE w:val="0"/>
        <w:autoSpaceDN w:val="0"/>
        <w:adjustRightInd w:val="0"/>
        <w:spacing w:after="0" w:line="360" w:lineRule="auto"/>
        <w:jc w:val="both"/>
        <w:rPr>
          <w:rFonts w:ascii="Arial" w:hAnsi="Arial" w:cs="Arial"/>
          <w:b/>
          <w:bCs/>
          <w:sz w:val="24"/>
          <w:szCs w:val="24"/>
        </w:rPr>
      </w:pPr>
      <w:r w:rsidRPr="00ED5706">
        <w:rPr>
          <w:rFonts w:ascii="Arial" w:hAnsi="Arial" w:cs="Arial"/>
          <w:sz w:val="24"/>
          <w:szCs w:val="24"/>
        </w:rPr>
        <w:t xml:space="preserve">Basado en la </w:t>
      </w:r>
      <w:r>
        <w:rPr>
          <w:rFonts w:ascii="Arial" w:hAnsi="Arial" w:cs="Arial"/>
          <w:sz w:val="24"/>
          <w:szCs w:val="24"/>
        </w:rPr>
        <w:t>h</w:t>
      </w:r>
      <w:r w:rsidRPr="00ED5706">
        <w:rPr>
          <w:rFonts w:ascii="Arial" w:hAnsi="Arial" w:cs="Arial"/>
          <w:sz w:val="24"/>
          <w:szCs w:val="24"/>
        </w:rPr>
        <w:t xml:space="preserve">ipótesis de trabajo, se propone como </w:t>
      </w:r>
      <w:r w:rsidRPr="00ED5706">
        <w:rPr>
          <w:rFonts w:ascii="Arial" w:hAnsi="Arial" w:cs="Arial"/>
          <w:b/>
          <w:bCs/>
          <w:sz w:val="24"/>
          <w:szCs w:val="24"/>
        </w:rPr>
        <w:t>Objetivo general</w:t>
      </w:r>
      <w:r>
        <w:rPr>
          <w:rFonts w:ascii="Arial" w:hAnsi="Arial" w:cs="Arial"/>
          <w:b/>
          <w:bCs/>
          <w:sz w:val="24"/>
          <w:szCs w:val="24"/>
        </w:rPr>
        <w:t>:</w:t>
      </w:r>
    </w:p>
    <w:p w:rsidR="002107F9" w:rsidRDefault="002107F9" w:rsidP="002107F9">
      <w:pPr>
        <w:autoSpaceDE w:val="0"/>
        <w:autoSpaceDN w:val="0"/>
        <w:adjustRightInd w:val="0"/>
        <w:spacing w:after="0" w:line="360" w:lineRule="auto"/>
        <w:jc w:val="both"/>
        <w:rPr>
          <w:rFonts w:ascii="Arial" w:hAnsi="Arial" w:cs="Arial"/>
          <w:bCs/>
          <w:color w:val="000000" w:themeColor="text1"/>
          <w:sz w:val="24"/>
          <w:szCs w:val="24"/>
        </w:rPr>
      </w:pPr>
      <w:r w:rsidRPr="00652B54">
        <w:rPr>
          <w:rFonts w:ascii="Arial" w:hAnsi="Arial" w:cs="Arial"/>
          <w:bCs/>
          <w:color w:val="000000" w:themeColor="text1"/>
          <w:sz w:val="24"/>
          <w:szCs w:val="24"/>
        </w:rPr>
        <w:t xml:space="preserve">Aplicar la herramienta de modelación </w:t>
      </w:r>
      <w:r w:rsidRPr="00652B54">
        <w:rPr>
          <w:rFonts w:ascii="Arial" w:hAnsi="Arial" w:cs="Arial"/>
          <w:color w:val="000000" w:themeColor="text1"/>
          <w:sz w:val="24"/>
          <w:szCs w:val="24"/>
        </w:rPr>
        <w:t xml:space="preserve">DSSAT </w:t>
      </w:r>
      <w:r w:rsidRPr="00652B54">
        <w:rPr>
          <w:rFonts w:ascii="Arial" w:hAnsi="Arial" w:cs="Arial"/>
          <w:bCs/>
          <w:color w:val="000000" w:themeColor="text1"/>
          <w:sz w:val="24"/>
          <w:szCs w:val="24"/>
        </w:rPr>
        <w:t xml:space="preserve">para estimar </w:t>
      </w:r>
      <w:r w:rsidR="008A6A6C">
        <w:rPr>
          <w:rFonts w:ascii="Arial" w:hAnsi="Arial" w:cs="Arial"/>
          <w:bCs/>
          <w:color w:val="000000" w:themeColor="text1"/>
          <w:sz w:val="24"/>
          <w:szCs w:val="24"/>
        </w:rPr>
        <w:t>el comportamiento de las variedades de tomate</w:t>
      </w:r>
      <w:r w:rsidR="00CC7732">
        <w:rPr>
          <w:rFonts w:ascii="Arial" w:hAnsi="Arial" w:cs="Arial"/>
          <w:bCs/>
          <w:color w:val="000000" w:themeColor="text1"/>
          <w:sz w:val="24"/>
          <w:szCs w:val="24"/>
        </w:rPr>
        <w:t xml:space="preserve"> </w:t>
      </w:r>
      <w:r w:rsidR="00CC7732" w:rsidRPr="00CC7732">
        <w:rPr>
          <w:rFonts w:ascii="Arial" w:hAnsi="Arial" w:cs="Arial"/>
          <w:bCs/>
          <w:color w:val="000000" w:themeColor="text1"/>
          <w:sz w:val="24"/>
          <w:szCs w:val="24"/>
        </w:rPr>
        <w:t xml:space="preserve">(Elbita y </w:t>
      </w:r>
      <w:r w:rsidR="003553F5" w:rsidRPr="00CC7732">
        <w:rPr>
          <w:rFonts w:ascii="Arial" w:hAnsi="Arial" w:cs="Arial"/>
          <w:bCs/>
          <w:color w:val="000000" w:themeColor="text1"/>
          <w:sz w:val="24"/>
          <w:szCs w:val="24"/>
        </w:rPr>
        <w:t xml:space="preserve">Amalia) </w:t>
      </w:r>
      <w:r w:rsidR="003553F5">
        <w:rPr>
          <w:rFonts w:ascii="Arial" w:hAnsi="Arial" w:cs="Arial"/>
          <w:bCs/>
          <w:color w:val="000000" w:themeColor="text1"/>
          <w:sz w:val="24"/>
          <w:szCs w:val="24"/>
        </w:rPr>
        <w:t>ante</w:t>
      </w:r>
      <w:r w:rsidR="008A6A6C">
        <w:rPr>
          <w:rFonts w:ascii="Arial" w:hAnsi="Arial" w:cs="Arial"/>
          <w:bCs/>
          <w:color w:val="000000" w:themeColor="text1"/>
          <w:sz w:val="24"/>
          <w:szCs w:val="24"/>
        </w:rPr>
        <w:t xml:space="preserve"> el cambio</w:t>
      </w:r>
      <w:r w:rsidR="00685B4E">
        <w:rPr>
          <w:rFonts w:ascii="Arial" w:hAnsi="Arial" w:cs="Arial"/>
          <w:bCs/>
          <w:color w:val="000000" w:themeColor="text1"/>
          <w:sz w:val="24"/>
          <w:szCs w:val="24"/>
        </w:rPr>
        <w:t xml:space="preserve"> climático</w:t>
      </w:r>
      <w:r w:rsidRPr="00652B54">
        <w:rPr>
          <w:rFonts w:ascii="Arial" w:hAnsi="Arial" w:cs="Arial"/>
          <w:bCs/>
          <w:color w:val="000000" w:themeColor="text1"/>
          <w:sz w:val="24"/>
          <w:szCs w:val="24"/>
        </w:rPr>
        <w:t>.</w:t>
      </w:r>
    </w:p>
    <w:p w:rsidR="002107F9" w:rsidRDefault="002107F9" w:rsidP="002107F9">
      <w:pPr>
        <w:autoSpaceDE w:val="0"/>
        <w:autoSpaceDN w:val="0"/>
        <w:adjustRightInd w:val="0"/>
        <w:spacing w:after="0" w:line="360" w:lineRule="auto"/>
        <w:jc w:val="both"/>
        <w:rPr>
          <w:rFonts w:ascii="Arial" w:hAnsi="Arial" w:cs="Arial"/>
          <w:sz w:val="24"/>
          <w:szCs w:val="24"/>
        </w:rPr>
      </w:pPr>
    </w:p>
    <w:p w:rsidR="002107F9" w:rsidRDefault="002107F9" w:rsidP="002107F9">
      <w:pPr>
        <w:autoSpaceDE w:val="0"/>
        <w:autoSpaceDN w:val="0"/>
        <w:adjustRightInd w:val="0"/>
        <w:spacing w:after="0" w:line="360" w:lineRule="auto"/>
        <w:jc w:val="both"/>
        <w:rPr>
          <w:rFonts w:ascii="Arial" w:hAnsi="Arial" w:cs="Arial"/>
          <w:sz w:val="24"/>
          <w:szCs w:val="24"/>
        </w:rPr>
      </w:pPr>
      <w:r>
        <w:rPr>
          <w:rFonts w:ascii="Arial" w:hAnsi="Arial" w:cs="Arial"/>
          <w:sz w:val="24"/>
          <w:szCs w:val="24"/>
        </w:rPr>
        <w:lastRenderedPageBreak/>
        <w:t xml:space="preserve">Se proponen como </w:t>
      </w:r>
      <w:r w:rsidRPr="00852005">
        <w:rPr>
          <w:rFonts w:ascii="Arial" w:hAnsi="Arial" w:cs="Arial"/>
          <w:b/>
          <w:bCs/>
          <w:sz w:val="24"/>
          <w:szCs w:val="24"/>
        </w:rPr>
        <w:t>Objetivos específicos:</w:t>
      </w:r>
    </w:p>
    <w:p w:rsidR="002107F9" w:rsidRPr="00F84370" w:rsidRDefault="002107F9" w:rsidP="003553F5">
      <w:pPr>
        <w:pStyle w:val="Prrafodelista"/>
        <w:numPr>
          <w:ilvl w:val="0"/>
          <w:numId w:val="1"/>
        </w:numPr>
        <w:autoSpaceDE w:val="0"/>
        <w:autoSpaceDN w:val="0"/>
        <w:adjustRightInd w:val="0"/>
        <w:spacing w:after="0" w:line="360" w:lineRule="auto"/>
        <w:jc w:val="both"/>
        <w:rPr>
          <w:rFonts w:ascii="Arial" w:hAnsi="Arial" w:cs="Arial"/>
          <w:sz w:val="24"/>
          <w:szCs w:val="24"/>
        </w:rPr>
      </w:pPr>
      <w:r w:rsidRPr="00F84370">
        <w:rPr>
          <w:rFonts w:ascii="Arial" w:hAnsi="Arial" w:cs="Arial"/>
          <w:sz w:val="24"/>
          <w:szCs w:val="24"/>
        </w:rPr>
        <w:t xml:space="preserve">Determinar </w:t>
      </w:r>
      <w:r>
        <w:rPr>
          <w:rFonts w:ascii="Arial" w:hAnsi="Arial" w:cs="Arial"/>
          <w:sz w:val="24"/>
          <w:szCs w:val="24"/>
        </w:rPr>
        <w:t xml:space="preserve">los valores de </w:t>
      </w:r>
      <w:r w:rsidRPr="00F84370">
        <w:rPr>
          <w:rFonts w:ascii="Arial" w:hAnsi="Arial" w:cs="Arial"/>
          <w:sz w:val="24"/>
          <w:szCs w:val="24"/>
        </w:rPr>
        <w:t xml:space="preserve">los coeficientes genéticos que describen el comportamiento de </w:t>
      </w:r>
      <w:r w:rsidR="00CC1767" w:rsidRPr="00F84370">
        <w:rPr>
          <w:rFonts w:ascii="Arial" w:hAnsi="Arial" w:cs="Arial"/>
          <w:sz w:val="24"/>
          <w:szCs w:val="24"/>
        </w:rPr>
        <w:t>las variedades</w:t>
      </w:r>
      <w:r w:rsidR="00D61E62">
        <w:rPr>
          <w:rFonts w:ascii="Arial" w:hAnsi="Arial" w:cs="Arial"/>
          <w:sz w:val="24"/>
          <w:szCs w:val="24"/>
        </w:rPr>
        <w:t xml:space="preserve"> de tomate</w:t>
      </w:r>
      <w:r w:rsidR="003553F5" w:rsidRPr="003553F5">
        <w:t xml:space="preserve"> </w:t>
      </w:r>
      <w:r w:rsidR="003553F5" w:rsidRPr="003553F5">
        <w:rPr>
          <w:rFonts w:ascii="Arial" w:hAnsi="Arial" w:cs="Arial"/>
          <w:sz w:val="24"/>
          <w:szCs w:val="24"/>
        </w:rPr>
        <w:t>Elbita y Amalia</w:t>
      </w:r>
      <w:r w:rsidR="00D61E62" w:rsidRPr="003553F5">
        <w:rPr>
          <w:rFonts w:ascii="Arial" w:hAnsi="Arial" w:cs="Arial"/>
          <w:sz w:val="24"/>
          <w:szCs w:val="24"/>
        </w:rPr>
        <w:t xml:space="preserve"> </w:t>
      </w:r>
      <w:r w:rsidRPr="00F84370">
        <w:rPr>
          <w:rFonts w:ascii="Arial" w:hAnsi="Arial" w:cs="Arial"/>
          <w:sz w:val="24"/>
          <w:szCs w:val="24"/>
        </w:rPr>
        <w:t xml:space="preserve">en las condiciones </w:t>
      </w:r>
      <w:r>
        <w:rPr>
          <w:rFonts w:ascii="Arial" w:hAnsi="Arial" w:cs="Arial"/>
          <w:sz w:val="24"/>
          <w:szCs w:val="24"/>
        </w:rPr>
        <w:t>de</w:t>
      </w:r>
      <w:r w:rsidRPr="00F84370">
        <w:rPr>
          <w:rFonts w:ascii="Arial" w:hAnsi="Arial" w:cs="Arial"/>
          <w:sz w:val="24"/>
          <w:szCs w:val="24"/>
        </w:rPr>
        <w:t xml:space="preserve"> Cuba.</w:t>
      </w:r>
    </w:p>
    <w:p w:rsidR="002107F9" w:rsidRDefault="002107F9" w:rsidP="003553F5">
      <w:pPr>
        <w:pStyle w:val="Prrafodelista"/>
        <w:numPr>
          <w:ilvl w:val="0"/>
          <w:numId w:val="1"/>
        </w:numPr>
        <w:autoSpaceDE w:val="0"/>
        <w:autoSpaceDN w:val="0"/>
        <w:adjustRightInd w:val="0"/>
        <w:spacing w:after="0" w:line="360" w:lineRule="auto"/>
        <w:jc w:val="both"/>
        <w:rPr>
          <w:rFonts w:ascii="Arial" w:hAnsi="Arial" w:cs="Arial"/>
          <w:sz w:val="24"/>
          <w:szCs w:val="24"/>
        </w:rPr>
      </w:pPr>
      <w:r>
        <w:rPr>
          <w:rFonts w:ascii="Arial" w:hAnsi="Arial" w:cs="Arial"/>
          <w:sz w:val="24"/>
          <w:szCs w:val="24"/>
        </w:rPr>
        <w:t>Simular el comportamiento</w:t>
      </w:r>
      <w:r w:rsidR="00CC1767">
        <w:rPr>
          <w:rFonts w:ascii="Arial" w:hAnsi="Arial" w:cs="Arial"/>
          <w:sz w:val="24"/>
          <w:szCs w:val="24"/>
        </w:rPr>
        <w:t xml:space="preserve"> del rendimiento de </w:t>
      </w:r>
      <w:r w:rsidR="009212B8">
        <w:rPr>
          <w:rFonts w:ascii="Arial" w:hAnsi="Arial" w:cs="Arial"/>
          <w:sz w:val="24"/>
          <w:szCs w:val="24"/>
        </w:rPr>
        <w:t>las variedades</w:t>
      </w:r>
      <w:r w:rsidR="00CC1767">
        <w:rPr>
          <w:rFonts w:ascii="Arial" w:hAnsi="Arial" w:cs="Arial"/>
          <w:sz w:val="24"/>
          <w:szCs w:val="24"/>
        </w:rPr>
        <w:t xml:space="preserve"> de tomate </w:t>
      </w:r>
      <w:r w:rsidR="003553F5" w:rsidRPr="003553F5">
        <w:rPr>
          <w:rFonts w:ascii="Arial" w:hAnsi="Arial" w:cs="Arial"/>
          <w:sz w:val="24"/>
          <w:szCs w:val="24"/>
        </w:rPr>
        <w:t>Elbita y Amalia en dos períodos de siembra (temprano y óptimo).</w:t>
      </w:r>
    </w:p>
    <w:p w:rsidR="0047428D" w:rsidRPr="00D74C24" w:rsidRDefault="0047428D" w:rsidP="0047428D">
      <w:pPr>
        <w:pStyle w:val="Default"/>
        <w:numPr>
          <w:ilvl w:val="0"/>
          <w:numId w:val="1"/>
        </w:numPr>
        <w:spacing w:before="120"/>
        <w:jc w:val="both"/>
        <w:rPr>
          <w:rFonts w:ascii="Times New Roman" w:hAnsi="Times New Roman" w:cs="Times New Roman"/>
        </w:rPr>
      </w:pPr>
      <w:r w:rsidRPr="0047428D">
        <w:t>Realizar evaluación económica de la propuesta</w:t>
      </w:r>
      <w:r w:rsidRPr="00D74C24">
        <w:rPr>
          <w:rFonts w:ascii="Times New Roman" w:hAnsi="Times New Roman" w:cs="Times New Roman"/>
        </w:rPr>
        <w:t xml:space="preserve">. </w:t>
      </w:r>
    </w:p>
    <w:p w:rsidR="0047428D" w:rsidRPr="003553F5" w:rsidRDefault="0047428D" w:rsidP="0047428D">
      <w:pPr>
        <w:pStyle w:val="Prrafodelista"/>
        <w:autoSpaceDE w:val="0"/>
        <w:autoSpaceDN w:val="0"/>
        <w:adjustRightInd w:val="0"/>
        <w:spacing w:after="0" w:line="360" w:lineRule="auto"/>
        <w:jc w:val="both"/>
        <w:rPr>
          <w:rFonts w:ascii="Arial" w:hAnsi="Arial" w:cs="Arial"/>
          <w:sz w:val="24"/>
          <w:szCs w:val="24"/>
        </w:rPr>
      </w:pPr>
    </w:p>
    <w:p w:rsidR="002107F9" w:rsidRPr="0014460D" w:rsidRDefault="002107F9" w:rsidP="00D04C4E">
      <w:pPr>
        <w:autoSpaceDE w:val="0"/>
        <w:autoSpaceDN w:val="0"/>
        <w:adjustRightInd w:val="0"/>
        <w:spacing w:after="0" w:line="360" w:lineRule="auto"/>
        <w:jc w:val="both"/>
        <w:rPr>
          <w:rFonts w:ascii="Arial" w:hAnsi="Arial" w:cs="Arial"/>
          <w:color w:val="000000" w:themeColor="text1"/>
          <w:sz w:val="28"/>
          <w:szCs w:val="24"/>
        </w:rPr>
      </w:pPr>
    </w:p>
    <w:p w:rsidR="00A92918" w:rsidRDefault="0014460D" w:rsidP="00AE6925">
      <w:pPr>
        <w:spacing w:line="360" w:lineRule="auto"/>
        <w:jc w:val="both"/>
        <w:rPr>
          <w:rFonts w:ascii="Arial" w:hAnsi="Arial" w:cs="Arial"/>
          <w:sz w:val="24"/>
          <w:lang w:val="es-ES_tradnl"/>
        </w:rPr>
      </w:pPr>
      <w:r w:rsidRPr="0014460D">
        <w:rPr>
          <w:rFonts w:ascii="Arial" w:hAnsi="Arial" w:cs="Arial"/>
          <w:b/>
          <w:sz w:val="24"/>
          <w:lang w:val="es-ES_tradnl"/>
        </w:rPr>
        <w:t>Proyecto Asociado:</w:t>
      </w:r>
      <w:r w:rsidRPr="0014460D">
        <w:rPr>
          <w:rFonts w:ascii="Arial" w:hAnsi="Arial" w:cs="Arial"/>
          <w:sz w:val="24"/>
          <w:lang w:val="es-ES_tradnl"/>
        </w:rPr>
        <w:t xml:space="preserve"> Utilización de la modelación como herramienta para predecir el comportamiento de los cultivos de </w:t>
      </w:r>
      <w:r w:rsidRPr="0014460D">
        <w:rPr>
          <w:rStyle w:val="object"/>
          <w:rFonts w:ascii="Arial" w:hAnsi="Arial" w:cs="Arial"/>
          <w:sz w:val="24"/>
          <w:lang w:val="es-ES_tradnl"/>
        </w:rPr>
        <w:t>ma</w:t>
      </w:r>
      <w:r w:rsidRPr="0014460D">
        <w:rPr>
          <w:rFonts w:ascii="Arial" w:hAnsi="Arial" w:cs="Arial"/>
          <w:sz w:val="24"/>
          <w:lang w:val="es-ES_tradnl"/>
        </w:rPr>
        <w:t>íz y sorgo ante los cambios climáticos y trazar estrategias para la adaptación.</w:t>
      </w: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Default="001E1027" w:rsidP="00AE6925">
      <w:pPr>
        <w:spacing w:line="360" w:lineRule="auto"/>
        <w:jc w:val="both"/>
        <w:rPr>
          <w:rFonts w:ascii="Arial" w:hAnsi="Arial" w:cs="Arial"/>
          <w:sz w:val="24"/>
          <w:lang w:val="es-ES_tradnl"/>
        </w:rPr>
      </w:pPr>
    </w:p>
    <w:p w:rsidR="001E1027" w:rsidRPr="009B5C68" w:rsidRDefault="001E1027" w:rsidP="00AE6925">
      <w:pPr>
        <w:spacing w:line="360" w:lineRule="auto"/>
        <w:jc w:val="both"/>
        <w:rPr>
          <w:rFonts w:ascii="Arial" w:hAnsi="Arial" w:cs="Arial"/>
          <w:b/>
          <w:sz w:val="24"/>
          <w:lang w:val="es-ES_tradnl"/>
        </w:rPr>
      </w:pPr>
      <w:r w:rsidRPr="009B5C68">
        <w:rPr>
          <w:rFonts w:ascii="Arial" w:hAnsi="Arial" w:cs="Arial"/>
          <w:b/>
          <w:sz w:val="24"/>
          <w:lang w:val="es-ES_tradnl"/>
        </w:rPr>
        <w:lastRenderedPageBreak/>
        <w:t>Capitulo1</w:t>
      </w:r>
    </w:p>
    <w:p w:rsidR="001E1027" w:rsidRPr="009B5C68" w:rsidRDefault="001E1027" w:rsidP="00AE6925">
      <w:pPr>
        <w:spacing w:line="360" w:lineRule="auto"/>
        <w:jc w:val="both"/>
        <w:rPr>
          <w:rFonts w:ascii="Arial" w:hAnsi="Arial" w:cs="Arial"/>
          <w:b/>
          <w:sz w:val="24"/>
          <w:lang w:val="es-ES_tradnl"/>
        </w:rPr>
      </w:pPr>
      <w:r w:rsidRPr="009B5C68">
        <w:rPr>
          <w:rFonts w:ascii="Arial" w:hAnsi="Arial" w:cs="Arial"/>
          <w:b/>
          <w:sz w:val="24"/>
          <w:lang w:val="es-ES_tradnl"/>
        </w:rPr>
        <w:t>Modelos</w:t>
      </w:r>
      <w:r w:rsidR="005B18D7" w:rsidRPr="009B5C68">
        <w:rPr>
          <w:rFonts w:ascii="Arial" w:hAnsi="Arial" w:cs="Arial"/>
          <w:b/>
          <w:sz w:val="24"/>
          <w:lang w:val="es-ES_tradnl"/>
        </w:rPr>
        <w:t xml:space="preserve"> de simulación de cultivos</w:t>
      </w:r>
    </w:p>
    <w:p w:rsidR="00984163" w:rsidRPr="00984163" w:rsidRDefault="00984163" w:rsidP="00984163">
      <w:pPr>
        <w:spacing w:line="360" w:lineRule="auto"/>
        <w:jc w:val="both"/>
        <w:rPr>
          <w:rFonts w:ascii="Arial" w:hAnsi="Arial" w:cs="Arial"/>
          <w:sz w:val="25"/>
          <w:szCs w:val="25"/>
        </w:rPr>
      </w:pPr>
      <w:r w:rsidRPr="00984163">
        <w:rPr>
          <w:rFonts w:ascii="Arial" w:hAnsi="Arial" w:cs="Arial"/>
          <w:sz w:val="25"/>
          <w:szCs w:val="25"/>
        </w:rPr>
        <w:t>Un modelo es la representación matemática de un s</w:t>
      </w:r>
      <w:r>
        <w:rPr>
          <w:rFonts w:ascii="Arial" w:hAnsi="Arial" w:cs="Arial"/>
          <w:sz w:val="25"/>
          <w:szCs w:val="25"/>
        </w:rPr>
        <w:t xml:space="preserve">istema real con cierto grado de </w:t>
      </w:r>
      <w:r w:rsidRPr="00984163">
        <w:rPr>
          <w:rFonts w:ascii="Arial" w:hAnsi="Arial" w:cs="Arial"/>
          <w:sz w:val="25"/>
          <w:szCs w:val="25"/>
        </w:rPr>
        <w:t>precisión y en la forma más completa posible, pero si</w:t>
      </w:r>
      <w:r>
        <w:rPr>
          <w:rFonts w:ascii="Arial" w:hAnsi="Arial" w:cs="Arial"/>
          <w:sz w:val="25"/>
          <w:szCs w:val="25"/>
        </w:rPr>
        <w:t xml:space="preserve">n pretender aportar una réplica </w:t>
      </w:r>
      <w:r w:rsidRPr="00984163">
        <w:rPr>
          <w:rFonts w:ascii="Arial" w:hAnsi="Arial" w:cs="Arial"/>
          <w:sz w:val="25"/>
          <w:szCs w:val="25"/>
        </w:rPr>
        <w:t>de lo que existe en la realidad</w:t>
      </w:r>
      <w:r w:rsidR="007F4DF0">
        <w:rPr>
          <w:rFonts w:ascii="Arial" w:hAnsi="Arial" w:cs="Arial"/>
          <w:sz w:val="25"/>
          <w:szCs w:val="25"/>
        </w:rPr>
        <w:t xml:space="preserve"> </w:t>
      </w:r>
      <w:r w:rsidR="007F4DF0" w:rsidRPr="00307810">
        <w:rPr>
          <w:rFonts w:ascii="Arial" w:hAnsi="Arial" w:cs="Arial"/>
          <w:sz w:val="25"/>
          <w:szCs w:val="25"/>
        </w:rPr>
        <w:fldChar w:fldCharType="begin"/>
      </w:r>
      <w:r w:rsidR="007F4DF0" w:rsidRPr="00307810">
        <w:rPr>
          <w:rFonts w:ascii="Arial" w:hAnsi="Arial" w:cs="Arial"/>
          <w:sz w:val="25"/>
          <w:szCs w:val="25"/>
        </w:rPr>
        <w:instrText xml:space="preserve"> ADDIN ZOTERO_ITEM CSL_CITATION {"citationID":"Kmt7gKLm","properties":{"formattedCitation":"(Wadsworth, 1997)","plainCitation":"(Wadsworth, 1997)","noteIndex":0},"citationItems":[{"id":119,"uris":["http://zotero.org/users/local/CuhAoZlG/items/FF5PFRII"],"uri":["http://zotero.org/users/local/CuhAoZlG/items/FF5PFRII"],"itemData":{"id":119,"type":"book","title":"Análisis de sistemas de producción animal. FAO","author":[{"family":"Wadsworth","given":"J"}],"issued":{"date-parts":[["1997"]]}}}],"schema":"https://github.com/citation-style-language/schema/raw/master/csl-citation.json"} </w:instrText>
      </w:r>
      <w:r w:rsidR="007F4DF0" w:rsidRPr="00307810">
        <w:rPr>
          <w:rFonts w:ascii="Arial" w:hAnsi="Arial" w:cs="Arial"/>
          <w:sz w:val="25"/>
          <w:szCs w:val="25"/>
        </w:rPr>
        <w:fldChar w:fldCharType="separate"/>
      </w:r>
      <w:r w:rsidR="007F4DF0" w:rsidRPr="00307810">
        <w:rPr>
          <w:rFonts w:ascii="Arial" w:hAnsi="Arial" w:cs="Arial"/>
          <w:sz w:val="25"/>
        </w:rPr>
        <w:t>(Wadsworth, 1997)</w:t>
      </w:r>
      <w:r w:rsidR="007F4DF0" w:rsidRPr="00307810">
        <w:rPr>
          <w:rFonts w:ascii="Arial" w:hAnsi="Arial" w:cs="Arial"/>
          <w:sz w:val="25"/>
          <w:szCs w:val="25"/>
        </w:rPr>
        <w:fldChar w:fldCharType="end"/>
      </w:r>
      <w:r w:rsidRPr="00984163">
        <w:rPr>
          <w:rFonts w:ascii="Arial" w:hAnsi="Arial" w:cs="Arial"/>
          <w:sz w:val="25"/>
          <w:szCs w:val="25"/>
        </w:rPr>
        <w:t xml:space="preserve">  Los mod</w:t>
      </w:r>
      <w:r>
        <w:rPr>
          <w:rFonts w:ascii="Arial" w:hAnsi="Arial" w:cs="Arial"/>
          <w:sz w:val="25"/>
          <w:szCs w:val="25"/>
        </w:rPr>
        <w:t xml:space="preserve">elos </w:t>
      </w:r>
      <w:r w:rsidRPr="00984163">
        <w:rPr>
          <w:rFonts w:ascii="Arial" w:hAnsi="Arial" w:cs="Arial"/>
          <w:sz w:val="25"/>
          <w:szCs w:val="25"/>
        </w:rPr>
        <w:t>son muy útiles para describir, explicar o comprend</w:t>
      </w:r>
      <w:r>
        <w:rPr>
          <w:rFonts w:ascii="Arial" w:hAnsi="Arial" w:cs="Arial"/>
          <w:sz w:val="25"/>
          <w:szCs w:val="25"/>
        </w:rPr>
        <w:t xml:space="preserve">er mejor la realidad, cuando es </w:t>
      </w:r>
      <w:r w:rsidRPr="00984163">
        <w:rPr>
          <w:rFonts w:ascii="Arial" w:hAnsi="Arial" w:cs="Arial"/>
          <w:sz w:val="25"/>
          <w:szCs w:val="25"/>
        </w:rPr>
        <w:t>imposible trabajar directamente en ella. Son por excelencia la herramienta principal</w:t>
      </w:r>
      <w:r w:rsidR="00F456AD">
        <w:rPr>
          <w:rFonts w:ascii="Arial" w:hAnsi="Arial" w:cs="Arial"/>
          <w:sz w:val="25"/>
          <w:szCs w:val="25"/>
        </w:rPr>
        <w:t xml:space="preserve"> </w:t>
      </w:r>
      <w:r w:rsidR="00F456AD" w:rsidRPr="00984163">
        <w:rPr>
          <w:rFonts w:ascii="Arial" w:hAnsi="Arial" w:cs="Arial"/>
          <w:sz w:val="25"/>
          <w:szCs w:val="25"/>
        </w:rPr>
        <w:t>que utiliza la estadística para simbolizar problemas o situaciones de la vida</w:t>
      </w:r>
      <w:r w:rsidR="007F4DF0" w:rsidRPr="007F4DF0">
        <w:rPr>
          <w:rFonts w:ascii="Arial" w:hAnsi="Arial" w:cs="Arial"/>
          <w:sz w:val="25"/>
          <w:szCs w:val="25"/>
        </w:rPr>
        <w:t xml:space="preserve"> </w:t>
      </w:r>
      <w:r w:rsidR="007F4DF0" w:rsidRPr="00307810">
        <w:rPr>
          <w:rFonts w:ascii="Arial" w:hAnsi="Arial" w:cs="Arial"/>
          <w:sz w:val="25"/>
          <w:szCs w:val="25"/>
        </w:rPr>
        <w:fldChar w:fldCharType="begin"/>
      </w:r>
      <w:r w:rsidR="007F4DF0" w:rsidRPr="00307810">
        <w:rPr>
          <w:rFonts w:ascii="Arial" w:hAnsi="Arial" w:cs="Arial"/>
          <w:sz w:val="25"/>
          <w:szCs w:val="25"/>
        </w:rPr>
        <w:instrText xml:space="preserve"> ADDIN ZOTERO_ITEM CSL_CITATION {"citationID":"vng6i5WQ","properties":{"formattedCitation":"(Mukhtar et al., 2017)","plainCitation":"(Mukhtar et al., 2017)","noteIndex":0},"citationItems":[{"id":120,"uris":["http://zotero.org/users/local/CuhAoZlG/items/5WVVURGR"],"uri":["http://zotero.org/users/local/CuhAoZlG/items/5WVVURGR"],"itemData":{"id":120,"type":"article-journal","abstract":"This study presents an approach for obtaining realization sets of parameters for nitrogen removal in a pilot-scale waste stabilization pond (WSP) system. The proposed approach was designed for optimal parameterization, local sensitivity analysis, and global uncertainty analysis of a dynamic simulation model for the WSP by using the R software package Flexible Modeling Environment (R-FME) with the Markov chain Monte Carlo (MCMC) method. Additionally, generalized likelihood uncertainty estimation (GLUE) was integrated into the FME to evaluate the major parameters that affect the simulation outputs in the study WSP. Comprehensive modeling analysis was used to simulate and assess nine parameters and concentrations of ON-N, NH3-N and NO3-N. Results indicate that the integrated FME-GLUE-based model, with good Nash–Sutcliffe coefficients (0.53–0.69) and correlation coefficients (0.76–0.83), successfully simulates the concentrations of ON-N, NH3-N and NO3-N. Moreover, the Arrhenius constant was the only parameter sensitive to model performances of ON-N and NH3-N simulations. However, Nitrosomonas growth rate, the denitrification constant, and the maximum growth rate at 20 °C were sensitive to ON-N and NO3-N simulation, which was measured using global sensitivity.","container-title":"International Journal of Environmental Research and Public Health","DOI":"10.3390/ijerph14070765","issue":"7","language":"en","note":"number: 7\npublisher: Multidisciplinary Digital Publishing Institute","page":"765","source":"www.mdpi.com","title":"Modeling Nitrogen Dynamics in a Waste Stabilization Pond System Using Flexible Modeling Environment with MCMC","volume":"14","author":[{"family":"Mukhtar","given":"Hussnain"},{"family":"Lin","given":"Yu-Pin"},{"family":"Shipin","given":"Oleg V."},{"family":"Petway","given":"Joy R."}],"issued":{"date-parts":[["2017",7]]}}}],"schema":"https://github.com/citation-style-language/schema/raw/master/csl-citation.json"} </w:instrText>
      </w:r>
      <w:r w:rsidR="007F4DF0" w:rsidRPr="00307810">
        <w:rPr>
          <w:rFonts w:ascii="Arial" w:hAnsi="Arial" w:cs="Arial"/>
          <w:sz w:val="25"/>
          <w:szCs w:val="25"/>
        </w:rPr>
        <w:fldChar w:fldCharType="separate"/>
      </w:r>
      <w:r w:rsidR="007F4DF0" w:rsidRPr="00307810">
        <w:rPr>
          <w:rFonts w:ascii="Arial" w:hAnsi="Arial" w:cs="Arial"/>
          <w:sz w:val="25"/>
        </w:rPr>
        <w:t>(Mukhtar et al., 2017)</w:t>
      </w:r>
      <w:r w:rsidR="007F4DF0" w:rsidRPr="00307810">
        <w:rPr>
          <w:rFonts w:ascii="Arial" w:hAnsi="Arial" w:cs="Arial"/>
          <w:sz w:val="25"/>
          <w:szCs w:val="25"/>
        </w:rPr>
        <w:fldChar w:fldCharType="end"/>
      </w:r>
      <w:r w:rsidR="007F4DF0" w:rsidRPr="00307810">
        <w:rPr>
          <w:rFonts w:ascii="Arial" w:hAnsi="Arial" w:cs="Arial"/>
          <w:sz w:val="25"/>
          <w:szCs w:val="25"/>
        </w:rPr>
        <w:t>.</w:t>
      </w:r>
    </w:p>
    <w:p w:rsidR="00804DB0" w:rsidRDefault="00984163" w:rsidP="00984163">
      <w:pPr>
        <w:spacing w:line="360" w:lineRule="auto"/>
        <w:jc w:val="both"/>
        <w:rPr>
          <w:rFonts w:ascii="Arial" w:hAnsi="Arial" w:cs="Arial"/>
          <w:sz w:val="25"/>
          <w:szCs w:val="25"/>
        </w:rPr>
      </w:pPr>
      <w:r w:rsidRPr="00984163">
        <w:rPr>
          <w:rFonts w:ascii="Arial" w:hAnsi="Arial" w:cs="Arial"/>
          <w:sz w:val="25"/>
          <w:szCs w:val="25"/>
        </w:rPr>
        <w:t xml:space="preserve"> </w:t>
      </w:r>
      <w:r w:rsidR="001E1027">
        <w:rPr>
          <w:rFonts w:ascii="Arial" w:hAnsi="Arial" w:cs="Arial"/>
          <w:sz w:val="25"/>
          <w:szCs w:val="25"/>
        </w:rPr>
        <w:t xml:space="preserve">Un modelo de simulación es un conjunto de ecuaciones que representa procesos, variables y relaciones entre variables de un fenómeno del mundo real y que proporciona indicios aproximados de su comportamiento bajo diferentes manejos de sus </w:t>
      </w:r>
      <w:r w:rsidR="00E90232">
        <w:rPr>
          <w:rFonts w:ascii="Arial" w:hAnsi="Arial" w:cs="Arial"/>
          <w:sz w:val="25"/>
          <w:szCs w:val="25"/>
        </w:rPr>
        <w:t>variables</w:t>
      </w:r>
      <w:r w:rsidR="00A75290">
        <w:rPr>
          <w:rFonts w:ascii="Arial" w:hAnsi="Arial" w:cs="Arial"/>
          <w:sz w:val="25"/>
          <w:szCs w:val="25"/>
        </w:rPr>
        <w:t xml:space="preserve"> </w:t>
      </w:r>
      <w:r w:rsidR="00A75290" w:rsidRPr="00307810">
        <w:rPr>
          <w:rFonts w:ascii="Arial" w:hAnsi="Arial" w:cs="Arial"/>
          <w:sz w:val="25"/>
          <w:szCs w:val="25"/>
        </w:rPr>
        <w:fldChar w:fldCharType="begin"/>
      </w:r>
      <w:r w:rsidR="00A75290" w:rsidRPr="00307810">
        <w:rPr>
          <w:rFonts w:ascii="Arial" w:hAnsi="Arial" w:cs="Arial"/>
          <w:sz w:val="25"/>
          <w:szCs w:val="25"/>
        </w:rPr>
        <w:instrText xml:space="preserve"> ADDIN ZOTERO_ITEM CSL_CITATION {"citationID":"de6DSPJQ","properties":{"formattedCitation":"(P\\uc0\\u233{}rez-Maqueo et al., 2006)","plainCitation":"(Pérez-Maqueo et al., 2006)","noteIndex":0},"citationItems":[{"id":109,"uris":["http://zotero.org/users/local/CuhAoZlG/items/HFP48TV8"],"uri":["http://zotero.org/users/local/CuhAoZlG/items/HFP48TV8"],"itemData":{"id":109,"type":"article-journal","abstract":"This work proposes a conceptual framework to improve the design and the evaluation of the Payment for Environmental Hydrological Services in Mexico. It is based on a sistematic approach to support the explicit formulation of a theoretical model of the underlying processes to the benefit of the hydrological environmental services, that are the center of one of the payment schemes of the Comisión Nacional Forestal.","language":"es","page":"21","source":"Zotero","title":"Modelos de simulación para la elaboración y evaluación de los programas de servicios ambientales hídricos","author":[{"family":"Pérez-Maqueo","given":"Octavio"},{"family":"Delfín","given":"Christian"},{"family":"Fregoso","given":"Alejandra"},{"family":"Cotler","given":"Helena"}],"issued":{"date-parts":[["2006"]]}}}],"schema":"https://github.com/citation-style-language/schema/raw/master/csl-citation.json"} </w:instrText>
      </w:r>
      <w:r w:rsidR="00A75290" w:rsidRPr="00307810">
        <w:rPr>
          <w:rFonts w:ascii="Arial" w:hAnsi="Arial" w:cs="Arial"/>
          <w:sz w:val="25"/>
          <w:szCs w:val="25"/>
        </w:rPr>
        <w:fldChar w:fldCharType="separate"/>
      </w:r>
      <w:r w:rsidR="00A75290" w:rsidRPr="00307810">
        <w:rPr>
          <w:rFonts w:ascii="Arial" w:hAnsi="Arial" w:cs="Arial"/>
          <w:sz w:val="25"/>
          <w:szCs w:val="24"/>
        </w:rPr>
        <w:t>(Pérez-Maqueo et al., 2006)</w:t>
      </w:r>
      <w:r w:rsidR="00A75290" w:rsidRPr="00307810">
        <w:rPr>
          <w:rFonts w:ascii="Arial" w:hAnsi="Arial" w:cs="Arial"/>
          <w:sz w:val="25"/>
          <w:szCs w:val="25"/>
        </w:rPr>
        <w:fldChar w:fldCharType="end"/>
      </w:r>
      <w:r w:rsidR="001E1027">
        <w:rPr>
          <w:rFonts w:ascii="Arial" w:hAnsi="Arial" w:cs="Arial"/>
          <w:sz w:val="25"/>
          <w:szCs w:val="25"/>
        </w:rPr>
        <w:t>; los cuales, permiten abordar una cuestión puramente teórica, en cuyo caso su finalidad es puramente teórica, o una situación real, orientado a dar una respuesta concreta</w:t>
      </w:r>
      <w:r w:rsidR="00F748B2">
        <w:rPr>
          <w:rFonts w:ascii="Arial" w:hAnsi="Arial" w:cs="Arial"/>
          <w:sz w:val="25"/>
          <w:szCs w:val="25"/>
        </w:rPr>
        <w:t xml:space="preserve"> </w:t>
      </w:r>
      <w:r w:rsidR="00F748B2" w:rsidRPr="00307810">
        <w:rPr>
          <w:rFonts w:ascii="Arial" w:hAnsi="Arial" w:cs="Arial"/>
          <w:sz w:val="25"/>
          <w:szCs w:val="25"/>
        </w:rPr>
        <w:fldChar w:fldCharType="begin"/>
      </w:r>
      <w:r w:rsidR="00F748B2" w:rsidRPr="00307810">
        <w:rPr>
          <w:rFonts w:ascii="Arial" w:hAnsi="Arial" w:cs="Arial"/>
          <w:sz w:val="25"/>
          <w:szCs w:val="25"/>
        </w:rPr>
        <w:instrText xml:space="preserve"> ADDIN ZOTERO_ITEM CSL_CITATION {"citationID":"BCObbJLr","properties":{"formattedCitation":"(Garc\\uc0\\u237{}a, 2004)","plainCitation":"(García, 2004)","noteIndex":0},"citationItems":[{"id":113,"uris":["http://zotero.org/users/local/CuhAoZlG/items/E5DVDXF5"],"uri":["http://zotero.org/users/local/CuhAoZlG/items/E5DVDXF5"],"itemData":{"id":113,"type":"book","abstract":"Autoría: Juan Martín García.\nAño de publicación: 2004.\nLibro en Dialnet.","ISBN":"978-84-609-2462-3","language":"spa","source":"dialnet.unirioja.es","title":"Sysware","URL":"https://dialnet.unirioja.es/servlet/libro?codigo=401617","author":[{"family":"García","given":"Juan Martín"}],"accessed":{"date-parts":[["2021",12,1]]},"issued":{"date-parts":[["2004"]]}}}],"schema":"https://github.com/citation-style-language/schema/raw/master/csl-citation.json"} </w:instrText>
      </w:r>
      <w:r w:rsidR="00F748B2" w:rsidRPr="00307810">
        <w:rPr>
          <w:rFonts w:ascii="Arial" w:hAnsi="Arial" w:cs="Arial"/>
          <w:sz w:val="25"/>
          <w:szCs w:val="25"/>
        </w:rPr>
        <w:fldChar w:fldCharType="separate"/>
      </w:r>
      <w:r w:rsidR="00F748B2" w:rsidRPr="00307810">
        <w:rPr>
          <w:rFonts w:ascii="Arial" w:hAnsi="Arial" w:cs="Arial"/>
          <w:sz w:val="25"/>
          <w:szCs w:val="24"/>
        </w:rPr>
        <w:t>(García, 2004)</w:t>
      </w:r>
      <w:r w:rsidR="00F748B2" w:rsidRPr="00307810">
        <w:rPr>
          <w:rFonts w:ascii="Arial" w:hAnsi="Arial" w:cs="Arial"/>
          <w:sz w:val="25"/>
          <w:szCs w:val="25"/>
        </w:rPr>
        <w:fldChar w:fldCharType="end"/>
      </w:r>
      <w:r w:rsidR="00E90232">
        <w:rPr>
          <w:rFonts w:ascii="Arial" w:hAnsi="Arial" w:cs="Arial"/>
          <w:sz w:val="25"/>
          <w:szCs w:val="25"/>
        </w:rPr>
        <w:t xml:space="preserve">, </w:t>
      </w:r>
      <w:r w:rsidR="001E1027">
        <w:rPr>
          <w:rFonts w:ascii="Arial" w:hAnsi="Arial" w:cs="Arial"/>
          <w:sz w:val="25"/>
          <w:szCs w:val="25"/>
        </w:rPr>
        <w:t xml:space="preserve">formalizar en un modelo de simulación nuestra percepción del fenómeno real y simular el efecto de diferentes alternativas. </w:t>
      </w:r>
    </w:p>
    <w:p w:rsidR="00F456AD" w:rsidRDefault="00F456AD" w:rsidP="00F456AD">
      <w:pPr>
        <w:spacing w:line="360" w:lineRule="auto"/>
        <w:jc w:val="both"/>
        <w:rPr>
          <w:rFonts w:ascii="Arial" w:hAnsi="Arial" w:cs="Arial"/>
          <w:sz w:val="25"/>
          <w:szCs w:val="25"/>
        </w:rPr>
      </w:pPr>
      <w:r>
        <w:rPr>
          <w:rFonts w:ascii="Arial" w:hAnsi="Arial" w:cs="Arial"/>
          <w:sz w:val="25"/>
          <w:szCs w:val="25"/>
        </w:rPr>
        <w:t>La construcción de un modelo consiste en la individualización de una serie de ecuaciones matemáticas, mediante la</w:t>
      </w:r>
      <w:r w:rsidR="00D41388">
        <w:rPr>
          <w:rFonts w:ascii="Arial" w:hAnsi="Arial" w:cs="Arial"/>
          <w:sz w:val="25"/>
          <w:szCs w:val="25"/>
        </w:rPr>
        <w:t xml:space="preserve">s cuales es posible reproducir </w:t>
      </w:r>
      <w:r>
        <w:rPr>
          <w:rFonts w:ascii="Arial" w:hAnsi="Arial" w:cs="Arial"/>
          <w:sz w:val="25"/>
          <w:szCs w:val="25"/>
        </w:rPr>
        <w:t>el modelo más fiel posible, el comportamiento del sistema examinado</w:t>
      </w:r>
      <w:r w:rsidR="005C14F0">
        <w:rPr>
          <w:rFonts w:ascii="Arial" w:hAnsi="Arial" w:cs="Arial"/>
          <w:sz w:val="25"/>
          <w:szCs w:val="25"/>
        </w:rPr>
        <w:t xml:space="preserve"> </w:t>
      </w:r>
      <w:r w:rsidR="005C14F0" w:rsidRPr="00307810">
        <w:rPr>
          <w:rFonts w:ascii="Arial" w:hAnsi="Arial" w:cs="Arial"/>
          <w:sz w:val="25"/>
          <w:szCs w:val="25"/>
        </w:rPr>
        <w:fldChar w:fldCharType="begin"/>
      </w:r>
      <w:r w:rsidR="005C14F0" w:rsidRPr="00307810">
        <w:rPr>
          <w:rFonts w:ascii="Arial" w:hAnsi="Arial" w:cs="Arial"/>
          <w:sz w:val="25"/>
          <w:szCs w:val="25"/>
        </w:rPr>
        <w:instrText xml:space="preserve"> ADDIN ZOTERO_ITEM CSL_CITATION {"citationID":"YyvLuZ04","properties":{"formattedCitation":"(BANDI, 2003)","plainCitation":"(BANDI, 2003)","noteIndex":0},"citationItems":[{"id":141,"uris":["http://zotero.org/users/local/CuhAoZlG/items/Q6Q79Q62"],"uri":["http://zotero.org/users/local/CuhAoZlG/items/Q6Q79Q62"],"itemData":{"id":141,"type":"book","title":"Instrumentos para el monitoreo del impacto ambiental sobre la producción agrícola. Modelos para cultivos","author":[{"family":"BANDI","given":"M."}],"issued":{"date-parts":[["2003"]]}}}],"schema":"https://github.com/citation-style-language/schema/raw/master/csl-citation.json"} </w:instrText>
      </w:r>
      <w:r w:rsidR="005C14F0" w:rsidRPr="00307810">
        <w:rPr>
          <w:rFonts w:ascii="Arial" w:hAnsi="Arial" w:cs="Arial"/>
          <w:sz w:val="25"/>
          <w:szCs w:val="25"/>
        </w:rPr>
        <w:fldChar w:fldCharType="separate"/>
      </w:r>
      <w:r w:rsidR="005C14F0" w:rsidRPr="00307810">
        <w:rPr>
          <w:rFonts w:ascii="Arial" w:hAnsi="Arial" w:cs="Arial"/>
          <w:sz w:val="25"/>
        </w:rPr>
        <w:t>(BANDI, 2003)</w:t>
      </w:r>
      <w:r w:rsidR="005C14F0" w:rsidRPr="00307810">
        <w:rPr>
          <w:rFonts w:ascii="Arial" w:hAnsi="Arial" w:cs="Arial"/>
          <w:sz w:val="25"/>
          <w:szCs w:val="25"/>
        </w:rPr>
        <w:fldChar w:fldCharType="end"/>
      </w:r>
      <w:r w:rsidR="0003506A" w:rsidRPr="00307810">
        <w:rPr>
          <w:rFonts w:ascii="Arial" w:hAnsi="Arial" w:cs="Arial"/>
          <w:sz w:val="25"/>
          <w:szCs w:val="25"/>
        </w:rPr>
        <w:t>.</w:t>
      </w:r>
    </w:p>
    <w:p w:rsidR="0003506A" w:rsidRDefault="0003506A" w:rsidP="0003506A">
      <w:pPr>
        <w:spacing w:line="360" w:lineRule="auto"/>
        <w:jc w:val="both"/>
        <w:rPr>
          <w:rFonts w:ascii="Arial" w:hAnsi="Arial" w:cs="Arial"/>
          <w:sz w:val="25"/>
          <w:szCs w:val="25"/>
        </w:rPr>
      </w:pPr>
      <w:r>
        <w:rPr>
          <w:rFonts w:ascii="Arial" w:hAnsi="Arial" w:cs="Arial"/>
          <w:sz w:val="25"/>
          <w:szCs w:val="25"/>
        </w:rPr>
        <w:t xml:space="preserve">El uso de modelos, a veces llamado “modelación”, es un instrumento muy común en el estudio de sistemas de toda índole. Los modelos son especialmente importantes, porque ayudan a comprender el funcionamiento de los sistemas. El empleo de modelos facilita el estudio de los sistemas, aun cuando estos puedan contener muchos componentes y mostrar numerosas interacciones, como puede ocurrir si se trata de conjuntos bastante complejos y de gran tamaño. El trabajo de modelación constituye una actividad técnica </w:t>
      </w:r>
      <w:r>
        <w:rPr>
          <w:rFonts w:ascii="Arial" w:hAnsi="Arial" w:cs="Arial"/>
          <w:sz w:val="25"/>
          <w:szCs w:val="25"/>
        </w:rPr>
        <w:lastRenderedPageBreak/>
        <w:t>como cualquiera otra, y dicha labor puede ser sencilla o compleja, según el tipo de problema específico que deba analizarse</w:t>
      </w:r>
      <w:r w:rsidR="005C14F0">
        <w:rPr>
          <w:rFonts w:ascii="Arial" w:hAnsi="Arial" w:cs="Arial"/>
          <w:sz w:val="25"/>
          <w:szCs w:val="25"/>
        </w:rPr>
        <w:t xml:space="preserve"> </w:t>
      </w:r>
      <w:r w:rsidR="005C14F0" w:rsidRPr="00174CFE">
        <w:rPr>
          <w:rFonts w:ascii="Arial" w:hAnsi="Arial" w:cs="Arial"/>
          <w:sz w:val="25"/>
          <w:szCs w:val="25"/>
        </w:rPr>
        <w:fldChar w:fldCharType="begin"/>
      </w:r>
      <w:r w:rsidR="005C14F0" w:rsidRPr="00174CFE">
        <w:rPr>
          <w:rFonts w:ascii="Arial" w:hAnsi="Arial" w:cs="Arial"/>
          <w:sz w:val="25"/>
          <w:szCs w:val="25"/>
        </w:rPr>
        <w:instrText xml:space="preserve"> ADDIN ZOTERO_ITEM CSL_CITATION {"citationID":"QBwZcjdm","properties":{"formattedCitation":"(Wadsworth, 1997)","plainCitation":"(Wadsworth, 1997)","noteIndex":0},"citationItems":[{"id":119,"uris":["http://zotero.org/users/local/CuhAoZlG/items/FF5PFRII"],"uri":["http://zotero.org/users/local/CuhAoZlG/items/FF5PFRII"],"itemData":{"id":119,"type":"book","title":"Análisis de sistemas de producción animal. FAO","author":[{"family":"Wadsworth","given":"J"}],"issued":{"date-parts":[["1997"]]}}}],"schema":"https://github.com/citation-style-language/schema/raw/master/csl-citation.json"} </w:instrText>
      </w:r>
      <w:r w:rsidR="005C14F0" w:rsidRPr="00174CFE">
        <w:rPr>
          <w:rFonts w:ascii="Arial" w:hAnsi="Arial" w:cs="Arial"/>
          <w:sz w:val="25"/>
          <w:szCs w:val="25"/>
        </w:rPr>
        <w:fldChar w:fldCharType="separate"/>
      </w:r>
      <w:r w:rsidR="005C14F0" w:rsidRPr="00174CFE">
        <w:rPr>
          <w:rFonts w:ascii="Arial" w:hAnsi="Arial" w:cs="Arial"/>
          <w:sz w:val="25"/>
        </w:rPr>
        <w:t>(Wadsworth, 1997)</w:t>
      </w:r>
      <w:r w:rsidR="005C14F0" w:rsidRPr="00174CFE">
        <w:rPr>
          <w:rFonts w:ascii="Arial" w:hAnsi="Arial" w:cs="Arial"/>
          <w:sz w:val="25"/>
          <w:szCs w:val="25"/>
        </w:rPr>
        <w:fldChar w:fldCharType="end"/>
      </w:r>
      <w:r w:rsidR="005C14F0" w:rsidRPr="00174CFE">
        <w:rPr>
          <w:rFonts w:ascii="Arial" w:hAnsi="Arial" w:cs="Arial"/>
          <w:sz w:val="25"/>
          <w:szCs w:val="25"/>
        </w:rPr>
        <w:t>.</w:t>
      </w:r>
    </w:p>
    <w:p w:rsidR="00804DB0" w:rsidRDefault="001E1027" w:rsidP="001E1027">
      <w:pPr>
        <w:spacing w:line="360" w:lineRule="auto"/>
        <w:jc w:val="both"/>
        <w:rPr>
          <w:rFonts w:ascii="Arial" w:hAnsi="Arial" w:cs="Arial"/>
          <w:sz w:val="25"/>
          <w:szCs w:val="25"/>
        </w:rPr>
      </w:pPr>
      <w:r>
        <w:rPr>
          <w:rFonts w:ascii="Arial" w:hAnsi="Arial" w:cs="Arial"/>
          <w:sz w:val="25"/>
          <w:szCs w:val="25"/>
        </w:rPr>
        <w:t>Con el uso del modelaje se puede exagerar en la simplificación o en la adición de relaciones o cualidades que en realidad no existen, dependiendo del grado de conocimiento del modelador</w:t>
      </w:r>
      <w:r w:rsidR="00AE137D">
        <w:rPr>
          <w:rFonts w:ascii="Arial" w:hAnsi="Arial" w:cs="Arial"/>
          <w:sz w:val="25"/>
          <w:szCs w:val="25"/>
        </w:rPr>
        <w:t xml:space="preserve"> sobre el fenómeno en cuestión</w:t>
      </w:r>
      <w:r w:rsidR="004D7320">
        <w:rPr>
          <w:rFonts w:ascii="Arial" w:hAnsi="Arial" w:cs="Arial"/>
          <w:sz w:val="25"/>
          <w:szCs w:val="25"/>
        </w:rPr>
        <w:t xml:space="preserve"> </w:t>
      </w:r>
      <w:r w:rsidR="004D7320" w:rsidRPr="00174CFE">
        <w:rPr>
          <w:rFonts w:ascii="Arial" w:hAnsi="Arial" w:cs="Arial"/>
          <w:sz w:val="25"/>
          <w:szCs w:val="25"/>
        </w:rPr>
        <w:fldChar w:fldCharType="begin"/>
      </w:r>
      <w:r w:rsidR="004D7320" w:rsidRPr="00174CFE">
        <w:rPr>
          <w:rFonts w:ascii="Arial" w:hAnsi="Arial" w:cs="Arial"/>
          <w:sz w:val="25"/>
          <w:szCs w:val="25"/>
        </w:rPr>
        <w:instrText xml:space="preserve"> ADDIN ZOTERO_ITEM CSL_CITATION {"citationID":"nz3G9Agi","properties":{"formattedCitation":"(Mart\\uc0\\u237{}nez et al., 2011)","plainCitation":"(Martínez et al., 2011)","noteIndex":0},"citationItems":[{"id":110,"uris":["http://zotero.org/users/local/CuhAoZlG/items/KPQBXG9I"],"uri":["http://zotero.org/users/local/CuhAoZlG/items/KPQBXG9I"],"itemData":{"id":110,"type":"article-journal","abstract":"Since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agroecosystems","journalAbbreviation":"Tropical and subtropical agroecosystems","page":"999-1010","source":"ResearchGate","title":"Aplicación de modelos de simulación en el estudio y planificación de la agricultura, una revisión","volume":"14","author":[{"family":"Martínez","given":"Bernardino"},{"family":"Ruiz Rosado","given":"Octavio"},{"family":"Gallardo-López","given":"Felipe"},{"family":"Pérez-Hernández","given":"Ponciano"},{"family":"Martínez-Becerra","given":"Ángel"},{"family":"Vargas-Villamil","given":"Luis"}],"issued":{"date-parts":[["2011",12,1]]}}}],"schema":"https://github.com/citation-style-language/schema/raw/master/csl-citation.json"} </w:instrText>
      </w:r>
      <w:r w:rsidR="004D7320" w:rsidRPr="00174CFE">
        <w:rPr>
          <w:rFonts w:ascii="Arial" w:hAnsi="Arial" w:cs="Arial"/>
          <w:sz w:val="25"/>
          <w:szCs w:val="25"/>
        </w:rPr>
        <w:fldChar w:fldCharType="separate"/>
      </w:r>
      <w:r w:rsidR="004D7320" w:rsidRPr="00174CFE">
        <w:rPr>
          <w:rFonts w:ascii="Arial" w:hAnsi="Arial" w:cs="Arial"/>
          <w:sz w:val="25"/>
          <w:szCs w:val="24"/>
        </w:rPr>
        <w:t>(Martínez et al., 2011)</w:t>
      </w:r>
      <w:r w:rsidR="004D7320" w:rsidRPr="00174CFE">
        <w:rPr>
          <w:rFonts w:ascii="Arial" w:hAnsi="Arial" w:cs="Arial"/>
          <w:sz w:val="25"/>
          <w:szCs w:val="25"/>
        </w:rPr>
        <w:fldChar w:fldCharType="end"/>
      </w:r>
      <w:r w:rsidR="00AE137D" w:rsidRPr="00174CFE">
        <w:rPr>
          <w:rFonts w:ascii="Arial" w:hAnsi="Arial" w:cs="Arial"/>
          <w:sz w:val="25"/>
          <w:szCs w:val="25"/>
        </w:rPr>
        <w:t>.</w:t>
      </w:r>
    </w:p>
    <w:p w:rsidR="000F2D87" w:rsidRDefault="00AE137D" w:rsidP="001E1027">
      <w:pPr>
        <w:spacing w:line="360" w:lineRule="auto"/>
        <w:jc w:val="both"/>
        <w:rPr>
          <w:rFonts w:ascii="Arial" w:hAnsi="Arial" w:cs="Arial"/>
          <w:sz w:val="25"/>
          <w:szCs w:val="25"/>
        </w:rPr>
      </w:pPr>
      <w:r>
        <w:rPr>
          <w:rFonts w:ascii="Arial" w:hAnsi="Arial" w:cs="Arial"/>
          <w:sz w:val="25"/>
          <w:szCs w:val="25"/>
        </w:rPr>
        <w:t xml:space="preserve"> </w:t>
      </w:r>
      <w:r w:rsidR="001E1027">
        <w:rPr>
          <w:rFonts w:ascii="Arial" w:hAnsi="Arial" w:cs="Arial"/>
          <w:sz w:val="25"/>
          <w:szCs w:val="25"/>
        </w:rPr>
        <w:t>Los modelos, al igual que cualquier herramienta empleada para procesar información, tienen como objetivos el mejorar el entendimiento sobre los sistemas en estudio para probar teorías científicas, predecir el resultado de una combinación de situaciones en el</w:t>
      </w:r>
      <w:r w:rsidR="00F748B2">
        <w:rPr>
          <w:rFonts w:ascii="Arial" w:hAnsi="Arial" w:cs="Arial"/>
          <w:sz w:val="25"/>
          <w:szCs w:val="25"/>
        </w:rPr>
        <w:t xml:space="preserve"> </w:t>
      </w:r>
      <w:r w:rsidR="001E1027">
        <w:rPr>
          <w:rFonts w:ascii="Arial" w:hAnsi="Arial" w:cs="Arial"/>
          <w:sz w:val="25"/>
          <w:szCs w:val="25"/>
        </w:rPr>
        <w:t>sistema, o controlar el sistema estudiado y producir resultados anticipados</w:t>
      </w:r>
      <w:r w:rsidR="0070714E">
        <w:rPr>
          <w:rFonts w:ascii="Arial" w:hAnsi="Arial" w:cs="Arial"/>
          <w:sz w:val="25"/>
          <w:szCs w:val="25"/>
        </w:rPr>
        <w:t xml:space="preserve"> </w:t>
      </w:r>
      <w:r w:rsidR="0070714E" w:rsidRPr="00174CFE">
        <w:rPr>
          <w:rFonts w:ascii="Arial" w:hAnsi="Arial" w:cs="Arial"/>
          <w:sz w:val="25"/>
          <w:szCs w:val="25"/>
        </w:rPr>
        <w:fldChar w:fldCharType="begin"/>
      </w:r>
      <w:r w:rsidR="0070714E" w:rsidRPr="00174CFE">
        <w:rPr>
          <w:rFonts w:ascii="Arial" w:hAnsi="Arial" w:cs="Arial"/>
          <w:sz w:val="25"/>
          <w:szCs w:val="25"/>
        </w:rPr>
        <w:instrText xml:space="preserve"> ADDIN ZOTERO_ITEM CSL_CITATION {"citationID":"qMjhlBLo","properties":{"formattedCitation":"(Mart\\uc0\\u237{}n-Benito et al., 1999)","plainCitation":"(Martín-Benito et al., 1999)","noteIndex":0},"citationItems":[{"id":115,"uris":["http://zotero.org/users/local/CuhAoZlG/items/WBX6E36L"],"uri":["http://zotero.org/users/local/CuhAoZlG/items/WBX6E36L"],"itemData":{"id":115,"type":"article-journal","abstract":"Autorías: José María Tarjuelo Martín-Benito, R. Merino, M. Valiente, José Arturo de Juan Valero, José Fernando Ortega Álvarez.\nLocalización: Investigación agraria. Producción y protección vegetales. Nº 3, 1999.\nArtículo de Revista en Dialnet.","container-title":"Investigación agraria. Producción y protección vegetales","ISSN":"0213-5000","issue":"3","language":"spa","note":"publisher: Instituto Nacional de Investigación y Tecnología Agraria y Alimentaria (INIA)\nsection: Investigación agraria. Producción y protección vegetales","page":"325-354","source":"dialnet.unirioja.es","title":"Modelo de optimización económica del manejo del agua de riego en las explotaciones agrícolas: aplicación a la agricultura de regadío de la provincia de Toledo","title-short":"Modelo de optimización económica del manejo del agua de riego en las explotaciones agrícolas","volume":"14","author":[{"family":"Martín-Benito","given":"José María Tarjuelo"},{"family":"Merino","given":"R."},{"family":"Valiente","given":"M."},{"family":"Valero","given":"José Arturo de Juan"},{"family":"Álvarez","given":"José Fernando Ortega"}],"issued":{"date-parts":[["1999"]]}}}],"schema":"https://github.com/citation-style-language/schema/raw/master/csl-citation.json"} </w:instrText>
      </w:r>
      <w:r w:rsidR="0070714E" w:rsidRPr="00174CFE">
        <w:rPr>
          <w:rFonts w:ascii="Arial" w:hAnsi="Arial" w:cs="Arial"/>
          <w:sz w:val="25"/>
          <w:szCs w:val="25"/>
        </w:rPr>
        <w:fldChar w:fldCharType="separate"/>
      </w:r>
      <w:r w:rsidR="0070714E" w:rsidRPr="00174CFE">
        <w:rPr>
          <w:rFonts w:ascii="Arial" w:hAnsi="Arial" w:cs="Arial"/>
          <w:sz w:val="25"/>
          <w:szCs w:val="24"/>
        </w:rPr>
        <w:t>(Martín-Benito et al., 1999)</w:t>
      </w:r>
      <w:r w:rsidR="0070714E" w:rsidRPr="00174CFE">
        <w:rPr>
          <w:rFonts w:ascii="Arial" w:hAnsi="Arial" w:cs="Arial"/>
          <w:sz w:val="25"/>
          <w:szCs w:val="25"/>
        </w:rPr>
        <w:fldChar w:fldCharType="end"/>
      </w:r>
      <w:r w:rsidR="001E1027" w:rsidRPr="00174CFE">
        <w:rPr>
          <w:rFonts w:ascii="Arial" w:hAnsi="Arial" w:cs="Arial"/>
          <w:sz w:val="25"/>
          <w:szCs w:val="25"/>
        </w:rPr>
        <w:t>.</w:t>
      </w:r>
      <w:r w:rsidR="001E1027">
        <w:rPr>
          <w:rFonts w:ascii="Arial" w:hAnsi="Arial" w:cs="Arial"/>
          <w:sz w:val="25"/>
          <w:szCs w:val="25"/>
        </w:rPr>
        <w:t xml:space="preserve"> </w:t>
      </w:r>
    </w:p>
    <w:p w:rsidR="00BF7502" w:rsidRDefault="00BF7502" w:rsidP="001E1027">
      <w:pPr>
        <w:spacing w:line="360" w:lineRule="auto"/>
        <w:jc w:val="both"/>
        <w:rPr>
          <w:rFonts w:ascii="Arial" w:hAnsi="Arial" w:cs="Arial"/>
          <w:sz w:val="25"/>
          <w:szCs w:val="25"/>
        </w:rPr>
      </w:pPr>
      <w:r>
        <w:rPr>
          <w:rFonts w:ascii="Arial" w:hAnsi="Arial" w:cs="Arial"/>
          <w:sz w:val="25"/>
          <w:szCs w:val="25"/>
        </w:rPr>
        <w:t>La aparición de los modelos de simu</w:t>
      </w:r>
      <w:r w:rsidR="00CE007B">
        <w:rPr>
          <w:rFonts w:ascii="Arial" w:hAnsi="Arial" w:cs="Arial"/>
          <w:sz w:val="25"/>
          <w:szCs w:val="25"/>
        </w:rPr>
        <w:t>lación ocurre a partir de la dé</w:t>
      </w:r>
      <w:r>
        <w:rPr>
          <w:rFonts w:ascii="Arial" w:hAnsi="Arial" w:cs="Arial"/>
          <w:sz w:val="25"/>
          <w:szCs w:val="25"/>
        </w:rPr>
        <w:t>cada del 50 con modelos descriptivos y matemáticos de los procesos involucrados; luego a mediados de</w:t>
      </w:r>
      <w:r w:rsidR="008126C3">
        <w:rPr>
          <w:rFonts w:ascii="Arial" w:hAnsi="Arial" w:cs="Arial"/>
          <w:sz w:val="25"/>
          <w:szCs w:val="25"/>
        </w:rPr>
        <w:t xml:space="preserve"> </w:t>
      </w:r>
      <w:r>
        <w:rPr>
          <w:rFonts w:ascii="Arial" w:hAnsi="Arial" w:cs="Arial"/>
          <w:sz w:val="25"/>
          <w:szCs w:val="25"/>
        </w:rPr>
        <w:t xml:space="preserve">los 60 aparece el concepto de sistemas dinámicos, que incluyen la variable tiempo y que representaban el flujo de esos procesos y sus interacciones. En esta etapa dos importantes precursores fueron W. G. Duncan en la </w:t>
      </w:r>
      <w:proofErr w:type="spellStart"/>
      <w:r>
        <w:rPr>
          <w:rFonts w:ascii="Arial" w:hAnsi="Arial" w:cs="Arial"/>
          <w:sz w:val="25"/>
          <w:szCs w:val="25"/>
        </w:rPr>
        <w:t>University</w:t>
      </w:r>
      <w:proofErr w:type="spellEnd"/>
      <w:r>
        <w:rPr>
          <w:rFonts w:ascii="Arial" w:hAnsi="Arial" w:cs="Arial"/>
          <w:sz w:val="25"/>
          <w:szCs w:val="25"/>
        </w:rPr>
        <w:t xml:space="preserve"> of Kentucky</w:t>
      </w:r>
      <w:r w:rsidR="00FE0305">
        <w:rPr>
          <w:rFonts w:ascii="Arial" w:hAnsi="Arial" w:cs="Arial"/>
          <w:sz w:val="25"/>
          <w:szCs w:val="25"/>
        </w:rPr>
        <w:t xml:space="preserve"> </w:t>
      </w:r>
      <w:r>
        <w:rPr>
          <w:rFonts w:ascii="Arial" w:hAnsi="Arial" w:cs="Arial"/>
          <w:sz w:val="25"/>
          <w:szCs w:val="25"/>
        </w:rPr>
        <w:t xml:space="preserve">y C. T. de </w:t>
      </w:r>
      <w:proofErr w:type="spellStart"/>
      <w:r>
        <w:rPr>
          <w:rFonts w:ascii="Arial" w:hAnsi="Arial" w:cs="Arial"/>
          <w:sz w:val="25"/>
          <w:szCs w:val="25"/>
        </w:rPr>
        <w:t>Wit</w:t>
      </w:r>
      <w:proofErr w:type="spellEnd"/>
      <w:r>
        <w:rPr>
          <w:rFonts w:ascii="Arial" w:hAnsi="Arial" w:cs="Arial"/>
          <w:sz w:val="25"/>
          <w:szCs w:val="25"/>
        </w:rPr>
        <w:t xml:space="preserve"> en la </w:t>
      </w:r>
      <w:proofErr w:type="spellStart"/>
      <w:r>
        <w:rPr>
          <w:rFonts w:ascii="Arial" w:hAnsi="Arial" w:cs="Arial"/>
          <w:sz w:val="25"/>
          <w:szCs w:val="25"/>
        </w:rPr>
        <w:t>Agricultural</w:t>
      </w:r>
      <w:proofErr w:type="spellEnd"/>
      <w:r>
        <w:rPr>
          <w:rFonts w:ascii="Arial" w:hAnsi="Arial" w:cs="Arial"/>
          <w:sz w:val="25"/>
          <w:szCs w:val="25"/>
        </w:rPr>
        <w:t xml:space="preserve"> </w:t>
      </w:r>
      <w:proofErr w:type="spellStart"/>
      <w:r>
        <w:rPr>
          <w:rFonts w:ascii="Arial" w:hAnsi="Arial" w:cs="Arial"/>
          <w:sz w:val="25"/>
          <w:szCs w:val="25"/>
        </w:rPr>
        <w:t>University</w:t>
      </w:r>
      <w:proofErr w:type="spellEnd"/>
      <w:r>
        <w:rPr>
          <w:rFonts w:ascii="Arial" w:hAnsi="Arial" w:cs="Arial"/>
          <w:sz w:val="25"/>
          <w:szCs w:val="25"/>
        </w:rPr>
        <w:t xml:space="preserve"> de </w:t>
      </w:r>
      <w:proofErr w:type="spellStart"/>
      <w:r>
        <w:rPr>
          <w:rFonts w:ascii="Arial" w:hAnsi="Arial" w:cs="Arial"/>
          <w:sz w:val="25"/>
          <w:szCs w:val="25"/>
        </w:rPr>
        <w:t>Wageningen</w:t>
      </w:r>
      <w:proofErr w:type="spellEnd"/>
      <w:r>
        <w:rPr>
          <w:rFonts w:ascii="Arial" w:hAnsi="Arial" w:cs="Arial"/>
          <w:sz w:val="25"/>
          <w:szCs w:val="25"/>
        </w:rPr>
        <w:t xml:space="preserve">, que desarrollaron modelos como herramienta para explicaciones científicas, </w:t>
      </w:r>
      <w:r w:rsidR="008D2501">
        <w:rPr>
          <w:rFonts w:ascii="Arial" w:hAnsi="Arial" w:cs="Arial"/>
          <w:sz w:val="25"/>
          <w:szCs w:val="25"/>
        </w:rPr>
        <w:t>como,</w:t>
      </w:r>
      <w:r>
        <w:rPr>
          <w:rFonts w:ascii="Arial" w:hAnsi="Arial" w:cs="Arial"/>
          <w:sz w:val="25"/>
          <w:szCs w:val="25"/>
        </w:rPr>
        <w:t xml:space="preserve"> por ejemplo, sintetizar y mejora</w:t>
      </w:r>
      <w:r w:rsidR="00FE0305">
        <w:rPr>
          <w:rFonts w:ascii="Arial" w:hAnsi="Arial" w:cs="Arial"/>
          <w:sz w:val="25"/>
          <w:szCs w:val="25"/>
        </w:rPr>
        <w:t>r la comprensión de procesos ta</w:t>
      </w:r>
      <w:r>
        <w:rPr>
          <w:rFonts w:ascii="Arial" w:hAnsi="Arial" w:cs="Arial"/>
          <w:sz w:val="25"/>
          <w:szCs w:val="25"/>
        </w:rPr>
        <w:t>les como la intercepción de radiación y fotosíntesis, desarrollando modelos</w:t>
      </w:r>
      <w:r w:rsidR="00580C3E">
        <w:rPr>
          <w:rFonts w:ascii="Arial" w:hAnsi="Arial" w:cs="Arial"/>
          <w:sz w:val="25"/>
          <w:szCs w:val="25"/>
        </w:rPr>
        <w:t xml:space="preserve"> simples que consideraban única</w:t>
      </w:r>
      <w:r>
        <w:rPr>
          <w:rFonts w:ascii="Arial" w:hAnsi="Arial" w:cs="Arial"/>
          <w:sz w:val="25"/>
          <w:szCs w:val="25"/>
        </w:rPr>
        <w:t>mente la producción potencial relacionada con la radiación y la temperatura. En la década del 70 se formaliza aquel concepto de dinámica de sistemas y en los 80 se refina mediante técnicas de computación la verificación, validación y evaluación de esos modelos. En esta última década aparecen los primeros modelos de simulación para los cultivos de maíz, soja, trigo y arroz, incluidos en el paquete DSSAT (</w:t>
      </w:r>
      <w:proofErr w:type="spellStart"/>
      <w:r>
        <w:rPr>
          <w:rFonts w:ascii="Arial" w:hAnsi="Arial" w:cs="Arial"/>
          <w:sz w:val="25"/>
          <w:szCs w:val="25"/>
        </w:rPr>
        <w:t>Decision</w:t>
      </w:r>
      <w:proofErr w:type="spellEnd"/>
      <w:r>
        <w:rPr>
          <w:rFonts w:ascii="Arial" w:hAnsi="Arial" w:cs="Arial"/>
          <w:sz w:val="25"/>
          <w:szCs w:val="25"/>
        </w:rPr>
        <w:t xml:space="preserve"> </w:t>
      </w:r>
      <w:proofErr w:type="spellStart"/>
      <w:r>
        <w:rPr>
          <w:rFonts w:ascii="Arial" w:hAnsi="Arial" w:cs="Arial"/>
          <w:sz w:val="25"/>
          <w:szCs w:val="25"/>
        </w:rPr>
        <w:t>Support</w:t>
      </w:r>
      <w:proofErr w:type="spellEnd"/>
      <w:r>
        <w:rPr>
          <w:rFonts w:ascii="Arial" w:hAnsi="Arial" w:cs="Arial"/>
          <w:sz w:val="25"/>
          <w:szCs w:val="25"/>
        </w:rPr>
        <w:t xml:space="preserve"> </w:t>
      </w:r>
      <w:proofErr w:type="spellStart"/>
      <w:r>
        <w:rPr>
          <w:rFonts w:ascii="Arial" w:hAnsi="Arial" w:cs="Arial"/>
          <w:sz w:val="25"/>
          <w:szCs w:val="25"/>
        </w:rPr>
        <w:t>System</w:t>
      </w:r>
      <w:proofErr w:type="spellEnd"/>
      <w:r>
        <w:rPr>
          <w:rFonts w:ascii="Arial" w:hAnsi="Arial" w:cs="Arial"/>
          <w:sz w:val="25"/>
          <w:szCs w:val="25"/>
        </w:rPr>
        <w:t xml:space="preserve"> </w:t>
      </w:r>
      <w:proofErr w:type="spellStart"/>
      <w:r>
        <w:rPr>
          <w:rFonts w:ascii="Arial" w:hAnsi="Arial" w:cs="Arial"/>
          <w:sz w:val="25"/>
          <w:szCs w:val="25"/>
        </w:rPr>
        <w:t>for</w:t>
      </w:r>
      <w:proofErr w:type="spellEnd"/>
      <w:r>
        <w:rPr>
          <w:rFonts w:ascii="Arial" w:hAnsi="Arial" w:cs="Arial"/>
          <w:sz w:val="25"/>
          <w:szCs w:val="25"/>
        </w:rPr>
        <w:t xml:space="preserve"> </w:t>
      </w:r>
      <w:proofErr w:type="spellStart"/>
      <w:r>
        <w:rPr>
          <w:rFonts w:ascii="Arial" w:hAnsi="Arial" w:cs="Arial"/>
          <w:sz w:val="25"/>
          <w:szCs w:val="25"/>
        </w:rPr>
        <w:t>Agrotechnology</w:t>
      </w:r>
      <w:proofErr w:type="spellEnd"/>
      <w:r>
        <w:rPr>
          <w:rFonts w:ascii="Arial" w:hAnsi="Arial" w:cs="Arial"/>
          <w:sz w:val="25"/>
          <w:szCs w:val="25"/>
        </w:rPr>
        <w:t xml:space="preserve"> Transfer) “Sistema de apoyo para las decisiones de transferencia </w:t>
      </w:r>
      <w:proofErr w:type="spellStart"/>
      <w:r>
        <w:rPr>
          <w:rFonts w:ascii="Arial" w:hAnsi="Arial" w:cs="Arial"/>
          <w:sz w:val="25"/>
          <w:szCs w:val="25"/>
        </w:rPr>
        <w:t>agrotecnológica</w:t>
      </w:r>
      <w:proofErr w:type="spellEnd"/>
      <w:r>
        <w:rPr>
          <w:rFonts w:ascii="Arial" w:hAnsi="Arial" w:cs="Arial"/>
          <w:sz w:val="25"/>
          <w:szCs w:val="25"/>
        </w:rPr>
        <w:t xml:space="preserve">”. La simulación de sistemas agrícolas empezó entonces a ser una herramienta para la integración de los diferentes </w:t>
      </w:r>
      <w:r>
        <w:rPr>
          <w:rFonts w:ascii="Arial" w:hAnsi="Arial" w:cs="Arial"/>
          <w:sz w:val="25"/>
          <w:szCs w:val="25"/>
        </w:rPr>
        <w:lastRenderedPageBreak/>
        <w:t>componentes productivos dentro de los sistemas agrícolas. Los avances en el conocimiento de las interacciones dentro del ecosistema, influenciado por el ambiente y por las prácticas de manejo, expandió la potencialidad de uso de esta herramienta como ayuda para la toma de decisiones</w:t>
      </w:r>
      <w:r w:rsidR="001F017E">
        <w:rPr>
          <w:rFonts w:ascii="Arial" w:hAnsi="Arial" w:cs="Arial"/>
          <w:sz w:val="25"/>
          <w:szCs w:val="25"/>
        </w:rPr>
        <w:t xml:space="preserve"> </w:t>
      </w:r>
      <w:r w:rsidR="00F26375" w:rsidRPr="00174CFE">
        <w:rPr>
          <w:rFonts w:ascii="Arial" w:hAnsi="Arial" w:cs="Arial"/>
          <w:sz w:val="25"/>
          <w:szCs w:val="25"/>
        </w:rPr>
        <w:fldChar w:fldCharType="begin"/>
      </w:r>
      <w:r w:rsidR="00F26375" w:rsidRPr="00174CFE">
        <w:rPr>
          <w:rFonts w:ascii="Arial" w:hAnsi="Arial" w:cs="Arial"/>
          <w:sz w:val="25"/>
          <w:szCs w:val="25"/>
        </w:rPr>
        <w:instrText xml:space="preserve"> ADDIN ZOTERO_ITEM CSL_CITATION {"citationID":"Cr5ziHfV","properties":{"formattedCitation":"(Barrett and Nearing, 2018)","plainCitation":"(Barrett and Nearing, 2018)","noteIndex":0},"citationItems":[{"id":143,"uris":["http://zotero.org/users/local/CuhAoZlG/items/SALL7YCB"],"uri":["http://zotero.org/users/local/CuhAoZlG/items/SALL7YCB"],"itemData":{"id":143,"type":"chapter","container-title":"Agricultural Systems modeting and Simulation","ISBN":"1-315-21497-0","page":"1-17","publisher":"CRC Press","title":"Humanization of decision support using information from simulations","author":[{"family":"Barrett","given":"John R."},{"family":"Nearing","given":"Mark A."}],"issued":{"date-parts":[["2018"]]}}}],"schema":"https://github.com/citation-style-language/schema/raw/master/csl-citation.json"} </w:instrText>
      </w:r>
      <w:r w:rsidR="00F26375" w:rsidRPr="00174CFE">
        <w:rPr>
          <w:rFonts w:ascii="Arial" w:hAnsi="Arial" w:cs="Arial"/>
          <w:sz w:val="25"/>
          <w:szCs w:val="25"/>
        </w:rPr>
        <w:fldChar w:fldCharType="separate"/>
      </w:r>
      <w:r w:rsidR="00F26375" w:rsidRPr="00174CFE">
        <w:rPr>
          <w:rFonts w:ascii="Arial" w:hAnsi="Arial" w:cs="Arial"/>
          <w:sz w:val="25"/>
        </w:rPr>
        <w:t>(Barrett and Nearing, 2018)</w:t>
      </w:r>
      <w:r w:rsidR="00F26375" w:rsidRPr="00174CFE">
        <w:rPr>
          <w:rFonts w:ascii="Arial" w:hAnsi="Arial" w:cs="Arial"/>
          <w:sz w:val="25"/>
          <w:szCs w:val="25"/>
        </w:rPr>
        <w:fldChar w:fldCharType="end"/>
      </w:r>
      <w:r w:rsidR="001F017E" w:rsidRPr="00174CFE">
        <w:rPr>
          <w:rFonts w:ascii="Arial" w:hAnsi="Arial" w:cs="Arial"/>
          <w:sz w:val="25"/>
          <w:szCs w:val="25"/>
        </w:rPr>
        <w:t>.</w:t>
      </w:r>
    </w:p>
    <w:p w:rsidR="00AF3F7E" w:rsidRDefault="00C83F71" w:rsidP="00AF3F7E">
      <w:pPr>
        <w:spacing w:line="360" w:lineRule="auto"/>
        <w:jc w:val="both"/>
        <w:rPr>
          <w:rFonts w:ascii="Arial" w:hAnsi="Arial" w:cs="Arial"/>
          <w:sz w:val="25"/>
          <w:szCs w:val="25"/>
        </w:rPr>
      </w:pPr>
      <w:r>
        <w:rPr>
          <w:rFonts w:ascii="Arial" w:hAnsi="Arial" w:cs="Arial"/>
          <w:sz w:val="25"/>
          <w:szCs w:val="25"/>
        </w:rPr>
        <w:t>Las primeras experiencias sobre la utilización de los modelos de simulación se realizaron en Argentina y Brasil, básicamente para estudiar opciones de manejo (fecha de</w:t>
      </w:r>
      <w:r w:rsidR="00BF7502">
        <w:rPr>
          <w:rFonts w:ascii="Arial" w:hAnsi="Arial" w:cs="Arial"/>
          <w:sz w:val="25"/>
          <w:szCs w:val="25"/>
        </w:rPr>
        <w:t xml:space="preserve"> </w:t>
      </w:r>
      <w:r>
        <w:rPr>
          <w:rFonts w:ascii="Arial" w:hAnsi="Arial" w:cs="Arial"/>
          <w:sz w:val="25"/>
          <w:szCs w:val="25"/>
        </w:rPr>
        <w:t xml:space="preserve">siembra, fertilización, irrigación, manejo de plagas). Estas experiencias fueron realizadas por investigadores de distintas disciplinas, integrando el análisis de los sistemas productivos en combinación con las investigaciones agronómicas e información socioeconómicas y ambientales </w:t>
      </w:r>
      <w:r w:rsidRPr="00174CFE">
        <w:rPr>
          <w:rFonts w:ascii="Arial" w:hAnsi="Arial" w:cs="Arial"/>
          <w:sz w:val="25"/>
          <w:szCs w:val="25"/>
        </w:rPr>
        <w:fldChar w:fldCharType="begin"/>
      </w:r>
      <w:r w:rsidRPr="00174CFE">
        <w:rPr>
          <w:rFonts w:ascii="Arial" w:hAnsi="Arial" w:cs="Arial"/>
          <w:sz w:val="25"/>
          <w:szCs w:val="25"/>
        </w:rPr>
        <w:instrText xml:space="preserve"> ADDIN ZOTERO_ITEM CSL_CITATION {"citationID":"TWOk63MH","properties":{"formattedCitation":"(Meira et al., 2019)","plainCitation":"(Meira et al., 2019)","noteIndex":0},"citationItems":[{"id":137,"uris":["http://zotero.org/users/local/CuhAoZlG/items/3RAVPNMV"],"uri":["http://zotero.org/users/local/CuhAoZlG/items/3RAVPNMV"],"itemData":{"id":137,"type":"article-journal","title":"Modelación del cultivo de soja en Latinoamérica","author":[{"family":"Meira","given":"Santiago"},{"family":"Baide","given":"Joysee Mariela Rodríguez"},{"family":"Confalone","given":"Adriana"},{"family":"Fois","given":"Diego Augusto Fatecha"},{"family":"Fernandes","given":"José Mauricio"},{"family":"González","given":"Osvaldo Pérez"},{"family":"Berg","given":"Maurits","non-dropping-particle":"van den"}],"issued":{"date-parts":[["2019"]]}}}],"schema":"https://github.com/citation-style-language/schema/raw/master/csl-citation.json"} </w:instrText>
      </w:r>
      <w:r w:rsidRPr="00174CFE">
        <w:rPr>
          <w:rFonts w:ascii="Arial" w:hAnsi="Arial" w:cs="Arial"/>
          <w:sz w:val="25"/>
          <w:szCs w:val="25"/>
        </w:rPr>
        <w:fldChar w:fldCharType="separate"/>
      </w:r>
      <w:r w:rsidRPr="00174CFE">
        <w:rPr>
          <w:rFonts w:ascii="Arial" w:hAnsi="Arial" w:cs="Arial"/>
          <w:sz w:val="25"/>
        </w:rPr>
        <w:t>(Meira et al., 2019)</w:t>
      </w:r>
      <w:r w:rsidRPr="00174CFE">
        <w:rPr>
          <w:rFonts w:ascii="Arial" w:hAnsi="Arial" w:cs="Arial"/>
          <w:sz w:val="25"/>
          <w:szCs w:val="25"/>
        </w:rPr>
        <w:fldChar w:fldCharType="end"/>
      </w:r>
      <w:r w:rsidR="008126C3">
        <w:rPr>
          <w:rFonts w:ascii="Arial" w:hAnsi="Arial" w:cs="Arial"/>
          <w:sz w:val="25"/>
          <w:szCs w:val="25"/>
        </w:rPr>
        <w:t xml:space="preserve">. </w:t>
      </w:r>
      <w:r>
        <w:rPr>
          <w:rFonts w:ascii="Arial" w:hAnsi="Arial" w:cs="Arial"/>
          <w:sz w:val="25"/>
          <w:szCs w:val="25"/>
        </w:rPr>
        <w:t>Un aspecto importante de esos estudios fue considerar la influencia del clima, su compleja interacción con el suelo y el manejo y el desempeño de los distintos cultivos. Los investigadores enfocaron la aplicación de los modelos de simulación de cultivos en el estudio de la incertidumbre en la producción agrícola, asociada a la variabilidad climática y al riesgo económico. En años posteriores, los modelos de simulación se utilizaron para pronósticos de rendimiento, como así también al riesgo asociado a la variabilidad climática</w:t>
      </w:r>
      <w:r w:rsidR="005E4116">
        <w:rPr>
          <w:rFonts w:ascii="Arial" w:hAnsi="Arial" w:cs="Arial"/>
          <w:sz w:val="25"/>
          <w:szCs w:val="25"/>
        </w:rPr>
        <w:t xml:space="preserve"> </w:t>
      </w:r>
      <w:r w:rsidR="005E4116" w:rsidRPr="00174CFE">
        <w:rPr>
          <w:rFonts w:ascii="Arial" w:hAnsi="Arial" w:cs="Arial"/>
          <w:sz w:val="25"/>
          <w:szCs w:val="25"/>
        </w:rPr>
        <w:fldChar w:fldCharType="begin"/>
      </w:r>
      <w:r w:rsidR="005E4116" w:rsidRPr="00174CFE">
        <w:rPr>
          <w:rFonts w:ascii="Arial" w:hAnsi="Arial" w:cs="Arial"/>
          <w:sz w:val="25"/>
          <w:szCs w:val="25"/>
        </w:rPr>
        <w:instrText xml:space="preserve"> ADDIN ZOTERO_ITEM CSL_CITATION {"citationID":"NFI9ozlb","properties":{"formattedCitation":"(Jones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005E4116" w:rsidRPr="00174CFE">
        <w:rPr>
          <w:rFonts w:ascii="Arial" w:hAnsi="Arial" w:cs="Arial"/>
          <w:sz w:val="25"/>
          <w:szCs w:val="25"/>
        </w:rPr>
        <w:fldChar w:fldCharType="separate"/>
      </w:r>
      <w:r w:rsidR="005E4116" w:rsidRPr="00174CFE">
        <w:rPr>
          <w:rFonts w:ascii="Arial" w:hAnsi="Arial" w:cs="Arial"/>
          <w:sz w:val="25"/>
        </w:rPr>
        <w:t>(Jones et al., 2003)</w:t>
      </w:r>
      <w:r w:rsidR="005E4116" w:rsidRPr="00174CFE">
        <w:rPr>
          <w:rFonts w:ascii="Arial" w:hAnsi="Arial" w:cs="Arial"/>
          <w:sz w:val="25"/>
          <w:szCs w:val="25"/>
        </w:rPr>
        <w:fldChar w:fldCharType="end"/>
      </w:r>
      <w:r w:rsidRPr="00174CFE">
        <w:rPr>
          <w:rFonts w:ascii="Arial" w:hAnsi="Arial" w:cs="Arial"/>
          <w:sz w:val="25"/>
          <w:szCs w:val="25"/>
        </w:rPr>
        <w:t>.</w:t>
      </w:r>
      <w:r>
        <w:rPr>
          <w:rFonts w:ascii="Arial" w:hAnsi="Arial" w:cs="Arial"/>
          <w:sz w:val="25"/>
          <w:szCs w:val="25"/>
        </w:rPr>
        <w:t xml:space="preserve"> </w:t>
      </w:r>
    </w:p>
    <w:p w:rsidR="003A6A1B" w:rsidRDefault="00D922E1" w:rsidP="00A87E21">
      <w:pPr>
        <w:spacing w:line="360" w:lineRule="auto"/>
        <w:jc w:val="both"/>
        <w:rPr>
          <w:rFonts w:ascii="Arial" w:hAnsi="Arial" w:cs="Arial"/>
          <w:sz w:val="25"/>
          <w:szCs w:val="25"/>
        </w:rPr>
      </w:pPr>
      <w:r w:rsidRPr="00D922E1">
        <w:rPr>
          <w:rFonts w:ascii="Arial" w:hAnsi="Arial" w:cs="Arial"/>
          <w:sz w:val="25"/>
          <w:szCs w:val="25"/>
        </w:rPr>
        <w:t>Los modelos de simulación se clasifican en dos grupos principales: empíricos y mecanicistas. Los modelos empíricos son descriptivos y se derivan de datos observados, generalmente se expresan en ecuaciones de regresión y no involucran los procesos fisiológicos del cultivo, proporcionando información simplificada sobre su comportamiento. En cambio, los modelos mecanicistas estudian las relaciones biológicas para describir el comportamiento de un sistema, brindando más información sobre la fisiología de un cultivo, ya que consideran aspectos como temperatura, radiación, índice de área foliar, fotosíntesis y respiración</w:t>
      </w:r>
      <w:r>
        <w:rPr>
          <w:rFonts w:ascii="Arial" w:hAnsi="Arial" w:cs="Arial"/>
          <w:sz w:val="25"/>
          <w:szCs w:val="25"/>
        </w:rPr>
        <w:t xml:space="preserve"> </w:t>
      </w:r>
      <w:r w:rsidRPr="00174CFE">
        <w:rPr>
          <w:rFonts w:ascii="Arial" w:hAnsi="Arial" w:cs="Arial"/>
          <w:sz w:val="25"/>
          <w:szCs w:val="25"/>
        </w:rPr>
        <w:fldChar w:fldCharType="begin"/>
      </w:r>
      <w:r w:rsidRPr="00174CFE">
        <w:rPr>
          <w:rFonts w:ascii="Arial" w:hAnsi="Arial" w:cs="Arial"/>
          <w:sz w:val="25"/>
          <w:szCs w:val="25"/>
        </w:rPr>
        <w:instrText xml:space="preserve"> ADDIN ZOTERO_ITEM CSL_CITATION {"citationID":"WZK2GgFp","properties":{"formattedCitation":"(Villegas et al., 2004)","plainCitation":"(Villegas et al., 2004)","noteIndex":0},"citationItems":[{"id":145,"uris":["http://zotero.org/users/local/CuhAoZlG/items/8RBDQINN"],"uri":["http://zotero.org/users/local/CuhAoZlG/items/8RBDQINN"],"itemData":{"id":145,"type":"article-journal","container-title":"Revista fitotecnia mexicana","issue":"Es1","note":"ISBN: 0187-7380\npublisher: Sociedad Mexicana de Fitogenética, AC","page":"63-67","title":"Modelos empíricos del crecimiento y rendimiento de tomate podado a tres racimos","volume":"27","author":[{"family":"Villegas","given":"José Refugio"},{"family":"Hernández","given":"Víctor Arturo González"},{"family":"Salazar","given":"José Alfredo Carrillo"},{"family":"Muñoz","given":"Manuel Livera"},{"family":"Castillo","given":"Felipe Sánchez","non-dropping-particle":"del"},{"family":"Enciso","given":"Tomás Osuna"}],"issued":{"date-parts":[["2004"]]}}}],"schema":"https://github.com/citation-style-language/schema/raw/master/csl-citation.json"} </w:instrText>
      </w:r>
      <w:r w:rsidRPr="00174CFE">
        <w:rPr>
          <w:rFonts w:ascii="Arial" w:hAnsi="Arial" w:cs="Arial"/>
          <w:sz w:val="25"/>
          <w:szCs w:val="25"/>
        </w:rPr>
        <w:fldChar w:fldCharType="separate"/>
      </w:r>
      <w:r w:rsidRPr="00174CFE">
        <w:rPr>
          <w:rFonts w:ascii="Arial" w:hAnsi="Arial" w:cs="Arial"/>
          <w:sz w:val="25"/>
        </w:rPr>
        <w:t>(Villegas et al., 2004)</w:t>
      </w:r>
      <w:r w:rsidRPr="00174CFE">
        <w:rPr>
          <w:rFonts w:ascii="Arial" w:hAnsi="Arial" w:cs="Arial"/>
          <w:sz w:val="25"/>
          <w:szCs w:val="25"/>
        </w:rPr>
        <w:fldChar w:fldCharType="end"/>
      </w:r>
      <w:r w:rsidRPr="00174CFE">
        <w:rPr>
          <w:rFonts w:ascii="Arial" w:hAnsi="Arial" w:cs="Arial"/>
          <w:sz w:val="25"/>
          <w:szCs w:val="25"/>
        </w:rPr>
        <w:t>.</w:t>
      </w:r>
      <w:r w:rsidR="00A87E21" w:rsidRPr="00A87E21">
        <w:t xml:space="preserve"> </w:t>
      </w:r>
    </w:p>
    <w:p w:rsidR="001E5221" w:rsidRDefault="001E5221" w:rsidP="001E5221">
      <w:pPr>
        <w:spacing w:line="360" w:lineRule="auto"/>
        <w:jc w:val="both"/>
        <w:rPr>
          <w:rFonts w:ascii="Arial" w:hAnsi="Arial" w:cs="Arial"/>
          <w:sz w:val="25"/>
          <w:szCs w:val="25"/>
        </w:rPr>
      </w:pPr>
      <w:r w:rsidRPr="001E5221">
        <w:rPr>
          <w:rFonts w:ascii="Arial" w:hAnsi="Arial" w:cs="Arial"/>
          <w:sz w:val="25"/>
          <w:szCs w:val="25"/>
        </w:rPr>
        <w:lastRenderedPageBreak/>
        <w:t xml:space="preserve">Los modelos de cultivos necesitan ser calibrados </w:t>
      </w:r>
      <w:r>
        <w:rPr>
          <w:rFonts w:ascii="Arial" w:hAnsi="Arial" w:cs="Arial"/>
          <w:sz w:val="25"/>
          <w:szCs w:val="25"/>
        </w:rPr>
        <w:t xml:space="preserve">y validados para poder realizar </w:t>
      </w:r>
      <w:r w:rsidRPr="001E5221">
        <w:rPr>
          <w:rFonts w:ascii="Arial" w:hAnsi="Arial" w:cs="Arial"/>
          <w:sz w:val="25"/>
          <w:szCs w:val="25"/>
        </w:rPr>
        <w:t>simulaciones de la respuesta del cultivo a determinados factores.</w:t>
      </w:r>
    </w:p>
    <w:p w:rsidR="003124BC" w:rsidRDefault="003124BC" w:rsidP="001E5221">
      <w:pPr>
        <w:spacing w:line="360" w:lineRule="auto"/>
        <w:jc w:val="both"/>
        <w:rPr>
          <w:rFonts w:ascii="Arial" w:hAnsi="Arial" w:cs="Arial"/>
          <w:b/>
          <w:sz w:val="25"/>
          <w:szCs w:val="25"/>
        </w:rPr>
      </w:pPr>
      <w:r w:rsidRPr="003124BC">
        <w:rPr>
          <w:rFonts w:ascii="Arial" w:hAnsi="Arial" w:cs="Arial"/>
          <w:b/>
          <w:sz w:val="25"/>
          <w:szCs w:val="25"/>
        </w:rPr>
        <w:t>Calibración</w:t>
      </w:r>
    </w:p>
    <w:p w:rsidR="003124BC" w:rsidRPr="00055156" w:rsidRDefault="00055156" w:rsidP="001E5221">
      <w:pPr>
        <w:spacing w:line="360" w:lineRule="auto"/>
        <w:jc w:val="both"/>
        <w:rPr>
          <w:rFonts w:ascii="Arial" w:hAnsi="Arial" w:cs="Arial"/>
          <w:sz w:val="25"/>
          <w:szCs w:val="25"/>
        </w:rPr>
      </w:pPr>
      <w:r w:rsidRPr="00055156">
        <w:rPr>
          <w:rFonts w:ascii="Arial" w:hAnsi="Arial" w:cs="Arial"/>
          <w:sz w:val="25"/>
          <w:szCs w:val="25"/>
        </w:rPr>
        <w:t>La calibración de un modelo de clasificación consiste en reajustar las probabilidades predichas para que correspondan con la proporción de casos reales observados. En otras palabras, corregir las probabilidades predichas por un modelo cuando este las subestima o sobrestima.</w:t>
      </w:r>
      <w:r>
        <w:rPr>
          <w:rFonts w:ascii="Arial" w:hAnsi="Arial" w:cs="Arial"/>
          <w:sz w:val="25"/>
          <w:szCs w:val="25"/>
        </w:rPr>
        <w:t xml:space="preserve"> </w:t>
      </w:r>
      <w:r w:rsidRPr="00055156">
        <w:rPr>
          <w:rFonts w:ascii="Arial" w:hAnsi="Arial" w:cs="Arial"/>
          <w:sz w:val="25"/>
          <w:szCs w:val="25"/>
        </w:rPr>
        <w:t>El proceso de calibración es importante cuando se quieren emplear las probabilidades asociadas a las predicciones. Si únicamente son de interés las clasificaciones finales, la calibración no aporta valor. Esto último es importante tenerlo en cuenta ya que, calibrar un modelo, puede implicar reducir su porcentaje de clasificaciones correctas</w:t>
      </w:r>
      <w:r>
        <w:rPr>
          <w:rFonts w:ascii="Arial" w:hAnsi="Arial" w:cs="Arial"/>
          <w:sz w:val="25"/>
          <w:szCs w:val="25"/>
        </w:rPr>
        <w:t xml:space="preserve"> </w:t>
      </w:r>
      <w:r w:rsidRPr="00174CFE">
        <w:rPr>
          <w:rFonts w:ascii="Arial" w:hAnsi="Arial" w:cs="Arial"/>
          <w:sz w:val="25"/>
          <w:szCs w:val="25"/>
        </w:rPr>
        <w:fldChar w:fldCharType="begin"/>
      </w:r>
      <w:r w:rsidR="00553E5A" w:rsidRPr="00174CFE">
        <w:rPr>
          <w:rFonts w:ascii="Arial" w:hAnsi="Arial" w:cs="Arial"/>
          <w:sz w:val="25"/>
          <w:szCs w:val="25"/>
        </w:rPr>
        <w:instrText xml:space="preserve"> ADDIN ZOTERO_ITEM CSL_CITATION {"citationID":"FluqlvsS","properties":{"formattedCitation":"(Amat Rodrigo, 2020)","plainCitation":"(Amat Rodrigo, 2020)","noteIndex":0},"citationItems":[{"id":148,"uris":["http://zotero.org/users/local/CuhAoZlG/items/PXHMVVHQ"],"uri":["http://zotero.org/users/local/CuhAoZlG/items/PXHMVVHQ"],"itemData":{"id":148,"type":"webpage","title":"Calibrar modelos de machine learning","URL":"https://www.cienciadedatos.net/documentos/py11-calibrar-modelos-machine-learning.html","author":[{"family":"Amat Rodrigo","given":"Joaquín"}],"accessed":{"date-parts":[["2021",12,8]]},"issued":{"date-parts":[["2020",10]]}}}],"schema":"https://github.com/citation-style-language/schema/raw/master/csl-citation.json"} </w:instrText>
      </w:r>
      <w:r w:rsidRPr="00174CFE">
        <w:rPr>
          <w:rFonts w:ascii="Arial" w:hAnsi="Arial" w:cs="Arial"/>
          <w:sz w:val="25"/>
          <w:szCs w:val="25"/>
        </w:rPr>
        <w:fldChar w:fldCharType="separate"/>
      </w:r>
      <w:r w:rsidRPr="00174CFE">
        <w:rPr>
          <w:rFonts w:ascii="Arial" w:hAnsi="Arial" w:cs="Arial"/>
          <w:sz w:val="25"/>
        </w:rPr>
        <w:t>(Amat Rodrigo, 2020)</w:t>
      </w:r>
      <w:r w:rsidRPr="00174CFE">
        <w:rPr>
          <w:rFonts w:ascii="Arial" w:hAnsi="Arial" w:cs="Arial"/>
          <w:sz w:val="25"/>
          <w:szCs w:val="25"/>
        </w:rPr>
        <w:fldChar w:fldCharType="end"/>
      </w:r>
      <w:r w:rsidRPr="00174CFE">
        <w:rPr>
          <w:rFonts w:ascii="Arial" w:hAnsi="Arial" w:cs="Arial"/>
          <w:sz w:val="25"/>
          <w:szCs w:val="25"/>
        </w:rPr>
        <w:t>.</w:t>
      </w:r>
    </w:p>
    <w:p w:rsidR="003124BC" w:rsidRPr="003124BC" w:rsidRDefault="003124BC" w:rsidP="001E5221">
      <w:pPr>
        <w:spacing w:line="360" w:lineRule="auto"/>
        <w:jc w:val="both"/>
        <w:rPr>
          <w:rFonts w:ascii="Arial" w:hAnsi="Arial" w:cs="Arial"/>
          <w:b/>
          <w:sz w:val="25"/>
          <w:szCs w:val="25"/>
        </w:rPr>
      </w:pPr>
      <w:r w:rsidRPr="003124BC">
        <w:rPr>
          <w:rFonts w:ascii="Arial" w:hAnsi="Arial" w:cs="Arial"/>
          <w:b/>
          <w:sz w:val="25"/>
          <w:szCs w:val="25"/>
        </w:rPr>
        <w:t>Validación</w:t>
      </w:r>
    </w:p>
    <w:p w:rsidR="003A6A1B" w:rsidRDefault="003124BC" w:rsidP="003124BC">
      <w:pPr>
        <w:spacing w:line="360" w:lineRule="auto"/>
        <w:jc w:val="both"/>
        <w:rPr>
          <w:rFonts w:ascii="Arial" w:hAnsi="Arial" w:cs="Arial"/>
          <w:sz w:val="24"/>
          <w:szCs w:val="24"/>
        </w:rPr>
      </w:pPr>
      <w:r>
        <w:rPr>
          <w:rFonts w:ascii="Arial" w:hAnsi="Arial" w:cs="Arial"/>
          <w:sz w:val="24"/>
          <w:szCs w:val="24"/>
        </w:rPr>
        <w:t xml:space="preserve">Se entiende </w:t>
      </w:r>
      <w:r w:rsidRPr="003124BC">
        <w:rPr>
          <w:rFonts w:ascii="Arial" w:hAnsi="Arial" w:cs="Arial"/>
          <w:sz w:val="24"/>
          <w:szCs w:val="24"/>
        </w:rPr>
        <w:t>por validación de una simulación al procedimiento</w:t>
      </w:r>
      <w:r>
        <w:rPr>
          <w:rFonts w:ascii="Arial" w:hAnsi="Arial" w:cs="Arial"/>
          <w:sz w:val="24"/>
          <w:szCs w:val="24"/>
        </w:rPr>
        <w:t xml:space="preserve"> </w:t>
      </w:r>
      <w:r w:rsidRPr="003124BC">
        <w:rPr>
          <w:rFonts w:ascii="Arial" w:hAnsi="Arial" w:cs="Arial"/>
          <w:sz w:val="24"/>
          <w:szCs w:val="24"/>
        </w:rPr>
        <w:t>que asegura que las ecuaciones del modelo subyacente a</w:t>
      </w:r>
      <w:r>
        <w:rPr>
          <w:rFonts w:ascii="Arial" w:hAnsi="Arial" w:cs="Arial"/>
          <w:sz w:val="24"/>
          <w:szCs w:val="24"/>
        </w:rPr>
        <w:t xml:space="preserve"> </w:t>
      </w:r>
      <w:r w:rsidRPr="003124BC">
        <w:rPr>
          <w:rFonts w:ascii="Arial" w:hAnsi="Arial" w:cs="Arial"/>
          <w:sz w:val="24"/>
          <w:szCs w:val="24"/>
        </w:rPr>
        <w:t>la simulación, representan correctamente al sistema-objet</w:t>
      </w:r>
      <w:r>
        <w:rPr>
          <w:rFonts w:ascii="Arial" w:hAnsi="Arial" w:cs="Arial"/>
          <w:sz w:val="24"/>
          <w:szCs w:val="24"/>
        </w:rPr>
        <w:t xml:space="preserve">ivo </w:t>
      </w:r>
      <w:r w:rsidRPr="00174CFE">
        <w:rPr>
          <w:rFonts w:ascii="Arial" w:hAnsi="Arial" w:cs="Arial"/>
          <w:sz w:val="24"/>
          <w:szCs w:val="24"/>
        </w:rPr>
        <w:fldChar w:fldCharType="begin"/>
      </w:r>
      <w:r w:rsidRPr="00174CFE">
        <w:rPr>
          <w:rFonts w:ascii="Arial" w:hAnsi="Arial" w:cs="Arial"/>
          <w:sz w:val="24"/>
          <w:szCs w:val="24"/>
        </w:rPr>
        <w:instrText xml:space="preserve"> ADDIN ZOTERO_ITEM CSL_CITATION {"citationID":"gSpXd0Nr","properties":{"formattedCitation":"(Cova, 2016)","plainCitation":"(Cova, 2016)","noteIndex":0},"citationItems":[{"id":146,"uris":["http://zotero.org/users/local/CuhAoZlG/items/BFU5439M"],"uri":["http://zotero.org/users/local/CuhAoZlG/items/BFU5439M"],"itemData":{"id":146,"type":"article-journal","note":"publisher: Editorial de la Universidad Tecnológica Nacional-edutecne","title":"Sistemas, modelos, simulación y un toque de epistemología.","author":[{"family":"Cova","given":"Walter JD"}],"issued":{"date-parts":[["2016"]]}}}],"schema":"https://github.com/citation-style-language/schema/raw/master/csl-citation.json"} </w:instrText>
      </w:r>
      <w:r w:rsidRPr="00174CFE">
        <w:rPr>
          <w:rFonts w:ascii="Arial" w:hAnsi="Arial" w:cs="Arial"/>
          <w:sz w:val="24"/>
          <w:szCs w:val="24"/>
        </w:rPr>
        <w:fldChar w:fldCharType="separate"/>
      </w:r>
      <w:r w:rsidRPr="00174CFE">
        <w:rPr>
          <w:rFonts w:ascii="Arial" w:hAnsi="Arial" w:cs="Arial"/>
          <w:sz w:val="24"/>
        </w:rPr>
        <w:t>(Cova, 2016)</w:t>
      </w:r>
      <w:r w:rsidRPr="00174CFE">
        <w:rPr>
          <w:rFonts w:ascii="Arial" w:hAnsi="Arial" w:cs="Arial"/>
          <w:sz w:val="24"/>
          <w:szCs w:val="24"/>
        </w:rPr>
        <w:fldChar w:fldCharType="end"/>
      </w:r>
      <w:r w:rsidRPr="00174CFE">
        <w:rPr>
          <w:rFonts w:ascii="Arial" w:hAnsi="Arial" w:cs="Arial"/>
          <w:sz w:val="24"/>
          <w:szCs w:val="24"/>
        </w:rPr>
        <w:t>.</w:t>
      </w:r>
      <w:r>
        <w:rPr>
          <w:rFonts w:ascii="Arial" w:hAnsi="Arial" w:cs="Arial"/>
          <w:sz w:val="24"/>
          <w:szCs w:val="24"/>
        </w:rPr>
        <w:t xml:space="preserve">  </w:t>
      </w:r>
    </w:p>
    <w:p w:rsidR="003124BC" w:rsidRDefault="003124BC" w:rsidP="003124BC">
      <w:pPr>
        <w:spacing w:line="360" w:lineRule="auto"/>
        <w:jc w:val="both"/>
        <w:rPr>
          <w:rFonts w:ascii="Arial" w:hAnsi="Arial" w:cs="Arial"/>
          <w:sz w:val="24"/>
          <w:szCs w:val="24"/>
        </w:rPr>
      </w:pPr>
      <w:r w:rsidRPr="003124BC">
        <w:rPr>
          <w:rFonts w:ascii="Arial" w:hAnsi="Arial" w:cs="Arial"/>
          <w:sz w:val="24"/>
          <w:szCs w:val="24"/>
        </w:rPr>
        <w:t>La validación de un modelo c</w:t>
      </w:r>
      <w:r>
        <w:rPr>
          <w:rFonts w:ascii="Arial" w:hAnsi="Arial" w:cs="Arial"/>
          <w:sz w:val="24"/>
          <w:szCs w:val="24"/>
        </w:rPr>
        <w:t xml:space="preserve">omputacional es un proceso para </w:t>
      </w:r>
      <w:r w:rsidR="00250E48">
        <w:rPr>
          <w:rFonts w:ascii="Arial" w:hAnsi="Arial" w:cs="Arial"/>
          <w:sz w:val="24"/>
          <w:szCs w:val="24"/>
        </w:rPr>
        <w:t xml:space="preserve">formular </w:t>
      </w:r>
      <w:r w:rsidR="009220FF">
        <w:rPr>
          <w:rFonts w:ascii="Arial" w:hAnsi="Arial" w:cs="Arial"/>
          <w:sz w:val="24"/>
          <w:szCs w:val="24"/>
        </w:rPr>
        <w:t>y   documentar la aplicabilidad</w:t>
      </w:r>
      <w:r w:rsidR="008C6529">
        <w:rPr>
          <w:rFonts w:ascii="Arial" w:hAnsi="Arial" w:cs="Arial"/>
          <w:sz w:val="24"/>
          <w:szCs w:val="24"/>
        </w:rPr>
        <w:t xml:space="preserve"> de </w:t>
      </w:r>
      <w:r w:rsidR="00CC5343">
        <w:rPr>
          <w:rFonts w:ascii="Arial" w:hAnsi="Arial" w:cs="Arial"/>
          <w:sz w:val="24"/>
          <w:szCs w:val="24"/>
        </w:rPr>
        <w:t>los resultados del modelo en relación con el sistema natural que se quiere representar</w:t>
      </w:r>
      <w:r w:rsidRPr="003124BC">
        <w:rPr>
          <w:rFonts w:ascii="Arial" w:hAnsi="Arial" w:cs="Arial"/>
          <w:sz w:val="24"/>
          <w:szCs w:val="24"/>
        </w:rPr>
        <w:t>. Su propósito es confirmar que el modelo corresponda con la realidad física que se quiere modelar, es decir, q</w:t>
      </w:r>
      <w:r>
        <w:rPr>
          <w:rFonts w:ascii="Arial" w:hAnsi="Arial" w:cs="Arial"/>
          <w:sz w:val="24"/>
          <w:szCs w:val="24"/>
        </w:rPr>
        <w:t xml:space="preserve">ue las predicciones realizadas </w:t>
      </w:r>
      <w:r w:rsidR="00250E48">
        <w:rPr>
          <w:rFonts w:ascii="Arial" w:hAnsi="Arial" w:cs="Arial"/>
          <w:sz w:val="24"/>
          <w:szCs w:val="24"/>
        </w:rPr>
        <w:t xml:space="preserve">sean lo </w:t>
      </w:r>
      <w:r w:rsidR="009220FF">
        <w:rPr>
          <w:rFonts w:ascii="Arial" w:hAnsi="Arial" w:cs="Arial"/>
          <w:sz w:val="24"/>
          <w:szCs w:val="24"/>
        </w:rPr>
        <w:t xml:space="preserve">suficientemente </w:t>
      </w:r>
      <w:r w:rsidRPr="003124BC">
        <w:rPr>
          <w:rFonts w:ascii="Arial" w:hAnsi="Arial" w:cs="Arial"/>
          <w:sz w:val="24"/>
          <w:szCs w:val="24"/>
        </w:rPr>
        <w:t>confiables para ser usadas en la toma de decisiones</w:t>
      </w:r>
      <w:r w:rsidR="00C633D3">
        <w:rPr>
          <w:rFonts w:ascii="Arial" w:hAnsi="Arial" w:cs="Arial"/>
          <w:sz w:val="24"/>
          <w:szCs w:val="24"/>
        </w:rPr>
        <w:t xml:space="preserve"> </w:t>
      </w:r>
      <w:r w:rsidR="00C633D3" w:rsidRPr="00174CFE">
        <w:rPr>
          <w:rFonts w:ascii="Arial" w:hAnsi="Arial" w:cs="Arial"/>
          <w:sz w:val="24"/>
          <w:szCs w:val="24"/>
        </w:rPr>
        <w:fldChar w:fldCharType="begin"/>
      </w:r>
      <w:r w:rsidR="00C633D3" w:rsidRPr="00174CFE">
        <w:rPr>
          <w:rFonts w:ascii="Arial" w:hAnsi="Arial" w:cs="Arial"/>
          <w:sz w:val="24"/>
          <w:szCs w:val="24"/>
        </w:rPr>
        <w:instrText xml:space="preserve"> ADDIN ZOTERO_ITEM CSL_CITATION {"citationID":"123mn1R1","properties":{"formattedCitation":"(Ditmars et al., 1987)","plainCitation":"(Ditmars et al., 1987)","noteIndex":0},"citationItems":[{"id":147,"uris":["http://zotero.org/users/local/CuhAoZlG/items/554SJA2X"],"uri":["http://zotero.org/users/local/CuhAoZlG/items/554SJA2X"],"itemData":{"id":147,"type":"article-journal","container-title":"Journal of Hydraulic engineering","issue":"8","note":"ISBN: 0733-9429\npublisher: American Society of Civil Engineers","page":"961-980","title":"Performance evaluation of surface water transport and dispersion models","volume":"113","author":[{"family":"Ditmars","given":"John D."},{"family":"Adams","given":"E. Eric"},{"family":"Bedford","given":"Keith W."},{"family":"Ford","given":"Dennis E."}],"issued":{"date-parts":[["1987"]]}}}],"schema":"https://github.com/citation-style-language/schema/raw/master/csl-citation.json"} </w:instrText>
      </w:r>
      <w:r w:rsidR="00C633D3" w:rsidRPr="00174CFE">
        <w:rPr>
          <w:rFonts w:ascii="Arial" w:hAnsi="Arial" w:cs="Arial"/>
          <w:sz w:val="24"/>
          <w:szCs w:val="24"/>
        </w:rPr>
        <w:fldChar w:fldCharType="separate"/>
      </w:r>
      <w:r w:rsidR="00C633D3" w:rsidRPr="00174CFE">
        <w:rPr>
          <w:rFonts w:ascii="Arial" w:hAnsi="Arial" w:cs="Arial"/>
          <w:sz w:val="24"/>
        </w:rPr>
        <w:t>(Ditmars et al., 1987)</w:t>
      </w:r>
      <w:r w:rsidR="00C633D3" w:rsidRPr="00174CFE">
        <w:rPr>
          <w:rFonts w:ascii="Arial" w:hAnsi="Arial" w:cs="Arial"/>
          <w:sz w:val="24"/>
          <w:szCs w:val="24"/>
        </w:rPr>
        <w:fldChar w:fldCharType="end"/>
      </w:r>
      <w:r w:rsidR="00886A86">
        <w:rPr>
          <w:rFonts w:ascii="Arial" w:hAnsi="Arial" w:cs="Arial"/>
          <w:sz w:val="24"/>
          <w:szCs w:val="24"/>
        </w:rPr>
        <w:t>.</w:t>
      </w:r>
    </w:p>
    <w:p w:rsidR="008C6529" w:rsidRPr="0059035E" w:rsidRDefault="008C6529" w:rsidP="003124BC">
      <w:pPr>
        <w:spacing w:line="360" w:lineRule="auto"/>
        <w:jc w:val="both"/>
        <w:rPr>
          <w:rFonts w:ascii="Arial" w:hAnsi="Arial" w:cs="Arial"/>
          <w:b/>
          <w:sz w:val="24"/>
          <w:szCs w:val="24"/>
        </w:rPr>
      </w:pPr>
      <w:r w:rsidRPr="0059035E">
        <w:rPr>
          <w:rFonts w:ascii="Arial" w:hAnsi="Arial" w:cs="Arial"/>
          <w:b/>
          <w:sz w:val="24"/>
          <w:szCs w:val="24"/>
        </w:rPr>
        <w:t>Simulación</w:t>
      </w:r>
    </w:p>
    <w:p w:rsidR="00575F0F" w:rsidRDefault="004262A0" w:rsidP="003124BC">
      <w:pPr>
        <w:spacing w:line="360" w:lineRule="auto"/>
        <w:jc w:val="both"/>
        <w:rPr>
          <w:rFonts w:ascii="Arial" w:hAnsi="Arial" w:cs="Arial"/>
          <w:sz w:val="25"/>
          <w:szCs w:val="25"/>
        </w:rPr>
      </w:pPr>
      <w:r>
        <w:rPr>
          <w:rFonts w:ascii="Arial" w:hAnsi="Arial" w:cs="Arial"/>
          <w:sz w:val="25"/>
          <w:szCs w:val="25"/>
        </w:rPr>
        <w:t>La simulación constituye técnicas para imitar el funcionamiento de sistemas o procesos reales mediante programas de ordenador. Para estudiar el sistema suele ser necesario hacer algunas suposiciones sobre su forma de operar. Estas hipótesis constituyen un modelo que no es más que una representación simplificada de un sistema que se construye para estudiar su comportamiento</w:t>
      </w:r>
      <w:r w:rsidR="00D95B9C">
        <w:rPr>
          <w:rFonts w:ascii="Arial" w:hAnsi="Arial" w:cs="Arial"/>
          <w:sz w:val="25"/>
          <w:szCs w:val="25"/>
        </w:rPr>
        <w:t xml:space="preserve"> </w:t>
      </w:r>
      <w:r w:rsidR="00D95B9C" w:rsidRPr="00174CFE">
        <w:rPr>
          <w:rFonts w:ascii="Arial" w:hAnsi="Arial" w:cs="Arial"/>
          <w:sz w:val="25"/>
          <w:szCs w:val="25"/>
        </w:rPr>
        <w:lastRenderedPageBreak/>
        <w:fldChar w:fldCharType="begin"/>
      </w:r>
      <w:r w:rsidR="00D95B9C" w:rsidRPr="00174CFE">
        <w:rPr>
          <w:rFonts w:ascii="Arial" w:hAnsi="Arial" w:cs="Arial"/>
          <w:sz w:val="25"/>
          <w:szCs w:val="25"/>
        </w:rPr>
        <w:instrText xml:space="preserve"> ADDIN ZOTERO_ITEM CSL_CITATION {"citationID":"CPtF7HUW","properties":{"formattedCitation":"(Dorado, C, 2007)","plainCitation":"(Dorado, C, 2007)","noteIndex":0},"citationItems":[{"id":72,"uris":["http://zotero.org/users/local/CuhAoZlG/items/4RB4BFCB"],"uri":["http://zotero.org/users/local/CuhAoZlG/items/4RB4BFCB"],"itemData":{"id":72,"type":"webpage","title":"Simulación de sistemas.","URL":"&lt;http://www.monografias.com/trabajos20/simulacion-sistemas/simulacion-sistemas.shtml&gt;","author":[{"literal":"Dorado, C"}],"accessed":{"date-parts":[["2021",1,18]]},"issued":{"date-parts":[["2007"]]}}}],"schema":"https://github.com/citation-style-language/schema/raw/master/csl-citation.json"} </w:instrText>
      </w:r>
      <w:r w:rsidR="00D95B9C" w:rsidRPr="00174CFE">
        <w:rPr>
          <w:rFonts w:ascii="Arial" w:hAnsi="Arial" w:cs="Arial"/>
          <w:sz w:val="25"/>
          <w:szCs w:val="25"/>
        </w:rPr>
        <w:fldChar w:fldCharType="separate"/>
      </w:r>
      <w:r w:rsidR="00D95B9C" w:rsidRPr="00174CFE">
        <w:rPr>
          <w:rFonts w:ascii="Arial" w:hAnsi="Arial" w:cs="Arial"/>
          <w:sz w:val="25"/>
        </w:rPr>
        <w:t>(Dorado, C, 2007)</w:t>
      </w:r>
      <w:r w:rsidR="00D95B9C" w:rsidRPr="00174CFE">
        <w:rPr>
          <w:rFonts w:ascii="Arial" w:hAnsi="Arial" w:cs="Arial"/>
          <w:sz w:val="25"/>
          <w:szCs w:val="25"/>
        </w:rPr>
        <w:fldChar w:fldCharType="end"/>
      </w:r>
      <w:r w:rsidR="00CC5343" w:rsidRPr="00174CFE">
        <w:rPr>
          <w:rFonts w:ascii="Arial" w:hAnsi="Arial" w:cs="Arial"/>
          <w:sz w:val="25"/>
          <w:szCs w:val="25"/>
        </w:rPr>
        <w:t>.</w:t>
      </w:r>
      <w:r w:rsidR="00E07011">
        <w:rPr>
          <w:rFonts w:ascii="Arial" w:hAnsi="Arial" w:cs="Arial"/>
          <w:sz w:val="25"/>
          <w:szCs w:val="25"/>
        </w:rPr>
        <w:t xml:space="preserve"> La s</w:t>
      </w:r>
      <w:r w:rsidR="00575F0F" w:rsidRPr="00575F0F">
        <w:rPr>
          <w:rFonts w:ascii="Arial" w:hAnsi="Arial" w:cs="Arial"/>
          <w:sz w:val="25"/>
          <w:szCs w:val="25"/>
        </w:rPr>
        <w:t>imulación</w:t>
      </w:r>
      <w:r w:rsidR="00575F0F">
        <w:rPr>
          <w:rFonts w:ascii="Arial" w:hAnsi="Arial" w:cs="Arial"/>
          <w:sz w:val="25"/>
          <w:szCs w:val="25"/>
        </w:rPr>
        <w:t xml:space="preserve"> </w:t>
      </w:r>
      <w:r w:rsidR="00575F0F" w:rsidRPr="00575F0F">
        <w:rPr>
          <w:rFonts w:ascii="Arial" w:hAnsi="Arial" w:cs="Arial"/>
          <w:sz w:val="25"/>
          <w:szCs w:val="25"/>
        </w:rPr>
        <w:t>es</w:t>
      </w:r>
      <w:r w:rsidR="00575F0F">
        <w:rPr>
          <w:rFonts w:ascii="Arial" w:hAnsi="Arial" w:cs="Arial"/>
          <w:sz w:val="25"/>
          <w:szCs w:val="25"/>
        </w:rPr>
        <w:t xml:space="preserve"> </w:t>
      </w:r>
      <w:r w:rsidR="00575F0F" w:rsidRPr="00575F0F">
        <w:rPr>
          <w:rFonts w:ascii="Arial" w:hAnsi="Arial" w:cs="Arial"/>
          <w:sz w:val="25"/>
          <w:szCs w:val="25"/>
        </w:rPr>
        <w:t>el</w:t>
      </w:r>
      <w:r w:rsidR="00575F0F">
        <w:rPr>
          <w:rFonts w:ascii="Arial" w:hAnsi="Arial" w:cs="Arial"/>
          <w:sz w:val="25"/>
          <w:szCs w:val="25"/>
        </w:rPr>
        <w:t xml:space="preserve"> </w:t>
      </w:r>
      <w:r w:rsidR="00575F0F" w:rsidRPr="00575F0F">
        <w:rPr>
          <w:rFonts w:ascii="Arial" w:hAnsi="Arial" w:cs="Arial"/>
          <w:sz w:val="25"/>
          <w:szCs w:val="25"/>
        </w:rPr>
        <w:t>acto</w:t>
      </w:r>
      <w:r w:rsidR="00575F0F">
        <w:rPr>
          <w:rFonts w:ascii="Arial" w:hAnsi="Arial" w:cs="Arial"/>
          <w:sz w:val="25"/>
          <w:szCs w:val="25"/>
        </w:rPr>
        <w:t xml:space="preserve"> </w:t>
      </w:r>
      <w:r w:rsidR="00575F0F" w:rsidRPr="00575F0F">
        <w:rPr>
          <w:rFonts w:ascii="Arial" w:hAnsi="Arial" w:cs="Arial"/>
          <w:sz w:val="25"/>
          <w:szCs w:val="25"/>
        </w:rPr>
        <w:t>de</w:t>
      </w:r>
      <w:r w:rsidR="00575F0F">
        <w:rPr>
          <w:rFonts w:ascii="Arial" w:hAnsi="Arial" w:cs="Arial"/>
          <w:sz w:val="25"/>
          <w:szCs w:val="25"/>
        </w:rPr>
        <w:t xml:space="preserve"> </w:t>
      </w:r>
      <w:r w:rsidR="00575F0F" w:rsidRPr="00575F0F">
        <w:rPr>
          <w:rFonts w:ascii="Arial" w:hAnsi="Arial" w:cs="Arial"/>
          <w:sz w:val="25"/>
          <w:szCs w:val="25"/>
        </w:rPr>
        <w:t>ejecutar</w:t>
      </w:r>
      <w:r w:rsidR="00575F0F">
        <w:rPr>
          <w:rFonts w:ascii="Arial" w:hAnsi="Arial" w:cs="Arial"/>
          <w:sz w:val="25"/>
          <w:szCs w:val="25"/>
        </w:rPr>
        <w:t xml:space="preserve"> </w:t>
      </w:r>
      <w:r w:rsidR="00575F0F" w:rsidRPr="00575F0F">
        <w:rPr>
          <w:rFonts w:ascii="Arial" w:hAnsi="Arial" w:cs="Arial"/>
          <w:sz w:val="25"/>
          <w:szCs w:val="25"/>
        </w:rPr>
        <w:t>un</w:t>
      </w:r>
      <w:r w:rsidR="00575F0F">
        <w:rPr>
          <w:rFonts w:ascii="Arial" w:hAnsi="Arial" w:cs="Arial"/>
          <w:sz w:val="25"/>
          <w:szCs w:val="25"/>
        </w:rPr>
        <w:t xml:space="preserve"> </w:t>
      </w:r>
      <w:r w:rsidR="00575F0F" w:rsidRPr="00575F0F">
        <w:rPr>
          <w:rFonts w:ascii="Arial" w:hAnsi="Arial" w:cs="Arial"/>
          <w:sz w:val="25"/>
          <w:szCs w:val="25"/>
        </w:rPr>
        <w:t>modelo</w:t>
      </w:r>
      <w:r w:rsidR="00575F0F">
        <w:rPr>
          <w:rFonts w:ascii="Arial" w:hAnsi="Arial" w:cs="Arial"/>
          <w:sz w:val="25"/>
          <w:szCs w:val="25"/>
        </w:rPr>
        <w:t xml:space="preserve"> </w:t>
      </w:r>
      <w:r w:rsidR="00575F0F" w:rsidRPr="00575F0F">
        <w:rPr>
          <w:rFonts w:ascii="Arial" w:hAnsi="Arial" w:cs="Arial"/>
          <w:sz w:val="25"/>
          <w:szCs w:val="25"/>
        </w:rPr>
        <w:t>y</w:t>
      </w:r>
      <w:r w:rsidR="00575F0F">
        <w:rPr>
          <w:rFonts w:ascii="Arial" w:hAnsi="Arial" w:cs="Arial"/>
          <w:sz w:val="25"/>
          <w:szCs w:val="25"/>
        </w:rPr>
        <w:t xml:space="preserve"> </w:t>
      </w:r>
      <w:r w:rsidR="00575F0F" w:rsidRPr="00575F0F">
        <w:rPr>
          <w:rFonts w:ascii="Arial" w:hAnsi="Arial" w:cs="Arial"/>
          <w:sz w:val="25"/>
          <w:szCs w:val="25"/>
        </w:rPr>
        <w:t>obtener</w:t>
      </w:r>
      <w:r w:rsidR="00575F0F">
        <w:rPr>
          <w:rFonts w:ascii="Arial" w:hAnsi="Arial" w:cs="Arial"/>
          <w:sz w:val="25"/>
          <w:szCs w:val="25"/>
        </w:rPr>
        <w:t xml:space="preserve"> </w:t>
      </w:r>
      <w:r w:rsidR="00575F0F" w:rsidRPr="00575F0F">
        <w:rPr>
          <w:rFonts w:ascii="Arial" w:hAnsi="Arial" w:cs="Arial"/>
          <w:sz w:val="25"/>
          <w:szCs w:val="25"/>
        </w:rPr>
        <w:t>resultados</w:t>
      </w:r>
      <w:r w:rsidR="00575F0F">
        <w:rPr>
          <w:rFonts w:ascii="Arial" w:hAnsi="Arial" w:cs="Arial"/>
          <w:sz w:val="25"/>
          <w:szCs w:val="25"/>
        </w:rPr>
        <w:t xml:space="preserve"> </w:t>
      </w:r>
      <w:r w:rsidR="00575F0F" w:rsidRPr="00575F0F">
        <w:rPr>
          <w:rFonts w:ascii="Arial" w:hAnsi="Arial" w:cs="Arial"/>
          <w:sz w:val="25"/>
          <w:szCs w:val="25"/>
        </w:rPr>
        <w:t>sobre</w:t>
      </w:r>
      <w:r w:rsidR="00575F0F">
        <w:rPr>
          <w:rFonts w:ascii="Arial" w:hAnsi="Arial" w:cs="Arial"/>
          <w:sz w:val="25"/>
          <w:szCs w:val="25"/>
        </w:rPr>
        <w:t xml:space="preserve"> </w:t>
      </w:r>
      <w:r w:rsidR="00575F0F" w:rsidRPr="00575F0F">
        <w:rPr>
          <w:rFonts w:ascii="Arial" w:hAnsi="Arial" w:cs="Arial"/>
          <w:sz w:val="25"/>
          <w:szCs w:val="25"/>
        </w:rPr>
        <w:t>las</w:t>
      </w:r>
      <w:r w:rsidR="00575F0F">
        <w:rPr>
          <w:rFonts w:ascii="Arial" w:hAnsi="Arial" w:cs="Arial"/>
          <w:sz w:val="25"/>
          <w:szCs w:val="25"/>
        </w:rPr>
        <w:t xml:space="preserve"> </w:t>
      </w:r>
      <w:r w:rsidR="00575F0F" w:rsidRPr="00575F0F">
        <w:rPr>
          <w:rFonts w:ascii="Arial" w:hAnsi="Arial" w:cs="Arial"/>
          <w:sz w:val="25"/>
          <w:szCs w:val="25"/>
        </w:rPr>
        <w:t>variables</w:t>
      </w:r>
      <w:r w:rsidR="00575F0F">
        <w:rPr>
          <w:rFonts w:ascii="Arial" w:hAnsi="Arial" w:cs="Arial"/>
          <w:sz w:val="25"/>
          <w:szCs w:val="25"/>
        </w:rPr>
        <w:t xml:space="preserve"> </w:t>
      </w:r>
      <w:r w:rsidR="00575F0F" w:rsidRPr="00575F0F">
        <w:rPr>
          <w:rFonts w:ascii="Arial" w:hAnsi="Arial" w:cs="Arial"/>
          <w:sz w:val="25"/>
          <w:szCs w:val="25"/>
        </w:rPr>
        <w:t>de</w:t>
      </w:r>
      <w:r w:rsidR="00575F0F">
        <w:rPr>
          <w:rFonts w:ascii="Arial" w:hAnsi="Arial" w:cs="Arial"/>
          <w:sz w:val="25"/>
          <w:szCs w:val="25"/>
        </w:rPr>
        <w:t xml:space="preserve"> </w:t>
      </w:r>
      <w:r w:rsidR="00575F0F" w:rsidRPr="00575F0F">
        <w:rPr>
          <w:rFonts w:ascii="Arial" w:hAnsi="Arial" w:cs="Arial"/>
          <w:sz w:val="25"/>
          <w:szCs w:val="25"/>
        </w:rPr>
        <w:t>interés.</w:t>
      </w:r>
      <w:r w:rsidR="00575F0F">
        <w:rPr>
          <w:rFonts w:ascii="Arial" w:hAnsi="Arial" w:cs="Arial"/>
          <w:sz w:val="25"/>
          <w:szCs w:val="25"/>
        </w:rPr>
        <w:t xml:space="preserve"> </w:t>
      </w:r>
      <w:r w:rsidR="00575F0F" w:rsidRPr="00575F0F">
        <w:rPr>
          <w:rFonts w:ascii="Arial" w:hAnsi="Arial" w:cs="Arial"/>
          <w:sz w:val="25"/>
          <w:szCs w:val="25"/>
        </w:rPr>
        <w:t>La</w:t>
      </w:r>
      <w:r w:rsidR="00575F0F">
        <w:rPr>
          <w:rFonts w:ascii="Arial" w:hAnsi="Arial" w:cs="Arial"/>
          <w:sz w:val="25"/>
          <w:szCs w:val="25"/>
        </w:rPr>
        <w:t xml:space="preserve"> </w:t>
      </w:r>
      <w:r w:rsidR="00575F0F" w:rsidRPr="00575F0F">
        <w:rPr>
          <w:rFonts w:ascii="Arial" w:hAnsi="Arial" w:cs="Arial"/>
          <w:sz w:val="25"/>
          <w:szCs w:val="25"/>
        </w:rPr>
        <w:t>simulación</w:t>
      </w:r>
      <w:r w:rsidR="00575F0F">
        <w:rPr>
          <w:rFonts w:ascii="Arial" w:hAnsi="Arial" w:cs="Arial"/>
          <w:sz w:val="25"/>
          <w:szCs w:val="25"/>
        </w:rPr>
        <w:t xml:space="preserve"> </w:t>
      </w:r>
      <w:r w:rsidR="00575F0F" w:rsidRPr="00575F0F">
        <w:rPr>
          <w:rFonts w:ascii="Arial" w:hAnsi="Arial" w:cs="Arial"/>
          <w:sz w:val="25"/>
          <w:szCs w:val="25"/>
        </w:rPr>
        <w:t>es</w:t>
      </w:r>
      <w:r w:rsidR="00575F0F">
        <w:rPr>
          <w:rFonts w:ascii="Arial" w:hAnsi="Arial" w:cs="Arial"/>
          <w:sz w:val="25"/>
          <w:szCs w:val="25"/>
        </w:rPr>
        <w:t xml:space="preserve"> </w:t>
      </w:r>
      <w:r w:rsidR="00575F0F" w:rsidRPr="00575F0F">
        <w:rPr>
          <w:rFonts w:ascii="Arial" w:hAnsi="Arial" w:cs="Arial"/>
          <w:sz w:val="25"/>
          <w:szCs w:val="25"/>
        </w:rPr>
        <w:t>la</w:t>
      </w:r>
      <w:r w:rsidR="00575F0F">
        <w:rPr>
          <w:rFonts w:ascii="Arial" w:hAnsi="Arial" w:cs="Arial"/>
          <w:sz w:val="25"/>
          <w:szCs w:val="25"/>
        </w:rPr>
        <w:t xml:space="preserve"> </w:t>
      </w:r>
      <w:r w:rsidR="00575F0F" w:rsidRPr="00575F0F">
        <w:rPr>
          <w:rFonts w:ascii="Arial" w:hAnsi="Arial" w:cs="Arial"/>
          <w:sz w:val="25"/>
          <w:szCs w:val="25"/>
        </w:rPr>
        <w:t>aplicación</w:t>
      </w:r>
      <w:r w:rsidR="00575F0F">
        <w:rPr>
          <w:rFonts w:ascii="Arial" w:hAnsi="Arial" w:cs="Arial"/>
          <w:sz w:val="25"/>
          <w:szCs w:val="25"/>
        </w:rPr>
        <w:t xml:space="preserve"> </w:t>
      </w:r>
      <w:r w:rsidR="00575F0F" w:rsidRPr="00575F0F">
        <w:rPr>
          <w:rFonts w:ascii="Arial" w:hAnsi="Arial" w:cs="Arial"/>
          <w:sz w:val="25"/>
          <w:szCs w:val="25"/>
        </w:rPr>
        <w:t>del</w:t>
      </w:r>
      <w:r w:rsidR="00575F0F">
        <w:rPr>
          <w:rFonts w:ascii="Arial" w:hAnsi="Arial" w:cs="Arial"/>
          <w:sz w:val="25"/>
          <w:szCs w:val="25"/>
        </w:rPr>
        <w:t xml:space="preserve"> </w:t>
      </w:r>
      <w:r w:rsidR="00575F0F" w:rsidRPr="00575F0F">
        <w:rPr>
          <w:rFonts w:ascii="Arial" w:hAnsi="Arial" w:cs="Arial"/>
          <w:sz w:val="25"/>
          <w:szCs w:val="25"/>
        </w:rPr>
        <w:t>modelo</w:t>
      </w:r>
      <w:r w:rsidR="00575F0F">
        <w:rPr>
          <w:rFonts w:ascii="Arial" w:hAnsi="Arial" w:cs="Arial"/>
          <w:sz w:val="25"/>
          <w:szCs w:val="25"/>
        </w:rPr>
        <w:t xml:space="preserve"> </w:t>
      </w:r>
      <w:r w:rsidR="00575F0F" w:rsidRPr="00575F0F">
        <w:rPr>
          <w:rFonts w:ascii="Arial" w:hAnsi="Arial" w:cs="Arial"/>
          <w:sz w:val="25"/>
          <w:szCs w:val="25"/>
        </w:rPr>
        <w:t>al</w:t>
      </w:r>
      <w:r w:rsidR="00575F0F">
        <w:rPr>
          <w:rFonts w:ascii="Arial" w:hAnsi="Arial" w:cs="Arial"/>
          <w:sz w:val="25"/>
          <w:szCs w:val="25"/>
        </w:rPr>
        <w:t xml:space="preserve"> </w:t>
      </w:r>
      <w:r w:rsidR="00575F0F" w:rsidRPr="00575F0F">
        <w:rPr>
          <w:rFonts w:ascii="Arial" w:hAnsi="Arial" w:cs="Arial"/>
          <w:sz w:val="25"/>
          <w:szCs w:val="25"/>
        </w:rPr>
        <w:t>tema</w:t>
      </w:r>
      <w:r w:rsidR="00575F0F">
        <w:rPr>
          <w:rFonts w:ascii="Arial" w:hAnsi="Arial" w:cs="Arial"/>
          <w:sz w:val="25"/>
          <w:szCs w:val="25"/>
        </w:rPr>
        <w:t xml:space="preserve"> </w:t>
      </w:r>
      <w:r w:rsidR="00575F0F" w:rsidRPr="00575F0F">
        <w:rPr>
          <w:rFonts w:ascii="Arial" w:hAnsi="Arial" w:cs="Arial"/>
          <w:sz w:val="25"/>
          <w:szCs w:val="25"/>
        </w:rPr>
        <w:t>de</w:t>
      </w:r>
      <w:r w:rsidR="00575F0F">
        <w:rPr>
          <w:rFonts w:ascii="Arial" w:hAnsi="Arial" w:cs="Arial"/>
          <w:sz w:val="25"/>
          <w:szCs w:val="25"/>
        </w:rPr>
        <w:t xml:space="preserve"> </w:t>
      </w:r>
      <w:r w:rsidR="00575F0F" w:rsidRPr="00575F0F">
        <w:rPr>
          <w:rFonts w:ascii="Arial" w:hAnsi="Arial" w:cs="Arial"/>
          <w:sz w:val="25"/>
          <w:szCs w:val="25"/>
        </w:rPr>
        <w:t>interés</w:t>
      </w:r>
      <w:r w:rsidR="00E07011">
        <w:rPr>
          <w:rFonts w:ascii="Arial" w:hAnsi="Arial" w:cs="Arial"/>
          <w:sz w:val="25"/>
          <w:szCs w:val="25"/>
        </w:rPr>
        <w:t xml:space="preserve"> </w:t>
      </w:r>
      <w:r w:rsidR="00E07011" w:rsidRPr="00174CFE">
        <w:rPr>
          <w:rFonts w:ascii="Arial" w:hAnsi="Arial" w:cs="Arial"/>
          <w:sz w:val="25"/>
          <w:szCs w:val="25"/>
        </w:rPr>
        <w:fldChar w:fldCharType="begin"/>
      </w:r>
      <w:r w:rsidR="00E07011" w:rsidRPr="00174CFE">
        <w:rPr>
          <w:rFonts w:ascii="Arial" w:hAnsi="Arial" w:cs="Arial"/>
          <w:sz w:val="25"/>
          <w:szCs w:val="25"/>
        </w:rPr>
        <w:instrText xml:space="preserve"> ADDIN ZOTERO_ITEM CSL_CITATION {"citationID":"isMKDvah","properties":{"formattedCitation":"(Ruiz Garc\\uc0\\u237{}a, 2020)","plainCitation":"(Ruiz García, 2020)","noteIndex":0},"citationItems":[{"id":150,"uris":["http://zotero.org/users/local/CuhAoZlG/items/DJDCAVGF"],"uri":["http://zotero.org/users/local/CuhAoZlG/items/DJDCAVGF"],"itemData":{"id":150,"type":"webpage","abstract":"La modelación del crecimiento de cultivos: conceptos, aplicaciones y retos 27 de agosto del 2020 Dr. Agustín Ruiz García P ro fe s o r - I nve stiga d o r U n i ve rs i d a d A u t ó n o m a C h a p i","title":"La modelación del crecimiento de cultivos: conceptos, aplicaciones y retos - PDF Descargar libre","title-short":"La modelación del crecimiento de cultivos","URL":"https://docplayer.es/196614857-La-modelacion-del-crecimiento-de-cultivos-conceptos-aplicaciones-y-retos.html","author":[{"family":"Ruiz García","given":"Agustín"}],"accessed":{"date-parts":[["2021",12,8]]},"issued":{"date-parts":[["2020"]]}}}],"schema":"https://github.com/citation-style-language/schema/raw/master/csl-citation.json"} </w:instrText>
      </w:r>
      <w:r w:rsidR="00E07011" w:rsidRPr="00174CFE">
        <w:rPr>
          <w:rFonts w:ascii="Arial" w:hAnsi="Arial" w:cs="Arial"/>
          <w:sz w:val="25"/>
          <w:szCs w:val="25"/>
        </w:rPr>
        <w:fldChar w:fldCharType="separate"/>
      </w:r>
      <w:r w:rsidR="00E07011" w:rsidRPr="00174CFE">
        <w:rPr>
          <w:rFonts w:ascii="Arial" w:hAnsi="Arial" w:cs="Arial"/>
          <w:sz w:val="25"/>
          <w:szCs w:val="24"/>
        </w:rPr>
        <w:t>(Ruiz García, 2020)</w:t>
      </w:r>
      <w:r w:rsidR="00E07011" w:rsidRPr="00174CFE">
        <w:rPr>
          <w:rFonts w:ascii="Arial" w:hAnsi="Arial" w:cs="Arial"/>
          <w:sz w:val="25"/>
          <w:szCs w:val="25"/>
        </w:rPr>
        <w:fldChar w:fldCharType="end"/>
      </w:r>
      <w:r w:rsidR="00575F0F" w:rsidRPr="00174CFE">
        <w:rPr>
          <w:rFonts w:ascii="Arial" w:hAnsi="Arial" w:cs="Arial"/>
          <w:sz w:val="25"/>
          <w:szCs w:val="25"/>
        </w:rPr>
        <w:t>.</w:t>
      </w:r>
    </w:p>
    <w:p w:rsidR="006E5D6A" w:rsidRDefault="0059035E" w:rsidP="003124BC">
      <w:pPr>
        <w:spacing w:line="360" w:lineRule="auto"/>
        <w:jc w:val="both"/>
        <w:rPr>
          <w:rFonts w:ascii="Arial" w:hAnsi="Arial" w:cs="Arial"/>
          <w:sz w:val="24"/>
          <w:szCs w:val="24"/>
        </w:rPr>
      </w:pPr>
      <w:r w:rsidRPr="0059035E">
        <w:rPr>
          <w:rFonts w:ascii="Arial" w:hAnsi="Arial" w:cs="Arial"/>
          <w:sz w:val="24"/>
          <w:szCs w:val="24"/>
        </w:rPr>
        <w:t>Varios autores plantean que un modelo de cultiv</w:t>
      </w:r>
      <w:r>
        <w:rPr>
          <w:rFonts w:ascii="Arial" w:hAnsi="Arial" w:cs="Arial"/>
          <w:sz w:val="24"/>
          <w:szCs w:val="24"/>
        </w:rPr>
        <w:t xml:space="preserve">o es la simulación dinámica del </w:t>
      </w:r>
      <w:r w:rsidRPr="0059035E">
        <w:rPr>
          <w:rFonts w:ascii="Arial" w:hAnsi="Arial" w:cs="Arial"/>
          <w:sz w:val="24"/>
          <w:szCs w:val="24"/>
        </w:rPr>
        <w:t>crecimiento del cultivo por el uso de la integ</w:t>
      </w:r>
      <w:r>
        <w:rPr>
          <w:rFonts w:ascii="Arial" w:hAnsi="Arial" w:cs="Arial"/>
          <w:sz w:val="24"/>
          <w:szCs w:val="24"/>
        </w:rPr>
        <w:t xml:space="preserve">ración numérica de los procesos </w:t>
      </w:r>
      <w:r w:rsidRPr="0059035E">
        <w:rPr>
          <w:rFonts w:ascii="Arial" w:hAnsi="Arial" w:cs="Arial"/>
          <w:sz w:val="24"/>
          <w:szCs w:val="24"/>
        </w:rPr>
        <w:t>constituyente</w:t>
      </w:r>
      <w:r w:rsidR="000D23BB">
        <w:rPr>
          <w:rFonts w:ascii="Arial" w:hAnsi="Arial" w:cs="Arial"/>
          <w:sz w:val="24"/>
          <w:szCs w:val="24"/>
        </w:rPr>
        <w:t xml:space="preserve">s con ayuda de las computadoras </w:t>
      </w:r>
      <w:r w:rsidR="000D23BB" w:rsidRPr="00174CFE">
        <w:rPr>
          <w:rFonts w:ascii="Arial" w:hAnsi="Arial" w:cs="Arial"/>
          <w:sz w:val="24"/>
          <w:szCs w:val="24"/>
        </w:rPr>
        <w:fldChar w:fldCharType="begin"/>
      </w:r>
      <w:r w:rsidR="000D23BB" w:rsidRPr="00174CFE">
        <w:rPr>
          <w:rFonts w:ascii="Arial" w:hAnsi="Arial" w:cs="Arial"/>
          <w:sz w:val="24"/>
          <w:szCs w:val="24"/>
        </w:rPr>
        <w:instrText xml:space="preserve"> ADDIN ZOTERO_ITEM CSL_CITATION {"citationID":"QkiuA5af","properties":{"formattedCitation":"(G\\uc0\\u225{}lvez et al., 2010)","plainCitation":"(Gálvez et al., 2010)","noteIndex":0},"citationItems":[{"id":154,"uris":["http://zotero.org/users/local/CuhAoZlG/items/DW74CGJQ"],"uri":["http://zotero.org/users/local/CuhAoZlG/items/DW74CGJQ"],"itemData":{"id":154,"type":"article-journal","container-title":"Cultivos Tropicales","issue":"3","note":"ISBN: 1819-4087\npublisher: Instituto Nacional de Ciencias Agrícolas","page":"60-65","title":"Modelación de cultivos agrícolas. Algunos ejemplos","volume":"31","author":[{"family":"Gálvez","given":"G."},{"family":"Sigarroa","given":"A."},{"family":"López","given":"Teresa"},{"family":"Fernández","given":"Jany"}],"issued":{"date-parts":[["2010"]]}}}],"schema":"https://github.com/citation-style-language/schema/raw/master/csl-citation.json"} </w:instrText>
      </w:r>
      <w:r w:rsidR="000D23BB" w:rsidRPr="00174CFE">
        <w:rPr>
          <w:rFonts w:ascii="Arial" w:hAnsi="Arial" w:cs="Arial"/>
          <w:sz w:val="24"/>
          <w:szCs w:val="24"/>
        </w:rPr>
        <w:fldChar w:fldCharType="separate"/>
      </w:r>
      <w:r w:rsidR="000D23BB" w:rsidRPr="00174CFE">
        <w:rPr>
          <w:rFonts w:ascii="Arial" w:hAnsi="Arial" w:cs="Arial"/>
          <w:sz w:val="24"/>
          <w:szCs w:val="24"/>
        </w:rPr>
        <w:t>(Gálvez et al., 2010)</w:t>
      </w:r>
      <w:r w:rsidR="000D23BB" w:rsidRPr="00174CFE">
        <w:rPr>
          <w:rFonts w:ascii="Arial" w:hAnsi="Arial" w:cs="Arial"/>
          <w:sz w:val="24"/>
          <w:szCs w:val="24"/>
        </w:rPr>
        <w:fldChar w:fldCharType="end"/>
      </w:r>
      <w:r w:rsidRPr="00174CFE">
        <w:rPr>
          <w:rFonts w:ascii="Arial" w:hAnsi="Arial" w:cs="Arial"/>
          <w:sz w:val="24"/>
          <w:szCs w:val="24"/>
        </w:rPr>
        <w:t>.</w:t>
      </w:r>
      <w:r>
        <w:rPr>
          <w:rFonts w:ascii="Arial" w:hAnsi="Arial" w:cs="Arial"/>
          <w:sz w:val="24"/>
          <w:szCs w:val="24"/>
        </w:rPr>
        <w:t xml:space="preserve"> Aunque en </w:t>
      </w:r>
      <w:r w:rsidRPr="0059035E">
        <w:rPr>
          <w:rFonts w:ascii="Arial" w:hAnsi="Arial" w:cs="Arial"/>
          <w:sz w:val="24"/>
          <w:szCs w:val="24"/>
        </w:rPr>
        <w:t>muchos trabajos suele verse la modelación y la simulación como un único proceso,</w:t>
      </w:r>
      <w:r>
        <w:rPr>
          <w:rFonts w:ascii="Arial" w:hAnsi="Arial" w:cs="Arial"/>
          <w:sz w:val="24"/>
          <w:szCs w:val="24"/>
        </w:rPr>
        <w:t xml:space="preserve"> </w:t>
      </w:r>
      <w:r w:rsidRPr="0059035E">
        <w:rPr>
          <w:rFonts w:ascii="Arial" w:hAnsi="Arial" w:cs="Arial"/>
          <w:sz w:val="24"/>
          <w:szCs w:val="24"/>
        </w:rPr>
        <w:t xml:space="preserve">estos deben diferenciarse </w:t>
      </w:r>
      <w:r w:rsidR="00B662E2" w:rsidRPr="00174CFE">
        <w:rPr>
          <w:rFonts w:ascii="Arial" w:hAnsi="Arial" w:cs="Arial"/>
          <w:sz w:val="24"/>
          <w:szCs w:val="24"/>
        </w:rPr>
        <w:fldChar w:fldCharType="begin"/>
      </w:r>
      <w:r w:rsidR="00B662E2" w:rsidRPr="00174CFE">
        <w:rPr>
          <w:rFonts w:ascii="Arial" w:hAnsi="Arial" w:cs="Arial"/>
          <w:sz w:val="24"/>
          <w:szCs w:val="24"/>
        </w:rPr>
        <w:instrText xml:space="preserve"> ADDIN ZOTERO_ITEM CSL_CITATION {"citationID":"OQPVW6QL","properties":{"formattedCitation":"(Torres and Ortiz, 2005)","plainCitation":"(Torres and Ortiz, 2005)","noteIndex":0},"citationItems":[{"id":155,"uris":["http://zotero.org/users/local/CuhAoZlG/items/CIKIYFT2"],"uri":["http://zotero.org/users/local/CuhAoZlG/items/CIKIYFT2"],"itemData":{"id":155,"type":"article-journal","container-title":"Revista Cubana de Ciencia Agrícola","note":"ISBN: 0034-7485\npublisher: Instituto de Ciencia Animal","page":"397-406","title":"Aplicaciones de la modelación y simulación a la producción y alimentación de animales de granjas","volume":"39","author":[{"family":"Torres","given":"Verena"},{"family":"Ortiz","given":"J."}],"issued":{"date-parts":[["2005"]]}}}],"schema":"https://github.com/citation-style-language/schema/raw/master/csl-citation.json"} </w:instrText>
      </w:r>
      <w:r w:rsidR="00B662E2" w:rsidRPr="00174CFE">
        <w:rPr>
          <w:rFonts w:ascii="Arial" w:hAnsi="Arial" w:cs="Arial"/>
          <w:sz w:val="24"/>
          <w:szCs w:val="24"/>
        </w:rPr>
        <w:fldChar w:fldCharType="separate"/>
      </w:r>
      <w:r w:rsidR="00B662E2" w:rsidRPr="00174CFE">
        <w:rPr>
          <w:rFonts w:ascii="Arial" w:hAnsi="Arial" w:cs="Arial"/>
          <w:sz w:val="24"/>
        </w:rPr>
        <w:t>(Torres and Ortiz, 2005)</w:t>
      </w:r>
      <w:r w:rsidR="00B662E2" w:rsidRPr="00174CFE">
        <w:rPr>
          <w:rFonts w:ascii="Arial" w:hAnsi="Arial" w:cs="Arial"/>
          <w:sz w:val="24"/>
          <w:szCs w:val="24"/>
        </w:rPr>
        <w:fldChar w:fldCharType="end"/>
      </w:r>
      <w:r w:rsidR="00B662E2">
        <w:rPr>
          <w:rFonts w:ascii="Arial" w:hAnsi="Arial" w:cs="Arial"/>
          <w:sz w:val="24"/>
          <w:szCs w:val="24"/>
        </w:rPr>
        <w:t xml:space="preserve">, </w:t>
      </w:r>
      <w:r w:rsidRPr="0059035E">
        <w:rPr>
          <w:rFonts w:ascii="Arial" w:hAnsi="Arial" w:cs="Arial"/>
          <w:sz w:val="24"/>
          <w:szCs w:val="24"/>
        </w:rPr>
        <w:t xml:space="preserve">pues </w:t>
      </w:r>
      <w:r>
        <w:rPr>
          <w:rFonts w:ascii="Arial" w:hAnsi="Arial" w:cs="Arial"/>
          <w:sz w:val="24"/>
          <w:szCs w:val="24"/>
        </w:rPr>
        <w:t xml:space="preserve">la modelación puede realizarse </w:t>
      </w:r>
      <w:r w:rsidRPr="0059035E">
        <w:rPr>
          <w:rFonts w:ascii="Arial" w:hAnsi="Arial" w:cs="Arial"/>
          <w:sz w:val="24"/>
          <w:szCs w:val="24"/>
        </w:rPr>
        <w:t>sin necesidad de la simulación, no así este último, el cual involucra el desarrollo de un</w:t>
      </w:r>
      <w:r>
        <w:rPr>
          <w:rFonts w:ascii="Arial" w:hAnsi="Arial" w:cs="Arial"/>
          <w:sz w:val="24"/>
          <w:szCs w:val="24"/>
        </w:rPr>
        <w:t xml:space="preserve"> </w:t>
      </w:r>
      <w:r w:rsidRPr="0059035E">
        <w:rPr>
          <w:rFonts w:ascii="Arial" w:hAnsi="Arial" w:cs="Arial"/>
          <w:sz w:val="24"/>
          <w:szCs w:val="24"/>
        </w:rPr>
        <w:t>modelo y su uso para caracterizar el sistema y sus interacciones con un m</w:t>
      </w:r>
      <w:r>
        <w:rPr>
          <w:rFonts w:ascii="Arial" w:hAnsi="Arial" w:cs="Arial"/>
          <w:sz w:val="24"/>
          <w:szCs w:val="24"/>
        </w:rPr>
        <w:t xml:space="preserve">ayor grado </w:t>
      </w:r>
      <w:r w:rsidRPr="0059035E">
        <w:rPr>
          <w:rFonts w:ascii="Arial" w:hAnsi="Arial" w:cs="Arial"/>
          <w:sz w:val="24"/>
          <w:szCs w:val="24"/>
        </w:rPr>
        <w:t>de detalle.</w:t>
      </w:r>
    </w:p>
    <w:p w:rsidR="006E5D6A" w:rsidRPr="006E5D6A" w:rsidRDefault="006E5D6A" w:rsidP="006E5D6A">
      <w:pPr>
        <w:spacing w:line="360" w:lineRule="auto"/>
        <w:jc w:val="both"/>
        <w:rPr>
          <w:rFonts w:ascii="Arial" w:hAnsi="Arial" w:cs="Arial"/>
          <w:sz w:val="24"/>
          <w:szCs w:val="24"/>
        </w:rPr>
      </w:pPr>
      <w:r w:rsidRPr="006E5D6A">
        <w:rPr>
          <w:rFonts w:ascii="Arial" w:hAnsi="Arial" w:cs="Arial"/>
          <w:sz w:val="24"/>
          <w:szCs w:val="24"/>
        </w:rPr>
        <w:t xml:space="preserve">La simulación computarizada permite reducir tiempos, </w:t>
      </w:r>
      <w:r w:rsidR="00011F26">
        <w:rPr>
          <w:rFonts w:ascii="Arial" w:hAnsi="Arial" w:cs="Arial"/>
          <w:sz w:val="24"/>
          <w:szCs w:val="24"/>
        </w:rPr>
        <w:t xml:space="preserve">esfuerzos y recursos necesarios </w:t>
      </w:r>
      <w:r w:rsidRPr="006E5D6A">
        <w:rPr>
          <w:rFonts w:ascii="Arial" w:hAnsi="Arial" w:cs="Arial"/>
          <w:sz w:val="24"/>
          <w:szCs w:val="24"/>
        </w:rPr>
        <w:t>en la gestión agrícola. Los modelos de simul</w:t>
      </w:r>
      <w:r w:rsidR="00011F26">
        <w:rPr>
          <w:rFonts w:ascii="Arial" w:hAnsi="Arial" w:cs="Arial"/>
          <w:sz w:val="24"/>
          <w:szCs w:val="24"/>
        </w:rPr>
        <w:t xml:space="preserve">ación de cultivos reproducen su </w:t>
      </w:r>
      <w:r w:rsidRPr="006E5D6A">
        <w:rPr>
          <w:rFonts w:ascii="Arial" w:hAnsi="Arial" w:cs="Arial"/>
          <w:sz w:val="24"/>
          <w:szCs w:val="24"/>
        </w:rPr>
        <w:t>comportamiento y permiten seleccionar distintos ambien</w:t>
      </w:r>
      <w:r w:rsidR="00011F26">
        <w:rPr>
          <w:rFonts w:ascii="Arial" w:hAnsi="Arial" w:cs="Arial"/>
          <w:sz w:val="24"/>
          <w:szCs w:val="24"/>
        </w:rPr>
        <w:t xml:space="preserve">tes de simulación y analizar la </w:t>
      </w:r>
      <w:r w:rsidRPr="006E5D6A">
        <w:rPr>
          <w:rFonts w:ascii="Arial" w:hAnsi="Arial" w:cs="Arial"/>
          <w:sz w:val="24"/>
          <w:szCs w:val="24"/>
        </w:rPr>
        <w:t>re</w:t>
      </w:r>
      <w:r w:rsidR="00011F26">
        <w:rPr>
          <w:rFonts w:ascii="Arial" w:hAnsi="Arial" w:cs="Arial"/>
          <w:sz w:val="24"/>
          <w:szCs w:val="24"/>
        </w:rPr>
        <w:t xml:space="preserve">spuesta ante estas variaciones. </w:t>
      </w:r>
      <w:r w:rsidRPr="006E5D6A">
        <w:rPr>
          <w:rFonts w:ascii="Arial" w:hAnsi="Arial" w:cs="Arial"/>
          <w:sz w:val="24"/>
          <w:szCs w:val="24"/>
        </w:rPr>
        <w:t>Por otro lado, los modelos de simulación son herram</w:t>
      </w:r>
      <w:r w:rsidR="00011F26">
        <w:rPr>
          <w:rFonts w:ascii="Arial" w:hAnsi="Arial" w:cs="Arial"/>
          <w:sz w:val="24"/>
          <w:szCs w:val="24"/>
        </w:rPr>
        <w:t xml:space="preserve">ientas que utilizan información </w:t>
      </w:r>
      <w:r w:rsidRPr="006E5D6A">
        <w:rPr>
          <w:rFonts w:ascii="Arial" w:hAnsi="Arial" w:cs="Arial"/>
          <w:sz w:val="24"/>
          <w:szCs w:val="24"/>
        </w:rPr>
        <w:t>obtenida a través de experiencias anteriores y permiten p</w:t>
      </w:r>
      <w:r w:rsidR="00011F26">
        <w:rPr>
          <w:rFonts w:ascii="Arial" w:hAnsi="Arial" w:cs="Arial"/>
          <w:sz w:val="24"/>
          <w:szCs w:val="24"/>
        </w:rPr>
        <w:t xml:space="preserve">royectar los resultados físicos </w:t>
      </w:r>
      <w:r w:rsidRPr="006E5D6A">
        <w:rPr>
          <w:rFonts w:ascii="Arial" w:hAnsi="Arial" w:cs="Arial"/>
          <w:sz w:val="24"/>
          <w:szCs w:val="24"/>
        </w:rPr>
        <w:t>y económicos, teniendo en cuenta todos los</w:t>
      </w:r>
      <w:r w:rsidR="00011F26">
        <w:rPr>
          <w:rFonts w:ascii="Arial" w:hAnsi="Arial" w:cs="Arial"/>
          <w:sz w:val="24"/>
          <w:szCs w:val="24"/>
        </w:rPr>
        <w:t xml:space="preserve"> factores que interactúan en un </w:t>
      </w:r>
      <w:r w:rsidRPr="006E5D6A">
        <w:rPr>
          <w:rFonts w:ascii="Arial" w:hAnsi="Arial" w:cs="Arial"/>
          <w:sz w:val="24"/>
          <w:szCs w:val="24"/>
        </w:rPr>
        <w:t>determinado ambiente</w:t>
      </w:r>
      <w:r w:rsidR="00011F26">
        <w:rPr>
          <w:rFonts w:ascii="Arial" w:hAnsi="Arial" w:cs="Arial"/>
          <w:sz w:val="24"/>
          <w:szCs w:val="24"/>
        </w:rPr>
        <w:t xml:space="preserve"> </w:t>
      </w:r>
      <w:r w:rsidR="00011F26" w:rsidRPr="00174CFE">
        <w:rPr>
          <w:rFonts w:ascii="Arial" w:hAnsi="Arial" w:cs="Arial"/>
          <w:sz w:val="24"/>
          <w:szCs w:val="24"/>
        </w:rPr>
        <w:fldChar w:fldCharType="begin"/>
      </w:r>
      <w:r w:rsidR="00011F26" w:rsidRPr="00174CFE">
        <w:rPr>
          <w:rFonts w:ascii="Arial" w:hAnsi="Arial" w:cs="Arial"/>
          <w:sz w:val="24"/>
          <w:szCs w:val="24"/>
        </w:rPr>
        <w:instrText xml:space="preserve"> ADDIN ZOTERO_ITEM CSL_CITATION {"citationID":"oAmDE4gn","properties":{"formattedCitation":"(Rodr\\uc0\\u237{}guez-Gonz\\uc0\\u225{}lez et al., 2020)","plainCitation":"(Rodríguez-González et al., 2020)","noteIndex":0},"citationItems":[{"id":165,"uris":["http://zotero.org/users/local/CuhAoZlG/items/SVSGYTB7"],"uri":["http://zotero.org/users/local/CuhAoZlG/items/SVSGYTB7"],"itemData":{"id":165,"type":"article-journal","container-title":"Cultivos Tropicales","issue":"2","note":"ISBN: 0258-5936\npublisher: Ediciones INCA","title":"Aplicación de la herramienta de modelación DSSAT para estimar la dosis óptima de fertilizante nitrogenado para la variedad de arroz J-104","volume":"41","author":[{"family":"Rodríguez-González","given":"Osmel"},{"family":"Florido-Bacallao","given":"René"},{"family":"Varela-Nualles","given":"Mario"},{"family":"González-Viera","given":"Déborah"},{"family":"Vázquez-Montenegro","given":"Ramsés"},{"family":"Maqueira-López","given":"Lázaro Alberto"},{"family":"Morejón-Rivera","given":"Rogelio"}],"issued":{"date-parts":[["2020"]]}}}],"schema":"https://github.com/citation-style-language/schema/raw/master/csl-citation.json"} </w:instrText>
      </w:r>
      <w:r w:rsidR="00011F26" w:rsidRPr="00174CFE">
        <w:rPr>
          <w:rFonts w:ascii="Arial" w:hAnsi="Arial" w:cs="Arial"/>
          <w:sz w:val="24"/>
          <w:szCs w:val="24"/>
        </w:rPr>
        <w:fldChar w:fldCharType="separate"/>
      </w:r>
      <w:r w:rsidR="00011F26" w:rsidRPr="00174CFE">
        <w:rPr>
          <w:rFonts w:ascii="Arial" w:hAnsi="Arial" w:cs="Arial"/>
          <w:sz w:val="24"/>
          <w:szCs w:val="24"/>
        </w:rPr>
        <w:t>(Rodríguez-González et al., 2020)</w:t>
      </w:r>
      <w:r w:rsidR="00011F26" w:rsidRPr="00174CFE">
        <w:rPr>
          <w:rFonts w:ascii="Arial" w:hAnsi="Arial" w:cs="Arial"/>
          <w:sz w:val="24"/>
          <w:szCs w:val="24"/>
        </w:rPr>
        <w:fldChar w:fldCharType="end"/>
      </w:r>
      <w:r w:rsidRPr="00174CFE">
        <w:rPr>
          <w:rFonts w:ascii="Arial" w:hAnsi="Arial" w:cs="Arial"/>
          <w:sz w:val="24"/>
          <w:szCs w:val="24"/>
        </w:rPr>
        <w:t>.</w:t>
      </w:r>
      <w:r w:rsidRPr="006E5D6A">
        <w:rPr>
          <w:rFonts w:ascii="Arial" w:hAnsi="Arial" w:cs="Arial"/>
          <w:sz w:val="24"/>
          <w:szCs w:val="24"/>
        </w:rPr>
        <w:t xml:space="preserve">  </w:t>
      </w:r>
    </w:p>
    <w:p w:rsidR="00A14516" w:rsidRDefault="006E5D6A" w:rsidP="003124BC">
      <w:pPr>
        <w:spacing w:line="360" w:lineRule="auto"/>
        <w:jc w:val="both"/>
        <w:rPr>
          <w:rFonts w:ascii="Arial" w:hAnsi="Arial" w:cs="Arial"/>
          <w:sz w:val="25"/>
          <w:szCs w:val="25"/>
          <w:highlight w:val="yellow"/>
        </w:rPr>
      </w:pPr>
      <w:r>
        <w:rPr>
          <w:rFonts w:ascii="Arial" w:hAnsi="Arial" w:cs="Arial"/>
          <w:sz w:val="25"/>
          <w:szCs w:val="25"/>
        </w:rPr>
        <w:t xml:space="preserve">Durante los últimos años, debido a la disponibilidad de computadoras, a los programas de cómputo y al conocimiento comprensivo de cómo responden las plantas al clima y al suelo, ha sido posible desarrollar modelos dinámicos para simular el crecimiento y la producción de muchos cultivos. Estos modelos permiten estudiar e integrar los aspectos simples como los complejos de las interacciones entre la planta y su ambiente, y proporcionan a las personas encargadas del manejo del sistema, un marco teórico de referencia para la toma de decisiones </w:t>
      </w:r>
      <w:r w:rsidRPr="00174CFE">
        <w:rPr>
          <w:rFonts w:ascii="Arial" w:hAnsi="Arial" w:cs="Arial"/>
          <w:sz w:val="25"/>
          <w:szCs w:val="25"/>
        </w:rPr>
        <w:fldChar w:fldCharType="begin"/>
      </w:r>
      <w:r w:rsidRPr="00174CFE">
        <w:rPr>
          <w:rFonts w:ascii="Arial" w:hAnsi="Arial" w:cs="Arial"/>
          <w:sz w:val="25"/>
          <w:szCs w:val="25"/>
        </w:rPr>
        <w:instrText xml:space="preserve"> ADDIN ZOTERO_ITEM CSL_CITATION {"citationID":"nuWyLx9Y","properties":{"formattedCitation":"(Montoya et al., 2009)","plainCitation":"(Montoya et al., 2009)","noteIndex":0},"citationItems":[{"id":164,"uris":["http://zotero.org/users/local/CuhAoZlG/items/QSHKXJ77"],"uri":["http://zotero.org/users/local/CuhAoZlG/items/QSHKXJ77"],"itemData":{"id":164,"type":"report","title":"Modelo para simular la producción potencial del cultivo del café en Colombia","author":[{"family":"Montoya","given":"E. C."},{"family":"Arcila","given":"J."},{"family":"Jaramillo","given":"A."},{"family":"RIAÑO","given":"NM"},{"family":"QUIROGA","given":"FA"}],"issued":{"date-parts":[["2009"]]}}}],"schema":"https://github.com/citation-style-language/schema/raw/master/csl-citation.json"} </w:instrText>
      </w:r>
      <w:r w:rsidRPr="00174CFE">
        <w:rPr>
          <w:rFonts w:ascii="Arial" w:hAnsi="Arial" w:cs="Arial"/>
          <w:sz w:val="25"/>
          <w:szCs w:val="25"/>
        </w:rPr>
        <w:fldChar w:fldCharType="separate"/>
      </w:r>
      <w:r w:rsidRPr="00174CFE">
        <w:rPr>
          <w:rFonts w:ascii="Arial" w:hAnsi="Arial" w:cs="Arial"/>
          <w:sz w:val="25"/>
        </w:rPr>
        <w:t>(Montoya et al., 2009)</w:t>
      </w:r>
      <w:r w:rsidRPr="00174CFE">
        <w:rPr>
          <w:rFonts w:ascii="Arial" w:hAnsi="Arial" w:cs="Arial"/>
          <w:sz w:val="25"/>
          <w:szCs w:val="25"/>
        </w:rPr>
        <w:fldChar w:fldCharType="end"/>
      </w:r>
    </w:p>
    <w:p w:rsidR="00557B07" w:rsidRDefault="00557B07" w:rsidP="003124BC">
      <w:pPr>
        <w:spacing w:line="360" w:lineRule="auto"/>
        <w:jc w:val="both"/>
        <w:rPr>
          <w:rFonts w:ascii="Arial" w:hAnsi="Arial" w:cs="Arial"/>
          <w:sz w:val="25"/>
          <w:szCs w:val="25"/>
          <w:highlight w:val="yellow"/>
        </w:rPr>
      </w:pPr>
    </w:p>
    <w:p w:rsidR="00557B07" w:rsidRPr="00557B07" w:rsidRDefault="00557B07" w:rsidP="003124BC">
      <w:pPr>
        <w:spacing w:line="360" w:lineRule="auto"/>
        <w:jc w:val="both"/>
        <w:rPr>
          <w:rFonts w:ascii="Arial" w:hAnsi="Arial" w:cs="Arial"/>
          <w:sz w:val="25"/>
          <w:szCs w:val="25"/>
          <w:highlight w:val="yellow"/>
        </w:rPr>
      </w:pPr>
    </w:p>
    <w:p w:rsidR="00BB6DB5" w:rsidRDefault="00BB6DB5" w:rsidP="003124BC">
      <w:pPr>
        <w:spacing w:line="360" w:lineRule="auto"/>
        <w:jc w:val="both"/>
        <w:rPr>
          <w:rFonts w:ascii="Arial" w:hAnsi="Arial" w:cs="Arial"/>
          <w:b/>
          <w:sz w:val="25"/>
          <w:szCs w:val="25"/>
        </w:rPr>
      </w:pPr>
      <w:r w:rsidRPr="00BB6DB5">
        <w:rPr>
          <w:rFonts w:ascii="Arial" w:hAnsi="Arial" w:cs="Arial"/>
          <w:b/>
          <w:sz w:val="25"/>
          <w:szCs w:val="25"/>
        </w:rPr>
        <w:lastRenderedPageBreak/>
        <w:t>DSSAT</w:t>
      </w:r>
    </w:p>
    <w:p w:rsidR="00615951" w:rsidRPr="00615951" w:rsidRDefault="00615951" w:rsidP="00615951">
      <w:pPr>
        <w:spacing w:line="360" w:lineRule="auto"/>
        <w:jc w:val="both"/>
        <w:rPr>
          <w:rFonts w:ascii="Arial" w:hAnsi="Arial" w:cs="Arial"/>
          <w:sz w:val="25"/>
          <w:szCs w:val="25"/>
        </w:rPr>
      </w:pPr>
      <w:r w:rsidRPr="00615951">
        <w:rPr>
          <w:rFonts w:ascii="Arial" w:hAnsi="Arial" w:cs="Arial"/>
          <w:sz w:val="25"/>
          <w:szCs w:val="25"/>
        </w:rPr>
        <w:t xml:space="preserve">Muchos problemas en la agricultura requieren estimar los efectos complejos del clima, los suelos y la gestión. Los modelos informáticos y las herramientas de software asociadas a menudo se utilizan para permitir que los investigadores, los asesores agrícolas e incluso los productores examinen los efectos probables de las decisiones de gestión sobre la productividad y la base de recursos naturales. El Sistema de Apoyo a la Decisión para la Transferencia de </w:t>
      </w:r>
      <w:proofErr w:type="spellStart"/>
      <w:r w:rsidRPr="00615951">
        <w:rPr>
          <w:rFonts w:ascii="Arial" w:hAnsi="Arial" w:cs="Arial"/>
          <w:sz w:val="25"/>
          <w:szCs w:val="25"/>
        </w:rPr>
        <w:t>Agrotecnología</w:t>
      </w:r>
      <w:proofErr w:type="spellEnd"/>
      <w:r w:rsidRPr="00615951">
        <w:rPr>
          <w:rFonts w:ascii="Arial" w:hAnsi="Arial" w:cs="Arial"/>
          <w:sz w:val="25"/>
          <w:szCs w:val="25"/>
        </w:rPr>
        <w:t xml:space="preserve"> (DSSAT) ha estado en uso durante más de 15 años en más de 100 países en todo el mundo. DSSAT es un programa de software que combina bases de datos de suelos y clima de cultivos y programas para administrarlos, con modelos de cultivos y programas de aplicación, para simular resultados plurianuales de estrategias de manejo de cultivos. Al integrar los efectos del suelo, los cultivos, el clima y las opciones de gestión, DSSAT permite a los usuarios hacer preguntas "qué pasaría si" y simular resultados realizando, en minutos en una computadora de escritorio, experimentos que consumirían una parte importante de la carrera de un agrónomo. DSSAT también permite evaluar la confiabilidad de los resultados del modelo, lo que permite a los usuarios comparar resultados simulados con resultados del mundo real. La validación del modelo de cultivo se logra ingresando los datos mínimos del usuario, ejecutando el modelo y comparando los resultados. Al simular los resultados probables de las estrategias de gestión de cultivos, DSSAT ofrece a los usuarios información con la que evaluar rápidamente nuevos cultivos, productos y prácticas de gestión. Una mejor toma de decisiones puede mejorar la rentabilidad a nivel de finca y ayudar a conservar la base de recursos naturales</w:t>
      </w:r>
      <w:r>
        <w:rPr>
          <w:rFonts w:ascii="Arial" w:hAnsi="Arial" w:cs="Arial"/>
          <w:sz w:val="25"/>
          <w:szCs w:val="25"/>
        </w:rPr>
        <w:t xml:space="preserve"> </w:t>
      </w:r>
      <w:r w:rsidRPr="00174CFE">
        <w:rPr>
          <w:rFonts w:ascii="Arial" w:hAnsi="Arial" w:cs="Arial"/>
          <w:sz w:val="25"/>
          <w:szCs w:val="25"/>
        </w:rPr>
        <w:fldChar w:fldCharType="begin"/>
      </w:r>
      <w:r w:rsidRPr="00174CFE">
        <w:rPr>
          <w:rFonts w:ascii="Arial" w:hAnsi="Arial" w:cs="Arial"/>
          <w:sz w:val="25"/>
          <w:szCs w:val="25"/>
        </w:rPr>
        <w:instrText xml:space="preserve"> ADDIN ZOTERO_ITEM CSL_CITATION {"citationID":"Y3rldw0f","properties":{"formattedCitation":"(Hoogenboom et al., 2004)","plainCitation":"(Hoogenboom et al., 2004)","noteIndex":0},"citationItems":[{"id":185,"uris":["http://zotero.org/users/local/CuhAoZlG/items/9PETVZ7I"],"uri":["http://zotero.org/users/local/CuhAoZlG/items/9PETVZ7I"],"itemData":{"id":185,"type":"article-journal","container-title":"University of Hawaii, Honolulu, HI (CD-ROM)","title":"Decision support system for agrotechnology transfer version 4.0","author":[{"family":"Hoogenboom","given":"G."},{"family":"Jones","given":"J. W."},{"family":"Wilkens","given":"P. W."},{"family":"Porter","given":"C. H."},{"family":"Batchelor","given":"W. D."},{"family":"Hunt","given":"L. A."},{"family":"Boote","given":"K. J."},{"family":"Singh","given":"U."},{"family":"Uryasev","given":"O."},{"family":"Bowen","given":"W. T."}],"issued":{"date-parts":[["2004"]]}}}],"schema":"https://github.com/citation-style-language/schema/raw/master/csl-citation.json"} </w:instrText>
      </w:r>
      <w:r w:rsidRPr="00174CFE">
        <w:rPr>
          <w:rFonts w:ascii="Arial" w:hAnsi="Arial" w:cs="Arial"/>
          <w:sz w:val="25"/>
          <w:szCs w:val="25"/>
        </w:rPr>
        <w:fldChar w:fldCharType="separate"/>
      </w:r>
      <w:r w:rsidRPr="00174CFE">
        <w:rPr>
          <w:rFonts w:ascii="Arial" w:hAnsi="Arial" w:cs="Arial"/>
          <w:sz w:val="25"/>
        </w:rPr>
        <w:t>(Hoogenboom et al., 2004)</w:t>
      </w:r>
      <w:r w:rsidRPr="00174CFE">
        <w:rPr>
          <w:rFonts w:ascii="Arial" w:hAnsi="Arial" w:cs="Arial"/>
          <w:sz w:val="25"/>
          <w:szCs w:val="25"/>
        </w:rPr>
        <w:fldChar w:fldCharType="end"/>
      </w:r>
      <w:r w:rsidRPr="00174CFE">
        <w:rPr>
          <w:rFonts w:ascii="Arial" w:hAnsi="Arial" w:cs="Arial"/>
          <w:sz w:val="25"/>
          <w:szCs w:val="25"/>
        </w:rPr>
        <w:t>.</w:t>
      </w:r>
    </w:p>
    <w:p w:rsidR="00F20947" w:rsidRDefault="00F15F57" w:rsidP="00553E5A">
      <w:pPr>
        <w:spacing w:line="360" w:lineRule="auto"/>
        <w:jc w:val="both"/>
        <w:rPr>
          <w:rFonts w:ascii="Arial" w:hAnsi="Arial" w:cs="Arial"/>
          <w:sz w:val="24"/>
          <w:szCs w:val="24"/>
        </w:rPr>
      </w:pPr>
      <w:r>
        <w:rPr>
          <w:rFonts w:ascii="Arial" w:hAnsi="Arial" w:cs="Arial"/>
          <w:sz w:val="24"/>
          <w:szCs w:val="24"/>
        </w:rPr>
        <w:t>DSSAT e</w:t>
      </w:r>
      <w:r w:rsidR="00BB6DB5">
        <w:rPr>
          <w:rFonts w:ascii="Arial" w:hAnsi="Arial" w:cs="Arial"/>
          <w:sz w:val="24"/>
          <w:szCs w:val="24"/>
        </w:rPr>
        <w:t xml:space="preserve">s un modelo comercial, en el cual se integran en una </w:t>
      </w:r>
      <w:r w:rsidR="00007BA9">
        <w:rPr>
          <w:rFonts w:ascii="Arial" w:hAnsi="Arial" w:cs="Arial"/>
          <w:sz w:val="24"/>
          <w:szCs w:val="24"/>
        </w:rPr>
        <w:t>misma plataforma, modelos específicos desarrollados independientemente para cada uno de los</w:t>
      </w:r>
      <w:r w:rsidR="00BB6DB5" w:rsidRPr="00BB6DB5">
        <w:rPr>
          <w:rFonts w:ascii="Arial" w:hAnsi="Arial" w:cs="Arial"/>
          <w:sz w:val="24"/>
          <w:szCs w:val="24"/>
        </w:rPr>
        <w:t xml:space="preserve"> cultivo</w:t>
      </w:r>
      <w:r w:rsidR="00007BA9">
        <w:rPr>
          <w:rFonts w:ascii="Arial" w:hAnsi="Arial" w:cs="Arial"/>
          <w:sz w:val="24"/>
          <w:szCs w:val="24"/>
        </w:rPr>
        <w:t xml:space="preserve">s </w:t>
      </w:r>
      <w:r w:rsidR="00BB6DB5" w:rsidRPr="00BB6DB5">
        <w:rPr>
          <w:rFonts w:ascii="Arial" w:hAnsi="Arial" w:cs="Arial"/>
          <w:sz w:val="24"/>
          <w:szCs w:val="24"/>
        </w:rPr>
        <w:t>disponibles. De esta manera encontramos integrados por ejemplo modelo</w:t>
      </w:r>
      <w:r w:rsidR="00BB6DB5">
        <w:rPr>
          <w:rFonts w:ascii="Arial" w:hAnsi="Arial" w:cs="Arial"/>
          <w:sz w:val="24"/>
          <w:szCs w:val="24"/>
        </w:rPr>
        <w:t xml:space="preserve">s como CERES, SOYGRO y PNUTGRO, que permiten simular maíz, soya </w:t>
      </w:r>
      <w:r w:rsidR="00BB6DB5">
        <w:rPr>
          <w:rFonts w:ascii="Arial" w:hAnsi="Arial" w:cs="Arial"/>
          <w:sz w:val="24"/>
          <w:szCs w:val="24"/>
        </w:rPr>
        <w:lastRenderedPageBreak/>
        <w:t xml:space="preserve">y maní </w:t>
      </w:r>
      <w:r w:rsidR="00007BA9">
        <w:rPr>
          <w:rFonts w:ascii="Arial" w:hAnsi="Arial" w:cs="Arial"/>
          <w:sz w:val="24"/>
          <w:szCs w:val="24"/>
        </w:rPr>
        <w:t xml:space="preserve">respectivamente, pero </w:t>
      </w:r>
      <w:r w:rsidR="00BB6DB5" w:rsidRPr="00BB6DB5">
        <w:rPr>
          <w:rFonts w:ascii="Arial" w:hAnsi="Arial" w:cs="Arial"/>
          <w:sz w:val="24"/>
          <w:szCs w:val="24"/>
        </w:rPr>
        <w:t>también integra modelos para papa, arroz,</w:t>
      </w:r>
      <w:r w:rsidR="00BB6DB5">
        <w:rPr>
          <w:rFonts w:ascii="Arial" w:hAnsi="Arial" w:cs="Arial"/>
          <w:sz w:val="24"/>
          <w:szCs w:val="24"/>
        </w:rPr>
        <w:t xml:space="preserve"> caña, girasol, entre otros. Es</w:t>
      </w:r>
      <w:r w:rsidR="00BB6DB5" w:rsidRPr="00BB6DB5">
        <w:rPr>
          <w:rFonts w:ascii="Arial" w:hAnsi="Arial" w:cs="Arial"/>
          <w:sz w:val="24"/>
          <w:szCs w:val="24"/>
        </w:rPr>
        <w:t xml:space="preserve"> posible</w:t>
      </w:r>
      <w:r w:rsidR="00BB6DB5">
        <w:rPr>
          <w:rFonts w:ascii="Arial" w:hAnsi="Arial" w:cs="Arial"/>
          <w:sz w:val="24"/>
          <w:szCs w:val="24"/>
        </w:rPr>
        <w:t xml:space="preserve"> abordar el análisis de </w:t>
      </w:r>
      <w:r w:rsidR="00007BA9">
        <w:rPr>
          <w:rFonts w:ascii="Arial" w:hAnsi="Arial" w:cs="Arial"/>
          <w:sz w:val="24"/>
          <w:szCs w:val="24"/>
        </w:rPr>
        <w:t xml:space="preserve">monocultivos, en los cuales se pueden simular condiciones de rotación, interacciones con </w:t>
      </w:r>
      <w:r w:rsidR="001160F5">
        <w:rPr>
          <w:rFonts w:ascii="Arial" w:hAnsi="Arial" w:cs="Arial"/>
          <w:sz w:val="24"/>
          <w:szCs w:val="24"/>
        </w:rPr>
        <w:t>factores</w:t>
      </w:r>
      <w:r w:rsidR="009210B9">
        <w:rPr>
          <w:rFonts w:ascii="Arial" w:hAnsi="Arial" w:cs="Arial"/>
          <w:sz w:val="24"/>
          <w:szCs w:val="24"/>
        </w:rPr>
        <w:t xml:space="preserve"> bióticos y abióticos entre </w:t>
      </w:r>
      <w:r w:rsidR="00BB6DB5" w:rsidRPr="00BB6DB5">
        <w:rPr>
          <w:rFonts w:ascii="Arial" w:hAnsi="Arial" w:cs="Arial"/>
          <w:sz w:val="24"/>
          <w:szCs w:val="24"/>
        </w:rPr>
        <w:t>otros.  El programa está compuesto de 5 sub-programas, cuyo centro son los modelos de culti</w:t>
      </w:r>
      <w:r w:rsidR="00AE4350">
        <w:rPr>
          <w:rFonts w:ascii="Arial" w:hAnsi="Arial" w:cs="Arial"/>
          <w:sz w:val="24"/>
          <w:szCs w:val="24"/>
        </w:rPr>
        <w:t xml:space="preserve">vo y que se relacionan con las </w:t>
      </w:r>
      <w:r w:rsidR="00BB6DB5" w:rsidRPr="00BB6DB5">
        <w:rPr>
          <w:rFonts w:ascii="Arial" w:hAnsi="Arial" w:cs="Arial"/>
          <w:sz w:val="24"/>
          <w:szCs w:val="24"/>
        </w:rPr>
        <w:t>bases de datos de clima</w:t>
      </w:r>
      <w:r w:rsidR="007700B5">
        <w:rPr>
          <w:rFonts w:ascii="Arial" w:hAnsi="Arial" w:cs="Arial"/>
          <w:sz w:val="24"/>
          <w:szCs w:val="24"/>
        </w:rPr>
        <w:t xml:space="preserve">, suelo, genética entro otras, el software de </w:t>
      </w:r>
      <w:r w:rsidR="00A33C35">
        <w:rPr>
          <w:rFonts w:ascii="Arial" w:hAnsi="Arial" w:cs="Arial"/>
          <w:sz w:val="24"/>
          <w:szCs w:val="24"/>
        </w:rPr>
        <w:t xml:space="preserve">soporte, aplicaciones </w:t>
      </w:r>
      <w:r w:rsidR="008156D9">
        <w:rPr>
          <w:rFonts w:ascii="Arial" w:hAnsi="Arial" w:cs="Arial"/>
          <w:sz w:val="24"/>
          <w:szCs w:val="24"/>
        </w:rPr>
        <w:t>que incluyen</w:t>
      </w:r>
      <w:r w:rsidR="00AE4350">
        <w:rPr>
          <w:rFonts w:ascii="Arial" w:hAnsi="Arial" w:cs="Arial"/>
          <w:sz w:val="24"/>
          <w:szCs w:val="24"/>
        </w:rPr>
        <w:t xml:space="preserve"> relación con GIS y análisis estadísticos y </w:t>
      </w:r>
      <w:r w:rsidR="00BB6DB5" w:rsidRPr="00BB6DB5">
        <w:rPr>
          <w:rFonts w:ascii="Arial" w:hAnsi="Arial" w:cs="Arial"/>
          <w:sz w:val="24"/>
          <w:szCs w:val="24"/>
        </w:rPr>
        <w:t>finalme</w:t>
      </w:r>
      <w:r w:rsidR="007700B5">
        <w:rPr>
          <w:rFonts w:ascii="Arial" w:hAnsi="Arial" w:cs="Arial"/>
          <w:sz w:val="24"/>
          <w:szCs w:val="24"/>
        </w:rPr>
        <w:t>nte la interface con el usuario. L</w:t>
      </w:r>
      <w:r w:rsidR="007700B5" w:rsidRPr="00A86F91">
        <w:rPr>
          <w:rFonts w:ascii="Arial" w:hAnsi="Arial" w:cs="Arial"/>
          <w:sz w:val="24"/>
          <w:szCs w:val="24"/>
        </w:rPr>
        <w:t>os programas contenidos en DSSAT permiten a los usuarios simular opciones para el manejo de cultivos durante varios años para evaluar los riesgos asociados con cada opción</w:t>
      </w:r>
      <w:r w:rsidR="007700B5">
        <w:rPr>
          <w:rFonts w:ascii="Arial" w:hAnsi="Arial" w:cs="Arial"/>
          <w:sz w:val="24"/>
          <w:szCs w:val="24"/>
        </w:rPr>
        <w:t xml:space="preserve"> </w:t>
      </w:r>
      <w:r w:rsidR="00BB6DB5" w:rsidRPr="00174CFE">
        <w:rPr>
          <w:rFonts w:ascii="Arial" w:hAnsi="Arial" w:cs="Arial"/>
          <w:sz w:val="24"/>
          <w:szCs w:val="24"/>
        </w:rPr>
        <w:fldChar w:fldCharType="begin"/>
      </w:r>
      <w:r w:rsidR="00BB6DB5" w:rsidRPr="00174CFE">
        <w:rPr>
          <w:rFonts w:ascii="Arial" w:hAnsi="Arial" w:cs="Arial"/>
          <w:sz w:val="24"/>
          <w:szCs w:val="24"/>
        </w:rPr>
        <w:instrText xml:space="preserve"> ADDIN ZOTERO_ITEM CSL_CITATION {"citationID":"W9AWiJMJ","properties":{"formattedCitation":"(Jones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00BB6DB5" w:rsidRPr="00174CFE">
        <w:rPr>
          <w:rFonts w:ascii="Arial" w:hAnsi="Arial" w:cs="Arial"/>
          <w:sz w:val="24"/>
          <w:szCs w:val="24"/>
        </w:rPr>
        <w:fldChar w:fldCharType="separate"/>
      </w:r>
      <w:r w:rsidR="00BB6DB5" w:rsidRPr="00174CFE">
        <w:rPr>
          <w:rFonts w:ascii="Arial" w:hAnsi="Arial" w:cs="Arial"/>
          <w:sz w:val="24"/>
        </w:rPr>
        <w:t>(Jones et al., 2003)</w:t>
      </w:r>
      <w:r w:rsidR="00BB6DB5" w:rsidRPr="00174CFE">
        <w:rPr>
          <w:rFonts w:ascii="Arial" w:hAnsi="Arial" w:cs="Arial"/>
          <w:sz w:val="24"/>
          <w:szCs w:val="24"/>
        </w:rPr>
        <w:fldChar w:fldCharType="end"/>
      </w:r>
      <w:r w:rsidR="00BB6DB5" w:rsidRPr="00174CFE">
        <w:rPr>
          <w:rFonts w:ascii="Arial" w:hAnsi="Arial" w:cs="Arial"/>
          <w:sz w:val="24"/>
          <w:szCs w:val="24"/>
        </w:rPr>
        <w:t>.</w:t>
      </w:r>
    </w:p>
    <w:p w:rsidR="008F243D" w:rsidRPr="008F243D" w:rsidRDefault="008F243D" w:rsidP="008F243D">
      <w:pPr>
        <w:spacing w:line="360" w:lineRule="auto"/>
        <w:jc w:val="both"/>
        <w:rPr>
          <w:rFonts w:ascii="Arial" w:hAnsi="Arial" w:cs="Arial"/>
          <w:sz w:val="24"/>
          <w:szCs w:val="24"/>
        </w:rPr>
      </w:pPr>
      <w:r w:rsidRPr="008F243D">
        <w:rPr>
          <w:rFonts w:ascii="Arial" w:hAnsi="Arial" w:cs="Arial"/>
          <w:sz w:val="24"/>
          <w:szCs w:val="24"/>
        </w:rPr>
        <w:t xml:space="preserve">El Sistema de Apoyo a la Decisión para la Transferencia de </w:t>
      </w:r>
      <w:proofErr w:type="spellStart"/>
      <w:r w:rsidRPr="008F243D">
        <w:rPr>
          <w:rFonts w:ascii="Arial" w:hAnsi="Arial" w:cs="Arial"/>
          <w:sz w:val="24"/>
          <w:szCs w:val="24"/>
        </w:rPr>
        <w:t>Agrotecnología</w:t>
      </w:r>
      <w:proofErr w:type="spellEnd"/>
      <w:r w:rsidRPr="008F243D">
        <w:rPr>
          <w:rFonts w:ascii="Arial" w:hAnsi="Arial" w:cs="Arial"/>
          <w:sz w:val="24"/>
          <w:szCs w:val="24"/>
        </w:rPr>
        <w:t xml:space="preserve"> (DSSAT) es un programa de aplicación de software que comprende modelos de simulación de cultivos para más de 40 cultivos</w:t>
      </w:r>
      <w:r>
        <w:rPr>
          <w:rFonts w:ascii="Arial" w:hAnsi="Arial" w:cs="Arial"/>
          <w:sz w:val="24"/>
          <w:szCs w:val="24"/>
        </w:rPr>
        <w:t xml:space="preserve"> </w:t>
      </w:r>
      <w:r w:rsidRPr="00174CFE">
        <w:rPr>
          <w:rFonts w:ascii="Arial" w:hAnsi="Arial" w:cs="Arial"/>
          <w:sz w:val="24"/>
          <w:szCs w:val="24"/>
        </w:rPr>
        <w:fldChar w:fldCharType="begin"/>
      </w:r>
      <w:r w:rsidRPr="00174CFE">
        <w:rPr>
          <w:rFonts w:ascii="Arial" w:hAnsi="Arial" w:cs="Arial"/>
          <w:sz w:val="24"/>
          <w:szCs w:val="24"/>
        </w:rPr>
        <w:instrText xml:space="preserve"> ADDIN ZOTERO_ITEM CSL_CITATION {"citationID":"UCUdihJ8","properties":{"formattedCitation":"(Xiang et al., 2020)","plainCitation":"(Xiang et al., 2020)","noteIndex":0},"citationItems":[{"id":169,"uris":["http://zotero.org/users/local/CuhAoZlG/items/LLXSFJT3"],"uri":["http://zotero.org/users/local/CuhAoZlG/items/LLXSFJT3"],"itemData":{"id":169,"type":"article-journal","container-title":"Agricultural Water Management","note":"ISBN: 0378-3774\npublisher: Elsevier","page":"106033","title":"DSSAT-MODFLOW: A new modeling framework for exploring groundwater conservation strategies in irrigated areas","volume":"232","author":[{"family":"Xiang","given":"Zaichen"},{"family":"Bailey","given":"Ryan T."},{"family":"Nozari","given":"Soheil"},{"family":"Husain","given":"Zainab"},{"family":"Kisekka","given":"Isaya"},{"family":"Sharda","given":"Vaishali"},{"family":"Gowda","given":"Prasanna"}],"issued":{"date-parts":[["2020"]]}}}],"schema":"https://github.com/citation-style-language/schema/raw/master/csl-citation.json"} </w:instrText>
      </w:r>
      <w:r w:rsidRPr="00174CFE">
        <w:rPr>
          <w:rFonts w:ascii="Arial" w:hAnsi="Arial" w:cs="Arial"/>
          <w:sz w:val="24"/>
          <w:szCs w:val="24"/>
        </w:rPr>
        <w:fldChar w:fldCharType="separate"/>
      </w:r>
      <w:r w:rsidRPr="00174CFE">
        <w:rPr>
          <w:rFonts w:ascii="Arial" w:hAnsi="Arial" w:cs="Arial"/>
          <w:sz w:val="24"/>
        </w:rPr>
        <w:t>(Xiang et al., 2020)</w:t>
      </w:r>
      <w:r w:rsidRPr="00174CFE">
        <w:rPr>
          <w:rFonts w:ascii="Arial" w:hAnsi="Arial" w:cs="Arial"/>
          <w:sz w:val="24"/>
          <w:szCs w:val="24"/>
        </w:rPr>
        <w:fldChar w:fldCharType="end"/>
      </w:r>
      <w:r w:rsidRPr="00174CFE">
        <w:rPr>
          <w:rFonts w:ascii="Arial" w:hAnsi="Arial" w:cs="Arial"/>
          <w:sz w:val="24"/>
          <w:szCs w:val="24"/>
        </w:rPr>
        <w:t>.</w:t>
      </w:r>
    </w:p>
    <w:p w:rsidR="00A86F91" w:rsidRDefault="00A86F91" w:rsidP="00A86F91">
      <w:pPr>
        <w:spacing w:line="360" w:lineRule="auto"/>
        <w:jc w:val="both"/>
        <w:rPr>
          <w:rFonts w:ascii="Arial" w:hAnsi="Arial" w:cs="Arial"/>
          <w:sz w:val="24"/>
          <w:szCs w:val="24"/>
        </w:rPr>
      </w:pPr>
      <w:r w:rsidRPr="00A86F91">
        <w:rPr>
          <w:rFonts w:ascii="Arial" w:hAnsi="Arial" w:cs="Arial"/>
          <w:sz w:val="24"/>
          <w:szCs w:val="24"/>
        </w:rPr>
        <w:t>La estructura modular del Sistema de apoyo a la toma de decisiones para la transferencia de tecnología agrícola (DSSAT) incluye el clima, el suelo, la interfaz suelo-planta-atmósfera y módulos de gestión que impulsan el módulo de crecimiento de plantas modelo del sistema de cultivo</w:t>
      </w:r>
      <w:r>
        <w:rPr>
          <w:rFonts w:ascii="Arial" w:hAnsi="Arial" w:cs="Arial"/>
          <w:sz w:val="24"/>
          <w:szCs w:val="24"/>
        </w:rPr>
        <w:t xml:space="preserve"> </w:t>
      </w:r>
      <w:r w:rsidRPr="00174CFE">
        <w:rPr>
          <w:rFonts w:ascii="Arial" w:hAnsi="Arial" w:cs="Arial"/>
          <w:sz w:val="24"/>
          <w:szCs w:val="24"/>
        </w:rPr>
        <w:fldChar w:fldCharType="begin"/>
      </w:r>
      <w:r w:rsidRPr="00174CFE">
        <w:rPr>
          <w:rFonts w:ascii="Arial" w:hAnsi="Arial" w:cs="Arial"/>
          <w:sz w:val="24"/>
          <w:szCs w:val="24"/>
        </w:rPr>
        <w:instrText xml:space="preserve"> ADDIN ZOTERO_ITEM CSL_CITATION {"citationID":"HzF9c6kS","properties":{"formattedCitation":"(Mubeen et al., 2020)","plainCitation":"(Mubeen et al., 2020)","noteIndex":0},"citationItems":[{"id":168,"uris":["http://zotero.org/users/local/CuhAoZlG/items/XN78D7NK"],"uri":["http://zotero.org/users/local/CuhAoZlG/items/XN78D7NK"],"itemData":{"id":168,"type":"article-journal","container-title":"Journal of Water and Climate Change","issue":"4","note":"ISBN: 2040-2244\npublisher: IWA Publishing","page":"1661-1675","title":"Evaluating the climate change impact on water use efficiency of cotton-wheat in semi-arid conditions using DSSAT model","volume":"11","author":[{"family":"Mubeen","given":"Muhammad"},{"family":"Ahmad","given":"Ashfaq"},{"family":"Hammad","given":"Hafiz Mohkum"},{"family":"Awais","given":"Muhammad"},{"family":"Farid","given":"Hafiz Umar"},{"family":"Saleem","given":"Mazhar"},{"family":"Amin","given":"Asad"},{"family":"Ali","given":"Amjed"},{"family":"Fahad","given":"Shah"},{"family":"Nasim","given":"Wajid"}],"issued":{"date-parts":[["2020"]]}}}],"schema":"https://github.com/citation-style-language/schema/raw/master/csl-citation.json"} </w:instrText>
      </w:r>
      <w:r w:rsidRPr="00174CFE">
        <w:rPr>
          <w:rFonts w:ascii="Arial" w:hAnsi="Arial" w:cs="Arial"/>
          <w:sz w:val="24"/>
          <w:szCs w:val="24"/>
        </w:rPr>
        <w:fldChar w:fldCharType="separate"/>
      </w:r>
      <w:r w:rsidRPr="00174CFE">
        <w:rPr>
          <w:rFonts w:ascii="Arial" w:hAnsi="Arial" w:cs="Arial"/>
          <w:sz w:val="24"/>
        </w:rPr>
        <w:t>(Mubeen et al., 2020)</w:t>
      </w:r>
      <w:r w:rsidRPr="00174CFE">
        <w:rPr>
          <w:rFonts w:ascii="Arial" w:hAnsi="Arial" w:cs="Arial"/>
          <w:sz w:val="24"/>
          <w:szCs w:val="24"/>
        </w:rPr>
        <w:fldChar w:fldCharType="end"/>
      </w:r>
      <w:r w:rsidRPr="00174CFE">
        <w:rPr>
          <w:rFonts w:ascii="Arial" w:hAnsi="Arial" w:cs="Arial"/>
          <w:sz w:val="24"/>
          <w:szCs w:val="24"/>
        </w:rPr>
        <w:t>.</w:t>
      </w:r>
    </w:p>
    <w:p w:rsidR="008B05D9" w:rsidRPr="008B05D9" w:rsidRDefault="008B05D9" w:rsidP="008B05D9">
      <w:pPr>
        <w:autoSpaceDE w:val="0"/>
        <w:autoSpaceDN w:val="0"/>
        <w:adjustRightInd w:val="0"/>
        <w:spacing w:after="0" w:line="360" w:lineRule="auto"/>
        <w:jc w:val="both"/>
        <w:rPr>
          <w:rFonts w:ascii="Arial" w:hAnsi="Arial" w:cs="Arial"/>
          <w:color w:val="000000"/>
          <w:sz w:val="24"/>
          <w:szCs w:val="24"/>
        </w:rPr>
      </w:pPr>
      <w:r w:rsidRPr="008B05D9">
        <w:rPr>
          <w:rFonts w:ascii="Arial" w:hAnsi="Arial" w:cs="Arial"/>
          <w:color w:val="000000"/>
          <w:sz w:val="24"/>
          <w:szCs w:val="24"/>
        </w:rPr>
        <w:t>DSSAT se ha utilizado cada vez más como una herramienta para comparar el</w:t>
      </w:r>
      <w:r>
        <w:rPr>
          <w:rFonts w:ascii="Arial" w:hAnsi="Arial" w:cs="Arial"/>
          <w:color w:val="000000"/>
          <w:sz w:val="24"/>
          <w:szCs w:val="24"/>
        </w:rPr>
        <w:t xml:space="preserve"> </w:t>
      </w:r>
      <w:r w:rsidRPr="008B05D9">
        <w:rPr>
          <w:rFonts w:ascii="Arial" w:hAnsi="Arial" w:cs="Arial"/>
          <w:color w:val="000000"/>
          <w:sz w:val="24"/>
          <w:szCs w:val="24"/>
        </w:rPr>
        <w:t>rendimiento de diferentes sistemas de cultivo y para estud</w:t>
      </w:r>
      <w:r>
        <w:rPr>
          <w:rFonts w:ascii="Arial" w:hAnsi="Arial" w:cs="Arial"/>
          <w:color w:val="000000"/>
          <w:sz w:val="24"/>
          <w:szCs w:val="24"/>
        </w:rPr>
        <w:t xml:space="preserve">iar la agricultura de precisión </w:t>
      </w:r>
      <w:r w:rsidRPr="008B05D9">
        <w:rPr>
          <w:rFonts w:ascii="Arial" w:hAnsi="Arial" w:cs="Arial"/>
          <w:color w:val="000000"/>
          <w:sz w:val="24"/>
          <w:szCs w:val="24"/>
        </w:rPr>
        <w:t xml:space="preserve">en el marco de un sistema de apoyo a la decisión </w:t>
      </w:r>
      <w:r>
        <w:rPr>
          <w:rFonts w:ascii="Arial" w:hAnsi="Arial" w:cs="Arial"/>
          <w:color w:val="000000"/>
          <w:sz w:val="24"/>
          <w:szCs w:val="24"/>
        </w:rPr>
        <w:t xml:space="preserve">que automatiza las simulaciones </w:t>
      </w:r>
      <w:r w:rsidRPr="008B05D9">
        <w:rPr>
          <w:rFonts w:ascii="Arial" w:hAnsi="Arial" w:cs="Arial"/>
          <w:color w:val="000000"/>
          <w:sz w:val="24"/>
          <w:szCs w:val="24"/>
        </w:rPr>
        <w:t>utilizando diferentes estrategias de manejo de cultivos</w:t>
      </w:r>
      <w:r w:rsidR="00B65DB3">
        <w:rPr>
          <w:rFonts w:ascii="Arial" w:hAnsi="Arial" w:cs="Arial"/>
          <w:color w:val="000000"/>
          <w:sz w:val="24"/>
          <w:szCs w:val="24"/>
        </w:rPr>
        <w:t xml:space="preserve"> </w:t>
      </w:r>
      <w:r w:rsidR="00B65DB3" w:rsidRPr="00174CFE">
        <w:rPr>
          <w:rFonts w:ascii="Arial" w:hAnsi="Arial" w:cs="Arial"/>
          <w:color w:val="000000"/>
          <w:sz w:val="24"/>
          <w:szCs w:val="24"/>
        </w:rPr>
        <w:fldChar w:fldCharType="begin"/>
      </w:r>
      <w:r w:rsidR="00B65DB3" w:rsidRPr="00174CFE">
        <w:rPr>
          <w:rFonts w:ascii="Arial" w:hAnsi="Arial" w:cs="Arial"/>
          <w:color w:val="000000"/>
          <w:sz w:val="24"/>
          <w:szCs w:val="24"/>
        </w:rPr>
        <w:instrText xml:space="preserve"> ADDIN ZOTERO_ITEM CSL_CITATION {"citationID":"YPebuR8I","properties":{"formattedCitation":"(Corbeels et al., 2016)","plainCitation":"(Corbeels et al., 2016)","noteIndex":0},"citationItems":[{"id":182,"uris":["http://zotero.org/users/local/CuhAoZlG/items/9HJJSSPC"],"uri":["http://zotero.org/users/local/CuhAoZlG/items/9HJJSSPC"],"itemData":{"id":182,"type":"article-journal","container-title":"European journal of agronomy","note":"ISBN: 1161-0301\npublisher: Elsevier","page":"41-53","title":"Performance and sensitivity of the DSSAT crop growth model in simulating maize yield under conservation agriculture","volume":"76","author":[{"family":"Corbeels","given":"Marc"},{"family":"Chirat","given":"Guillaume"},{"family":"Messad","given":"Samir"},{"family":"Thierfelder","given":"Christian"}],"issued":{"date-parts":[["2016"]]}}}],"schema":"https://github.com/citation-style-language/schema/raw/master/csl-citation.json"} </w:instrText>
      </w:r>
      <w:r w:rsidR="00B65DB3" w:rsidRPr="00174CFE">
        <w:rPr>
          <w:rFonts w:ascii="Arial" w:hAnsi="Arial" w:cs="Arial"/>
          <w:color w:val="000000"/>
          <w:sz w:val="24"/>
          <w:szCs w:val="24"/>
        </w:rPr>
        <w:fldChar w:fldCharType="separate"/>
      </w:r>
      <w:r w:rsidR="00B65DB3" w:rsidRPr="00174CFE">
        <w:rPr>
          <w:rFonts w:ascii="Arial" w:hAnsi="Arial" w:cs="Arial"/>
          <w:sz w:val="24"/>
        </w:rPr>
        <w:t>(Corbeels et al., 2016)</w:t>
      </w:r>
      <w:r w:rsidR="00B65DB3" w:rsidRPr="00174CFE">
        <w:rPr>
          <w:rFonts w:ascii="Arial" w:hAnsi="Arial" w:cs="Arial"/>
          <w:color w:val="000000"/>
          <w:sz w:val="24"/>
          <w:szCs w:val="24"/>
        </w:rPr>
        <w:fldChar w:fldCharType="end"/>
      </w:r>
      <w:r w:rsidRPr="00174CFE">
        <w:rPr>
          <w:rFonts w:ascii="Arial" w:hAnsi="Arial" w:cs="Arial"/>
          <w:color w:val="000000"/>
          <w:sz w:val="24"/>
          <w:szCs w:val="24"/>
        </w:rPr>
        <w:t>.</w:t>
      </w:r>
      <w:r>
        <w:rPr>
          <w:rFonts w:ascii="Arial" w:hAnsi="Arial" w:cs="Arial"/>
          <w:color w:val="000000"/>
          <w:sz w:val="24"/>
          <w:szCs w:val="24"/>
        </w:rPr>
        <w:t xml:space="preserve"> </w:t>
      </w:r>
    </w:p>
    <w:p w:rsidR="008B05D9" w:rsidRPr="008B05D9" w:rsidRDefault="008B05D9" w:rsidP="008B05D9">
      <w:pPr>
        <w:autoSpaceDE w:val="0"/>
        <w:autoSpaceDN w:val="0"/>
        <w:adjustRightInd w:val="0"/>
        <w:spacing w:after="0" w:line="240" w:lineRule="auto"/>
        <w:rPr>
          <w:rFonts w:ascii="Arial" w:hAnsi="Arial" w:cs="Arial"/>
          <w:color w:val="000000"/>
          <w:sz w:val="24"/>
          <w:szCs w:val="24"/>
        </w:rPr>
      </w:pPr>
    </w:p>
    <w:p w:rsidR="006F0FDF" w:rsidRPr="00A86F91" w:rsidRDefault="006F0FDF" w:rsidP="006F0FDF">
      <w:pPr>
        <w:spacing w:line="360" w:lineRule="auto"/>
        <w:jc w:val="both"/>
        <w:rPr>
          <w:rFonts w:ascii="Arial" w:hAnsi="Arial" w:cs="Arial"/>
          <w:sz w:val="24"/>
          <w:szCs w:val="24"/>
        </w:rPr>
      </w:pPr>
      <w:r w:rsidRPr="006F0FDF">
        <w:rPr>
          <w:rFonts w:ascii="Arial" w:hAnsi="Arial" w:cs="Arial"/>
          <w:sz w:val="24"/>
          <w:szCs w:val="24"/>
        </w:rPr>
        <w:t>En Cuba este modelo se ha utilizado en varias investigaciones para el análisis de la</w:t>
      </w:r>
      <w:r>
        <w:rPr>
          <w:rFonts w:ascii="Arial" w:hAnsi="Arial" w:cs="Arial"/>
          <w:sz w:val="24"/>
          <w:szCs w:val="24"/>
        </w:rPr>
        <w:t xml:space="preserve">s </w:t>
      </w:r>
      <w:r w:rsidRPr="006F0FDF">
        <w:rPr>
          <w:rFonts w:ascii="Arial" w:hAnsi="Arial" w:cs="Arial"/>
          <w:sz w:val="24"/>
          <w:szCs w:val="24"/>
        </w:rPr>
        <w:t>respuestas de las interacciones planta-ambiente-manej</w:t>
      </w:r>
      <w:r>
        <w:rPr>
          <w:rFonts w:ascii="Arial" w:hAnsi="Arial" w:cs="Arial"/>
          <w:sz w:val="24"/>
          <w:szCs w:val="24"/>
        </w:rPr>
        <w:t xml:space="preserve">o en distintos escenarios de la </w:t>
      </w:r>
      <w:r w:rsidRPr="006F0FDF">
        <w:rPr>
          <w:rFonts w:ascii="Arial" w:hAnsi="Arial" w:cs="Arial"/>
          <w:sz w:val="24"/>
          <w:szCs w:val="24"/>
        </w:rPr>
        <w:t>producción de cultivos de cereales en Cuba. El mode</w:t>
      </w:r>
      <w:r>
        <w:rPr>
          <w:rFonts w:ascii="Arial" w:hAnsi="Arial" w:cs="Arial"/>
          <w:sz w:val="24"/>
          <w:szCs w:val="24"/>
        </w:rPr>
        <w:t xml:space="preserve">lo se calibró y validó para las </w:t>
      </w:r>
      <w:r w:rsidRPr="006F0FDF">
        <w:rPr>
          <w:rFonts w:ascii="Arial" w:hAnsi="Arial" w:cs="Arial"/>
          <w:sz w:val="24"/>
          <w:szCs w:val="24"/>
        </w:rPr>
        <w:t>condiciones de estudio y posteriormente se simuló el</w:t>
      </w:r>
      <w:r>
        <w:rPr>
          <w:rFonts w:ascii="Arial" w:hAnsi="Arial" w:cs="Arial"/>
          <w:sz w:val="24"/>
          <w:szCs w:val="24"/>
        </w:rPr>
        <w:t xml:space="preserve"> rendimiento de cada cultivo en </w:t>
      </w:r>
      <w:r w:rsidRPr="006F0FDF">
        <w:rPr>
          <w:rFonts w:ascii="Arial" w:hAnsi="Arial" w:cs="Arial"/>
          <w:sz w:val="24"/>
          <w:szCs w:val="24"/>
        </w:rPr>
        <w:t>dos escenarios futuros (2025 y 2050). La calibración y</w:t>
      </w:r>
      <w:r>
        <w:rPr>
          <w:rFonts w:ascii="Arial" w:hAnsi="Arial" w:cs="Arial"/>
          <w:sz w:val="24"/>
          <w:szCs w:val="24"/>
        </w:rPr>
        <w:t xml:space="preserve"> validación del modelo demostró </w:t>
      </w:r>
      <w:r w:rsidRPr="006F0FDF">
        <w:rPr>
          <w:rFonts w:ascii="Arial" w:hAnsi="Arial" w:cs="Arial"/>
          <w:sz w:val="24"/>
          <w:szCs w:val="24"/>
        </w:rPr>
        <w:t>la factibilidad de su utilización en las condiciones de estudio para la predicción del</w:t>
      </w:r>
      <w:r>
        <w:rPr>
          <w:rFonts w:ascii="Arial" w:hAnsi="Arial" w:cs="Arial"/>
          <w:sz w:val="24"/>
          <w:szCs w:val="24"/>
        </w:rPr>
        <w:t xml:space="preserve"> </w:t>
      </w:r>
      <w:r w:rsidRPr="006F0FDF">
        <w:rPr>
          <w:rFonts w:ascii="Arial" w:hAnsi="Arial" w:cs="Arial"/>
          <w:sz w:val="24"/>
          <w:szCs w:val="24"/>
        </w:rPr>
        <w:t xml:space="preserve">rendimiento y sus componentes. En los </w:t>
      </w:r>
      <w:r w:rsidRPr="006F0FDF">
        <w:rPr>
          <w:rFonts w:ascii="Arial" w:hAnsi="Arial" w:cs="Arial"/>
          <w:sz w:val="24"/>
          <w:szCs w:val="24"/>
        </w:rPr>
        <w:lastRenderedPageBreak/>
        <w:t>escenarios simulados se alcanzaron</w:t>
      </w:r>
      <w:r>
        <w:rPr>
          <w:rFonts w:ascii="Arial" w:hAnsi="Arial" w:cs="Arial"/>
          <w:sz w:val="24"/>
          <w:szCs w:val="24"/>
        </w:rPr>
        <w:t xml:space="preserve"> </w:t>
      </w:r>
      <w:r w:rsidRPr="006F0FDF">
        <w:rPr>
          <w:rFonts w:ascii="Arial" w:hAnsi="Arial" w:cs="Arial"/>
          <w:sz w:val="24"/>
          <w:szCs w:val="24"/>
        </w:rPr>
        <w:t>rendimientos que oscilaron entre 63.8 % y 22,8 %, co</w:t>
      </w:r>
      <w:r>
        <w:rPr>
          <w:rFonts w:ascii="Arial" w:hAnsi="Arial" w:cs="Arial"/>
          <w:sz w:val="24"/>
          <w:szCs w:val="24"/>
        </w:rPr>
        <w:t xml:space="preserve">n relación al rendimiento medio </w:t>
      </w:r>
      <w:r w:rsidRPr="006F0FDF">
        <w:rPr>
          <w:rFonts w:ascii="Arial" w:hAnsi="Arial" w:cs="Arial"/>
          <w:sz w:val="24"/>
          <w:szCs w:val="24"/>
        </w:rPr>
        <w:t>potencial en los experimentos, en dependencia del cultivo y el año simulado</w:t>
      </w:r>
      <w:r>
        <w:rPr>
          <w:rFonts w:ascii="Arial" w:hAnsi="Arial" w:cs="Arial"/>
          <w:sz w:val="24"/>
          <w:szCs w:val="24"/>
        </w:rPr>
        <w:t xml:space="preserve"> </w:t>
      </w:r>
      <w:r w:rsidRPr="00174CFE">
        <w:rPr>
          <w:rFonts w:ascii="Arial" w:hAnsi="Arial" w:cs="Arial"/>
          <w:sz w:val="24"/>
          <w:szCs w:val="24"/>
        </w:rPr>
        <w:fldChar w:fldCharType="begin"/>
      </w:r>
      <w:r w:rsidRPr="00174CFE">
        <w:rPr>
          <w:rFonts w:ascii="Arial" w:hAnsi="Arial" w:cs="Arial"/>
          <w:sz w:val="24"/>
          <w:szCs w:val="24"/>
        </w:rPr>
        <w:instrText xml:space="preserve"> ADDIN ZOTERO_ITEM CSL_CITATION {"citationID":"zNuk4UwD","properties":{"formattedCitation":"(Hern\\uc0\\u225{}ndez C\\uc0\\u243{}rdova et al., 2016)","plainCitation":"(Hernández Córdova et al., 2016)","noteIndex":0},"citationItems":[{"id":170,"uris":["http://zotero.org/users/local/CuhAoZlG/items/QP9TV6PT"],"uri":["http://zotero.org/users/local/CuhAoZlG/items/QP9TV6PT"],"itemData":{"id":170,"type":"article-journal","container-title":"Cultivos Tropicales","issue":"1","note":"ISBN: 0258-5936\npublisher: Ediciones INCA","page":"78-84","title":"Utilización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Pr="00174CFE">
        <w:rPr>
          <w:rFonts w:ascii="Arial" w:hAnsi="Arial" w:cs="Arial"/>
          <w:sz w:val="24"/>
          <w:szCs w:val="24"/>
        </w:rPr>
        <w:fldChar w:fldCharType="separate"/>
      </w:r>
      <w:r w:rsidRPr="00174CFE">
        <w:rPr>
          <w:rFonts w:ascii="Arial" w:hAnsi="Arial" w:cs="Arial"/>
          <w:sz w:val="24"/>
          <w:szCs w:val="24"/>
        </w:rPr>
        <w:t>(Hernández Córdova et al., 2016)</w:t>
      </w:r>
      <w:r w:rsidRPr="00174CFE">
        <w:rPr>
          <w:rFonts w:ascii="Arial" w:hAnsi="Arial" w:cs="Arial"/>
          <w:sz w:val="24"/>
          <w:szCs w:val="24"/>
        </w:rPr>
        <w:fldChar w:fldCharType="end"/>
      </w:r>
      <w:r w:rsidRPr="00174CFE">
        <w:rPr>
          <w:rFonts w:ascii="Arial" w:hAnsi="Arial" w:cs="Arial"/>
          <w:sz w:val="24"/>
          <w:szCs w:val="24"/>
        </w:rPr>
        <w:t>.</w:t>
      </w:r>
    </w:p>
    <w:p w:rsidR="00F15F57" w:rsidRDefault="00F15F57" w:rsidP="00553E5A">
      <w:pPr>
        <w:spacing w:line="360" w:lineRule="auto"/>
        <w:jc w:val="both"/>
        <w:rPr>
          <w:rFonts w:ascii="Arial" w:hAnsi="Arial" w:cs="Arial"/>
          <w:b/>
          <w:sz w:val="24"/>
          <w:szCs w:val="24"/>
        </w:rPr>
      </w:pPr>
      <w:r w:rsidRPr="00F15F57">
        <w:rPr>
          <w:rFonts w:ascii="Arial" w:hAnsi="Arial" w:cs="Arial"/>
          <w:b/>
          <w:sz w:val="24"/>
          <w:szCs w:val="24"/>
        </w:rPr>
        <w:t>Coeficientes genéticos</w:t>
      </w:r>
    </w:p>
    <w:p w:rsidR="004B235F" w:rsidRPr="004B235F" w:rsidRDefault="004B235F" w:rsidP="00BB6FD1">
      <w:pPr>
        <w:autoSpaceDE w:val="0"/>
        <w:autoSpaceDN w:val="0"/>
        <w:adjustRightInd w:val="0"/>
        <w:spacing w:after="0" w:line="360" w:lineRule="auto"/>
        <w:jc w:val="both"/>
        <w:rPr>
          <w:rFonts w:ascii="Arial" w:hAnsi="Arial" w:cs="Arial"/>
          <w:color w:val="000000"/>
          <w:sz w:val="24"/>
          <w:szCs w:val="24"/>
        </w:rPr>
      </w:pPr>
      <w:r w:rsidRPr="004B235F">
        <w:rPr>
          <w:rFonts w:ascii="Arial" w:hAnsi="Arial" w:cs="Arial"/>
          <w:color w:val="000000"/>
          <w:sz w:val="24"/>
          <w:szCs w:val="24"/>
        </w:rPr>
        <w:t xml:space="preserve">El modelo </w:t>
      </w:r>
      <w:r w:rsidRPr="0092340D">
        <w:rPr>
          <w:rFonts w:ascii="Arial" w:hAnsi="Arial" w:cs="Arial"/>
          <w:sz w:val="24"/>
          <w:szCs w:val="24"/>
        </w:rPr>
        <w:t>CSM-CROPGRO-</w:t>
      </w:r>
      <w:proofErr w:type="spellStart"/>
      <w:r w:rsidRPr="0092340D">
        <w:rPr>
          <w:rFonts w:ascii="Arial" w:hAnsi="Arial" w:cs="Arial"/>
          <w:sz w:val="24"/>
          <w:szCs w:val="24"/>
        </w:rPr>
        <w:t>Tomato</w:t>
      </w:r>
      <w:proofErr w:type="spellEnd"/>
      <w:r w:rsidRPr="004B235F">
        <w:rPr>
          <w:rFonts w:ascii="Arial" w:hAnsi="Arial" w:cs="Arial"/>
          <w:color w:val="000000"/>
          <w:sz w:val="24"/>
          <w:szCs w:val="24"/>
        </w:rPr>
        <w:t xml:space="preserve"> para DSSAT necesita ser cal</w:t>
      </w:r>
      <w:r>
        <w:rPr>
          <w:rFonts w:ascii="Arial" w:hAnsi="Arial" w:cs="Arial"/>
          <w:color w:val="000000"/>
          <w:sz w:val="24"/>
          <w:szCs w:val="24"/>
        </w:rPr>
        <w:t>ibrado mediante la obtención de 12</w:t>
      </w:r>
      <w:r w:rsidRPr="004B235F">
        <w:rPr>
          <w:rFonts w:ascii="Arial" w:hAnsi="Arial" w:cs="Arial"/>
          <w:color w:val="000000"/>
          <w:sz w:val="24"/>
          <w:szCs w:val="24"/>
        </w:rPr>
        <w:t xml:space="preserve"> coeficientes genéticos (</w:t>
      </w:r>
      <w:r w:rsidRPr="00A12B2C">
        <w:rPr>
          <w:rFonts w:ascii="Arial" w:hAnsi="Arial" w:cs="Arial"/>
          <w:sz w:val="24"/>
          <w:szCs w:val="24"/>
        </w:rPr>
        <w:t>EM-FL</w:t>
      </w:r>
      <w:r>
        <w:rPr>
          <w:rFonts w:ascii="Arial" w:hAnsi="Arial" w:cs="Arial"/>
          <w:sz w:val="24"/>
          <w:szCs w:val="24"/>
        </w:rPr>
        <w:t>,</w:t>
      </w:r>
      <w:r>
        <w:rPr>
          <w:rFonts w:ascii="Arial" w:hAnsi="Arial" w:cs="Arial"/>
          <w:sz w:val="24"/>
          <w:szCs w:val="21"/>
        </w:rPr>
        <w:t xml:space="preserve"> </w:t>
      </w:r>
      <w:r w:rsidRPr="00610923">
        <w:rPr>
          <w:rFonts w:ascii="Arial" w:hAnsi="Arial" w:cs="Arial"/>
          <w:sz w:val="24"/>
          <w:szCs w:val="21"/>
        </w:rPr>
        <w:t>FL-SH</w:t>
      </w:r>
      <w:r>
        <w:rPr>
          <w:rFonts w:ascii="Arial" w:hAnsi="Arial" w:cs="Arial"/>
          <w:sz w:val="24"/>
          <w:szCs w:val="21"/>
        </w:rPr>
        <w:t xml:space="preserve">, </w:t>
      </w:r>
      <w:r w:rsidRPr="00B83655">
        <w:rPr>
          <w:rFonts w:ascii="Arial" w:hAnsi="Arial" w:cs="Arial"/>
          <w:sz w:val="24"/>
          <w:szCs w:val="21"/>
        </w:rPr>
        <w:t>FL-SD</w:t>
      </w:r>
      <w:r>
        <w:rPr>
          <w:rFonts w:ascii="Arial" w:hAnsi="Arial" w:cs="Arial"/>
          <w:sz w:val="24"/>
          <w:szCs w:val="21"/>
        </w:rPr>
        <w:t>,</w:t>
      </w:r>
      <w:r w:rsidRPr="004B235F">
        <w:rPr>
          <w:rFonts w:ascii="Arial" w:hAnsi="Arial" w:cs="Arial"/>
          <w:sz w:val="24"/>
          <w:szCs w:val="24"/>
        </w:rPr>
        <w:t xml:space="preserve"> </w:t>
      </w:r>
      <w:r w:rsidRPr="00B83655">
        <w:rPr>
          <w:rFonts w:ascii="Arial" w:hAnsi="Arial" w:cs="Arial"/>
          <w:sz w:val="24"/>
          <w:szCs w:val="24"/>
        </w:rPr>
        <w:t>SD-PM</w:t>
      </w:r>
      <w:r>
        <w:rPr>
          <w:rFonts w:ascii="Arial" w:hAnsi="Arial" w:cs="Arial"/>
          <w:sz w:val="24"/>
          <w:szCs w:val="24"/>
        </w:rPr>
        <w:t>,</w:t>
      </w:r>
      <w:r w:rsidRPr="004B235F">
        <w:rPr>
          <w:rFonts w:ascii="Arial" w:hAnsi="Arial" w:cs="Arial"/>
          <w:sz w:val="24"/>
          <w:szCs w:val="24"/>
        </w:rPr>
        <w:t xml:space="preserve"> </w:t>
      </w:r>
      <w:r w:rsidRPr="00B83655">
        <w:rPr>
          <w:rFonts w:ascii="Arial" w:hAnsi="Arial" w:cs="Arial"/>
          <w:sz w:val="24"/>
          <w:szCs w:val="24"/>
        </w:rPr>
        <w:t>FL-LF</w:t>
      </w:r>
      <w:r>
        <w:rPr>
          <w:rFonts w:ascii="Arial" w:hAnsi="Arial" w:cs="Arial"/>
          <w:sz w:val="24"/>
          <w:szCs w:val="24"/>
        </w:rPr>
        <w:t xml:space="preserve"> </w:t>
      </w:r>
      <w:r>
        <w:rPr>
          <w:rFonts w:ascii="Arial" w:hAnsi="Arial" w:cs="Arial"/>
          <w:color w:val="000000"/>
          <w:sz w:val="24"/>
          <w:szCs w:val="24"/>
        </w:rPr>
        <w:t>)</w:t>
      </w:r>
      <w:r w:rsidR="00BB6FD1" w:rsidRPr="00174CFE">
        <w:rPr>
          <w:rFonts w:ascii="Arial" w:hAnsi="Arial" w:cs="Arial"/>
          <w:color w:val="000000"/>
          <w:sz w:val="24"/>
          <w:szCs w:val="24"/>
        </w:rPr>
        <w:fldChar w:fldCharType="begin"/>
      </w:r>
      <w:r w:rsidR="00BB6FD1" w:rsidRPr="00174CFE">
        <w:rPr>
          <w:rFonts w:ascii="Arial" w:hAnsi="Arial" w:cs="Arial"/>
          <w:color w:val="000000"/>
          <w:sz w:val="24"/>
          <w:szCs w:val="24"/>
        </w:rPr>
        <w:instrText xml:space="preserve"> ADDIN ZOTERO_ITEM CSL_CITATION {"citationID":"D0n5eUef","properties":{"formattedCitation":"(Elsayed et al., 2017)","plainCitation":"(Elsayed et al., 2017)","noteIndex":0},"citationItems":[{"id":171,"uris":["http://zotero.org/users/local/CuhAoZlG/items/S835478Y"],"uri":["http://zotero.org/users/local/CuhAoZlG/items/S835478Y"],"itemData":{"id":171,"type":"article-journal","container-title":"Egyptian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00BB6FD1" w:rsidRPr="00174CFE">
        <w:rPr>
          <w:rFonts w:ascii="Arial" w:hAnsi="Arial" w:cs="Arial"/>
          <w:color w:val="000000"/>
          <w:sz w:val="24"/>
          <w:szCs w:val="24"/>
        </w:rPr>
        <w:fldChar w:fldCharType="separate"/>
      </w:r>
      <w:r w:rsidR="00BB6FD1" w:rsidRPr="00174CFE">
        <w:rPr>
          <w:rFonts w:ascii="Arial" w:hAnsi="Arial" w:cs="Arial"/>
          <w:sz w:val="24"/>
        </w:rPr>
        <w:t>(Elsayed et al., 2017)</w:t>
      </w:r>
      <w:r w:rsidR="00BB6FD1" w:rsidRPr="00174CFE">
        <w:rPr>
          <w:rFonts w:ascii="Arial" w:hAnsi="Arial" w:cs="Arial"/>
          <w:color w:val="000000"/>
          <w:sz w:val="24"/>
          <w:szCs w:val="24"/>
        </w:rPr>
        <w:fldChar w:fldCharType="end"/>
      </w:r>
      <w:r w:rsidR="00BB6FD1" w:rsidRPr="00174CFE">
        <w:rPr>
          <w:rFonts w:ascii="Arial" w:hAnsi="Arial" w:cs="Arial"/>
          <w:color w:val="000000"/>
          <w:sz w:val="24"/>
          <w:szCs w:val="24"/>
        </w:rPr>
        <w:t>.</w:t>
      </w:r>
    </w:p>
    <w:p w:rsidR="000D3D16" w:rsidRDefault="000D3D16" w:rsidP="00BB6FD1">
      <w:pPr>
        <w:spacing w:line="360" w:lineRule="auto"/>
        <w:jc w:val="both"/>
        <w:rPr>
          <w:rFonts w:ascii="Arial" w:hAnsi="Arial" w:cs="Arial"/>
          <w:b/>
          <w:sz w:val="24"/>
          <w:szCs w:val="24"/>
        </w:rPr>
      </w:pPr>
    </w:p>
    <w:p w:rsidR="009E16EA" w:rsidRDefault="009E16EA" w:rsidP="00553E5A">
      <w:pPr>
        <w:spacing w:line="360" w:lineRule="auto"/>
        <w:jc w:val="both"/>
        <w:rPr>
          <w:rFonts w:ascii="Arial" w:hAnsi="Arial" w:cs="Arial"/>
          <w:sz w:val="24"/>
          <w:szCs w:val="24"/>
        </w:rPr>
      </w:pPr>
      <w:r>
        <w:rPr>
          <w:rFonts w:ascii="Arial" w:hAnsi="Arial" w:cs="Arial"/>
          <w:b/>
          <w:sz w:val="24"/>
          <w:szCs w:val="24"/>
        </w:rPr>
        <w:t xml:space="preserve">Tabla 1. </w:t>
      </w:r>
      <w:r w:rsidRPr="0092340D">
        <w:rPr>
          <w:rFonts w:ascii="Arial" w:hAnsi="Arial" w:cs="Arial"/>
          <w:sz w:val="24"/>
          <w:szCs w:val="24"/>
        </w:rPr>
        <w:t xml:space="preserve">Descripción de los coeficientes genéticos de </w:t>
      </w:r>
      <w:r w:rsidR="0092340D" w:rsidRPr="0092340D">
        <w:rPr>
          <w:rFonts w:ascii="Arial" w:hAnsi="Arial" w:cs="Arial"/>
          <w:sz w:val="24"/>
          <w:szCs w:val="24"/>
        </w:rPr>
        <w:t>CSM-CROPGRO-</w:t>
      </w:r>
      <w:proofErr w:type="spellStart"/>
      <w:r w:rsidR="0092340D" w:rsidRPr="0092340D">
        <w:rPr>
          <w:rFonts w:ascii="Arial" w:hAnsi="Arial" w:cs="Arial"/>
          <w:sz w:val="24"/>
          <w:szCs w:val="24"/>
        </w:rPr>
        <w:t>Tomato</w:t>
      </w:r>
      <w:proofErr w:type="spellEnd"/>
    </w:p>
    <w:tbl>
      <w:tblPr>
        <w:tblStyle w:val="Tablaconcuadrcula"/>
        <w:tblW w:w="0" w:type="auto"/>
        <w:tblLook w:val="04A0" w:firstRow="1" w:lastRow="0" w:firstColumn="1" w:lastColumn="0" w:noHBand="0" w:noVBand="1"/>
      </w:tblPr>
      <w:tblGrid>
        <w:gridCol w:w="1526"/>
        <w:gridCol w:w="5245"/>
        <w:gridCol w:w="2283"/>
      </w:tblGrid>
      <w:tr w:rsidR="00B83655" w:rsidTr="005909FC">
        <w:trPr>
          <w:trHeight w:val="450"/>
        </w:trPr>
        <w:tc>
          <w:tcPr>
            <w:tcW w:w="1526" w:type="dxa"/>
          </w:tcPr>
          <w:p w:rsidR="00B83655" w:rsidRPr="00A12B2C" w:rsidRDefault="00B83655" w:rsidP="00B83655">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Coeficiente</w:t>
            </w:r>
            <w:proofErr w:type="spellEnd"/>
            <w:r w:rsidRPr="00A12B2C">
              <w:rPr>
                <w:rFonts w:ascii="Arial" w:hAnsi="Arial" w:cs="Arial"/>
                <w:b/>
                <w:bCs/>
                <w:color w:val="000000"/>
                <w:sz w:val="24"/>
                <w:szCs w:val="24"/>
                <w:lang w:val="en-US"/>
              </w:rPr>
              <w:t xml:space="preserve">                                                </w:t>
            </w:r>
            <w:r>
              <w:rPr>
                <w:rFonts w:ascii="Arial" w:hAnsi="Arial" w:cs="Arial"/>
                <w:b/>
                <w:bCs/>
                <w:color w:val="000000"/>
                <w:sz w:val="24"/>
                <w:szCs w:val="24"/>
                <w:lang w:val="en-US"/>
              </w:rPr>
              <w:t xml:space="preserve">                           </w:t>
            </w:r>
            <w:r w:rsidRPr="00A12B2C">
              <w:rPr>
                <w:rFonts w:ascii="Arial" w:hAnsi="Arial" w:cs="Arial"/>
                <w:b/>
                <w:bCs/>
                <w:color w:val="000000"/>
                <w:sz w:val="24"/>
                <w:szCs w:val="24"/>
                <w:lang w:val="en-US"/>
              </w:rPr>
              <w:t xml:space="preserve"> </w:t>
            </w:r>
          </w:p>
        </w:tc>
        <w:tc>
          <w:tcPr>
            <w:tcW w:w="5245" w:type="dxa"/>
          </w:tcPr>
          <w:p w:rsidR="00B83655" w:rsidRPr="00A12B2C" w:rsidRDefault="00B83655" w:rsidP="00A12B2C">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Definición</w:t>
            </w:r>
            <w:proofErr w:type="spellEnd"/>
            <w:r w:rsidRPr="00A12B2C">
              <w:rPr>
                <w:rFonts w:ascii="Arial" w:hAnsi="Arial" w:cs="Arial"/>
                <w:b/>
                <w:bCs/>
                <w:color w:val="000000"/>
                <w:sz w:val="24"/>
                <w:szCs w:val="24"/>
                <w:lang w:val="en-US"/>
              </w:rPr>
              <w:t xml:space="preserve">  </w:t>
            </w:r>
          </w:p>
        </w:tc>
        <w:tc>
          <w:tcPr>
            <w:tcW w:w="2283" w:type="dxa"/>
          </w:tcPr>
          <w:p w:rsidR="00B83655" w:rsidRPr="00A12B2C" w:rsidRDefault="00B83655" w:rsidP="00A12B2C">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Unidad</w:t>
            </w:r>
            <w:proofErr w:type="spellEnd"/>
          </w:p>
        </w:tc>
      </w:tr>
      <w:tr w:rsidR="00B83655" w:rsidTr="005909FC">
        <w:tc>
          <w:tcPr>
            <w:tcW w:w="1526" w:type="dxa"/>
          </w:tcPr>
          <w:p w:rsidR="00B83655" w:rsidRPr="00A12B2C" w:rsidRDefault="00B83655" w:rsidP="00B83655">
            <w:pPr>
              <w:tabs>
                <w:tab w:val="left" w:pos="1485"/>
              </w:tabs>
              <w:spacing w:line="360" w:lineRule="auto"/>
              <w:jc w:val="both"/>
              <w:rPr>
                <w:rFonts w:ascii="Arial" w:hAnsi="Arial" w:cs="Arial"/>
                <w:sz w:val="24"/>
                <w:szCs w:val="24"/>
              </w:rPr>
            </w:pPr>
            <w:r w:rsidRPr="00A12B2C">
              <w:rPr>
                <w:rFonts w:ascii="Arial" w:hAnsi="Arial" w:cs="Arial"/>
                <w:sz w:val="24"/>
                <w:szCs w:val="24"/>
              </w:rPr>
              <w:t>EM-FL</w:t>
            </w:r>
            <w:r>
              <w:rPr>
                <w:rFonts w:ascii="Arial" w:hAnsi="Arial" w:cs="Arial"/>
                <w:sz w:val="24"/>
                <w:szCs w:val="24"/>
              </w:rPr>
              <w:t xml:space="preserve">         </w:t>
            </w:r>
          </w:p>
        </w:tc>
        <w:tc>
          <w:tcPr>
            <w:tcW w:w="5245" w:type="dxa"/>
          </w:tcPr>
          <w:p w:rsidR="00B83655" w:rsidRPr="00A12B2C" w:rsidRDefault="00B83655" w:rsidP="00B83655">
            <w:pPr>
              <w:tabs>
                <w:tab w:val="left" w:pos="1485"/>
              </w:tabs>
              <w:spacing w:line="360" w:lineRule="auto"/>
              <w:jc w:val="both"/>
              <w:rPr>
                <w:rFonts w:ascii="Arial" w:hAnsi="Arial" w:cs="Arial"/>
                <w:sz w:val="24"/>
                <w:szCs w:val="24"/>
              </w:rPr>
            </w:pPr>
            <w:r w:rsidRPr="00B83655">
              <w:rPr>
                <w:rFonts w:ascii="Arial" w:hAnsi="Arial" w:cs="Arial"/>
                <w:sz w:val="24"/>
                <w:szCs w:val="24"/>
              </w:rPr>
              <w:t>Tiempo entre la emergencia de la planta y la aparición de la flor (R1)</w:t>
            </w:r>
            <w:r w:rsidR="00AD105D">
              <w:rPr>
                <w:rFonts w:ascii="Arial" w:hAnsi="Arial" w:cs="Arial"/>
                <w:sz w:val="24"/>
                <w:szCs w:val="24"/>
              </w:rPr>
              <w:t>.</w:t>
            </w:r>
          </w:p>
        </w:tc>
        <w:tc>
          <w:tcPr>
            <w:tcW w:w="2283" w:type="dxa"/>
          </w:tcPr>
          <w:p w:rsidR="00B83655" w:rsidRPr="00A12B2C" w:rsidRDefault="0023661B" w:rsidP="00B83655">
            <w:pPr>
              <w:tabs>
                <w:tab w:val="left" w:pos="1485"/>
              </w:tabs>
              <w:spacing w:line="360" w:lineRule="auto"/>
              <w:jc w:val="both"/>
              <w:rPr>
                <w:rFonts w:ascii="Arial" w:hAnsi="Arial" w:cs="Arial"/>
                <w:sz w:val="24"/>
                <w:szCs w:val="24"/>
              </w:rPr>
            </w:pPr>
            <w:r>
              <w:rPr>
                <w:rFonts w:ascii="Arial" w:hAnsi="Arial" w:cs="Arial"/>
                <w:sz w:val="24"/>
                <w:szCs w:val="24"/>
              </w:rPr>
              <w:t>D</w:t>
            </w:r>
            <w:r w:rsidR="00B83655" w:rsidRPr="00B83655">
              <w:rPr>
                <w:rFonts w:ascii="Arial" w:hAnsi="Arial" w:cs="Arial"/>
                <w:sz w:val="24"/>
                <w:szCs w:val="24"/>
              </w:rPr>
              <w:t xml:space="preserve">ías </w:t>
            </w:r>
            <w:proofErr w:type="spellStart"/>
            <w:r w:rsidR="00B83655" w:rsidRPr="00B83655">
              <w:rPr>
                <w:rFonts w:ascii="Arial" w:hAnsi="Arial" w:cs="Arial"/>
                <w:sz w:val="24"/>
                <w:szCs w:val="24"/>
              </w:rPr>
              <w:t>fototermales</w:t>
            </w:r>
            <w:proofErr w:type="spellEnd"/>
          </w:p>
        </w:tc>
      </w:tr>
      <w:tr w:rsidR="00B83655" w:rsidTr="005909FC">
        <w:tc>
          <w:tcPr>
            <w:tcW w:w="1526" w:type="dxa"/>
          </w:tcPr>
          <w:p w:rsidR="00B83655" w:rsidRPr="00610923" w:rsidRDefault="00B83655" w:rsidP="00553E5A">
            <w:pPr>
              <w:spacing w:line="360" w:lineRule="auto"/>
              <w:jc w:val="both"/>
              <w:rPr>
                <w:rFonts w:ascii="Arial" w:hAnsi="Arial" w:cs="Arial"/>
                <w:b/>
                <w:sz w:val="24"/>
                <w:szCs w:val="24"/>
              </w:rPr>
            </w:pPr>
            <w:r w:rsidRPr="00610923">
              <w:rPr>
                <w:rFonts w:ascii="Arial" w:hAnsi="Arial" w:cs="Arial"/>
                <w:sz w:val="24"/>
                <w:szCs w:val="21"/>
              </w:rPr>
              <w:t>FL-SH</w:t>
            </w:r>
          </w:p>
        </w:tc>
        <w:tc>
          <w:tcPr>
            <w:tcW w:w="5245" w:type="dxa"/>
          </w:tcPr>
          <w:p w:rsidR="00B83655" w:rsidRPr="00610923" w:rsidRDefault="005909FC" w:rsidP="00553E5A">
            <w:pPr>
              <w:spacing w:line="360" w:lineRule="auto"/>
              <w:jc w:val="both"/>
              <w:rPr>
                <w:rFonts w:ascii="Arial" w:hAnsi="Arial" w:cs="Arial"/>
                <w:sz w:val="24"/>
                <w:szCs w:val="21"/>
              </w:rPr>
            </w:pPr>
            <w:r w:rsidRPr="005909FC">
              <w:rPr>
                <w:rFonts w:ascii="Arial" w:hAnsi="Arial" w:cs="Arial"/>
                <w:sz w:val="24"/>
                <w:szCs w:val="21"/>
              </w:rPr>
              <w:t>Tiempo entre la primera flor y la primera vaina (R3)</w:t>
            </w:r>
            <w:r w:rsidR="00AD105D">
              <w:rPr>
                <w:rFonts w:ascii="Arial" w:hAnsi="Arial" w:cs="Arial"/>
                <w:sz w:val="24"/>
                <w:szCs w:val="21"/>
              </w:rPr>
              <w:t>.</w:t>
            </w:r>
          </w:p>
        </w:tc>
        <w:tc>
          <w:tcPr>
            <w:tcW w:w="2283" w:type="dxa"/>
          </w:tcPr>
          <w:p w:rsidR="00B83655" w:rsidRPr="00610923" w:rsidRDefault="0023661B" w:rsidP="00553E5A">
            <w:pPr>
              <w:spacing w:line="360" w:lineRule="auto"/>
              <w:jc w:val="both"/>
              <w:rPr>
                <w:rFonts w:ascii="Arial" w:hAnsi="Arial" w:cs="Arial"/>
                <w:sz w:val="24"/>
                <w:szCs w:val="21"/>
              </w:rPr>
            </w:pPr>
            <w:r>
              <w:rPr>
                <w:rFonts w:ascii="Arial" w:hAnsi="Arial" w:cs="Arial"/>
                <w:sz w:val="24"/>
                <w:szCs w:val="24"/>
              </w:rPr>
              <w:t>D</w:t>
            </w:r>
            <w:r w:rsidR="005909FC" w:rsidRPr="00B83655">
              <w:rPr>
                <w:rFonts w:ascii="Arial" w:hAnsi="Arial" w:cs="Arial"/>
                <w:sz w:val="24"/>
                <w:szCs w:val="24"/>
              </w:rPr>
              <w:t xml:space="preserve">ías </w:t>
            </w:r>
            <w:proofErr w:type="spellStart"/>
            <w:r w:rsidR="005909FC" w:rsidRPr="00B83655">
              <w:rPr>
                <w:rFonts w:ascii="Arial" w:hAnsi="Arial" w:cs="Arial"/>
                <w:sz w:val="24"/>
                <w:szCs w:val="24"/>
              </w:rPr>
              <w:t>fototermales</w:t>
            </w:r>
            <w:proofErr w:type="spellEnd"/>
          </w:p>
        </w:tc>
      </w:tr>
      <w:tr w:rsidR="00B83655" w:rsidTr="005909FC">
        <w:tc>
          <w:tcPr>
            <w:tcW w:w="1526" w:type="dxa"/>
          </w:tcPr>
          <w:p w:rsidR="00B83655" w:rsidRPr="00B83655" w:rsidRDefault="00B83655" w:rsidP="00553E5A">
            <w:pPr>
              <w:spacing w:line="360" w:lineRule="auto"/>
              <w:jc w:val="both"/>
              <w:rPr>
                <w:rFonts w:ascii="Arial" w:hAnsi="Arial" w:cs="Arial"/>
                <w:b/>
                <w:sz w:val="24"/>
                <w:szCs w:val="24"/>
              </w:rPr>
            </w:pPr>
            <w:r w:rsidRPr="00B83655">
              <w:rPr>
                <w:rFonts w:ascii="Arial" w:hAnsi="Arial" w:cs="Arial"/>
                <w:sz w:val="24"/>
                <w:szCs w:val="21"/>
              </w:rPr>
              <w:t>FL-SD</w:t>
            </w:r>
          </w:p>
        </w:tc>
        <w:tc>
          <w:tcPr>
            <w:tcW w:w="5245" w:type="dxa"/>
          </w:tcPr>
          <w:p w:rsidR="00B83655" w:rsidRPr="00B83655" w:rsidRDefault="006F0D03" w:rsidP="00553E5A">
            <w:pPr>
              <w:spacing w:line="360" w:lineRule="auto"/>
              <w:jc w:val="both"/>
              <w:rPr>
                <w:rFonts w:ascii="Arial" w:hAnsi="Arial" w:cs="Arial"/>
                <w:sz w:val="24"/>
                <w:szCs w:val="21"/>
              </w:rPr>
            </w:pPr>
            <w:r w:rsidRPr="006F0D03">
              <w:rPr>
                <w:rFonts w:ascii="Arial" w:hAnsi="Arial" w:cs="Arial"/>
                <w:sz w:val="24"/>
                <w:szCs w:val="21"/>
              </w:rPr>
              <w:t>Tiempo entre la primera flor y la primera semilla (R5)</w:t>
            </w:r>
            <w:r w:rsidR="00AD105D">
              <w:rPr>
                <w:rFonts w:ascii="Arial" w:hAnsi="Arial" w:cs="Arial"/>
                <w:sz w:val="24"/>
                <w:szCs w:val="21"/>
              </w:rPr>
              <w:t>.</w:t>
            </w:r>
          </w:p>
        </w:tc>
        <w:tc>
          <w:tcPr>
            <w:tcW w:w="2283" w:type="dxa"/>
          </w:tcPr>
          <w:p w:rsidR="00B83655" w:rsidRPr="00B83655" w:rsidRDefault="0023661B" w:rsidP="00553E5A">
            <w:pPr>
              <w:spacing w:line="360" w:lineRule="auto"/>
              <w:jc w:val="both"/>
              <w:rPr>
                <w:rFonts w:ascii="Arial" w:hAnsi="Arial" w:cs="Arial"/>
                <w:sz w:val="24"/>
                <w:szCs w:val="21"/>
              </w:rPr>
            </w:pPr>
            <w:r>
              <w:rPr>
                <w:rFonts w:ascii="Arial" w:hAnsi="Arial" w:cs="Arial"/>
                <w:sz w:val="24"/>
                <w:szCs w:val="24"/>
              </w:rPr>
              <w:t>D</w:t>
            </w:r>
            <w:r w:rsidR="005909FC" w:rsidRPr="00B83655">
              <w:rPr>
                <w:rFonts w:ascii="Arial" w:hAnsi="Arial" w:cs="Arial"/>
                <w:sz w:val="24"/>
                <w:szCs w:val="24"/>
              </w:rPr>
              <w:t xml:space="preserve">ías </w:t>
            </w:r>
            <w:proofErr w:type="spellStart"/>
            <w:r w:rsidR="005909FC" w:rsidRPr="00B83655">
              <w:rPr>
                <w:rFonts w:ascii="Arial" w:hAnsi="Arial" w:cs="Arial"/>
                <w:sz w:val="24"/>
                <w:szCs w:val="24"/>
              </w:rPr>
              <w:t>fototermales</w:t>
            </w:r>
            <w:proofErr w:type="spellEnd"/>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SD-PM</w:t>
            </w:r>
          </w:p>
        </w:tc>
        <w:tc>
          <w:tcPr>
            <w:tcW w:w="5245" w:type="dxa"/>
          </w:tcPr>
          <w:p w:rsidR="00B83655" w:rsidRPr="00B83655" w:rsidRDefault="006F0D03" w:rsidP="00553E5A">
            <w:pPr>
              <w:spacing w:line="360" w:lineRule="auto"/>
              <w:jc w:val="both"/>
              <w:rPr>
                <w:rFonts w:ascii="Arial" w:hAnsi="Arial" w:cs="Arial"/>
                <w:sz w:val="24"/>
                <w:szCs w:val="24"/>
              </w:rPr>
            </w:pPr>
            <w:r w:rsidRPr="006F0D03">
              <w:rPr>
                <w:rFonts w:ascii="Arial" w:hAnsi="Arial" w:cs="Arial"/>
                <w:sz w:val="24"/>
                <w:szCs w:val="24"/>
              </w:rPr>
              <w:t>Tiempo entre la primera semilla (R5) y la madurez fisiológica (R7)</w:t>
            </w:r>
            <w:r w:rsidR="00AD105D">
              <w:rPr>
                <w:rFonts w:ascii="Arial" w:hAnsi="Arial" w:cs="Arial"/>
                <w:sz w:val="24"/>
                <w:szCs w:val="24"/>
              </w:rPr>
              <w:t>.</w:t>
            </w:r>
          </w:p>
        </w:tc>
        <w:tc>
          <w:tcPr>
            <w:tcW w:w="2283" w:type="dxa"/>
          </w:tcPr>
          <w:p w:rsidR="00B83655" w:rsidRPr="00B83655" w:rsidRDefault="0023661B" w:rsidP="00553E5A">
            <w:pPr>
              <w:spacing w:line="360" w:lineRule="auto"/>
              <w:jc w:val="both"/>
              <w:rPr>
                <w:rFonts w:ascii="Arial" w:hAnsi="Arial" w:cs="Arial"/>
                <w:sz w:val="24"/>
                <w:szCs w:val="24"/>
              </w:rPr>
            </w:pPr>
            <w:r>
              <w:rPr>
                <w:rFonts w:ascii="Arial" w:hAnsi="Arial" w:cs="Arial"/>
                <w:sz w:val="24"/>
                <w:szCs w:val="24"/>
              </w:rPr>
              <w:t>D</w:t>
            </w:r>
            <w:r w:rsidR="005909FC" w:rsidRPr="00B83655">
              <w:rPr>
                <w:rFonts w:ascii="Arial" w:hAnsi="Arial" w:cs="Arial"/>
                <w:sz w:val="24"/>
                <w:szCs w:val="24"/>
              </w:rPr>
              <w:t xml:space="preserve">ías </w:t>
            </w:r>
            <w:proofErr w:type="spellStart"/>
            <w:r w:rsidR="005909FC" w:rsidRPr="00B83655">
              <w:rPr>
                <w:rFonts w:ascii="Arial" w:hAnsi="Arial" w:cs="Arial"/>
                <w:sz w:val="24"/>
                <w:szCs w:val="24"/>
              </w:rPr>
              <w:t>fototermales</w:t>
            </w:r>
            <w:proofErr w:type="spellEnd"/>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FL-LF</w:t>
            </w:r>
          </w:p>
        </w:tc>
        <w:tc>
          <w:tcPr>
            <w:tcW w:w="5245" w:type="dxa"/>
          </w:tcPr>
          <w:p w:rsidR="00B83655" w:rsidRPr="00AD105D" w:rsidRDefault="00AD105D" w:rsidP="00553E5A">
            <w:pPr>
              <w:spacing w:line="360" w:lineRule="auto"/>
              <w:jc w:val="both"/>
              <w:rPr>
                <w:rFonts w:ascii="Arial" w:hAnsi="Arial" w:cs="Arial"/>
                <w:sz w:val="24"/>
                <w:szCs w:val="24"/>
              </w:rPr>
            </w:pPr>
            <w:r w:rsidRPr="00AD105D">
              <w:rPr>
                <w:rFonts w:ascii="Arial" w:hAnsi="Arial" w:cs="Arial"/>
                <w:sz w:val="24"/>
                <w:szCs w:val="24"/>
              </w:rPr>
              <w:t>Tiempo entre la primera semilla (R5) y la madurez fisiológica (R7)</w:t>
            </w:r>
            <w:r>
              <w:rPr>
                <w:rFonts w:ascii="Arial" w:hAnsi="Arial" w:cs="Arial"/>
                <w:sz w:val="24"/>
                <w:szCs w:val="24"/>
              </w:rPr>
              <w:t>.</w:t>
            </w:r>
          </w:p>
        </w:tc>
        <w:tc>
          <w:tcPr>
            <w:tcW w:w="2283" w:type="dxa"/>
          </w:tcPr>
          <w:p w:rsidR="00B83655" w:rsidRPr="00B83655" w:rsidRDefault="0023661B" w:rsidP="00553E5A">
            <w:pPr>
              <w:spacing w:line="360" w:lineRule="auto"/>
              <w:jc w:val="both"/>
              <w:rPr>
                <w:rFonts w:ascii="Arial" w:hAnsi="Arial" w:cs="Arial"/>
                <w:sz w:val="24"/>
                <w:szCs w:val="24"/>
              </w:rPr>
            </w:pPr>
            <w:r>
              <w:rPr>
                <w:rFonts w:ascii="Arial" w:hAnsi="Arial" w:cs="Arial"/>
                <w:sz w:val="24"/>
                <w:szCs w:val="24"/>
              </w:rPr>
              <w:t>D</w:t>
            </w:r>
            <w:r w:rsidR="005909FC" w:rsidRPr="00B83655">
              <w:rPr>
                <w:rFonts w:ascii="Arial" w:hAnsi="Arial" w:cs="Arial"/>
                <w:sz w:val="24"/>
                <w:szCs w:val="24"/>
              </w:rPr>
              <w:t xml:space="preserve">ías </w:t>
            </w:r>
            <w:proofErr w:type="spellStart"/>
            <w:r w:rsidR="005909FC" w:rsidRPr="00B83655">
              <w:rPr>
                <w:rFonts w:ascii="Arial" w:hAnsi="Arial" w:cs="Arial"/>
                <w:sz w:val="24"/>
                <w:szCs w:val="24"/>
              </w:rPr>
              <w:t>fototermales</w:t>
            </w:r>
            <w:proofErr w:type="spellEnd"/>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LFMAX</w:t>
            </w:r>
          </w:p>
        </w:tc>
        <w:tc>
          <w:tcPr>
            <w:tcW w:w="5245" w:type="dxa"/>
          </w:tcPr>
          <w:p w:rsidR="00B83655" w:rsidRPr="00B83655" w:rsidRDefault="00931A3D" w:rsidP="00553E5A">
            <w:pPr>
              <w:spacing w:line="360" w:lineRule="auto"/>
              <w:jc w:val="both"/>
              <w:rPr>
                <w:rFonts w:ascii="Arial" w:hAnsi="Arial" w:cs="Arial"/>
                <w:sz w:val="24"/>
                <w:szCs w:val="24"/>
              </w:rPr>
            </w:pPr>
            <w:r w:rsidRPr="00931A3D">
              <w:rPr>
                <w:rFonts w:ascii="Arial" w:hAnsi="Arial" w:cs="Arial"/>
                <w:sz w:val="24"/>
                <w:szCs w:val="24"/>
              </w:rPr>
              <w:t xml:space="preserve">Tasa máxima de fotosíntesis de las hojas a 30 </w:t>
            </w:r>
            <w:proofErr w:type="spellStart"/>
            <w:r w:rsidRPr="00931A3D">
              <w:rPr>
                <w:rFonts w:ascii="Arial" w:hAnsi="Arial" w:cs="Arial"/>
                <w:color w:val="000000"/>
                <w:sz w:val="24"/>
                <w:szCs w:val="24"/>
              </w:rPr>
              <w:t>ºC</w:t>
            </w:r>
            <w:proofErr w:type="spellEnd"/>
            <w:r>
              <w:rPr>
                <w:rFonts w:ascii="Arial" w:hAnsi="Arial" w:cs="Arial"/>
                <w:sz w:val="24"/>
                <w:szCs w:val="24"/>
              </w:rPr>
              <w:t xml:space="preserve">, 350 </w:t>
            </w:r>
            <w:proofErr w:type="spellStart"/>
            <w:r>
              <w:rPr>
                <w:rFonts w:ascii="Arial" w:hAnsi="Arial" w:cs="Arial"/>
                <w:sz w:val="24"/>
                <w:szCs w:val="24"/>
              </w:rPr>
              <w:t>vpm</w:t>
            </w:r>
            <w:proofErr w:type="spellEnd"/>
            <w:r>
              <w:rPr>
                <w:rFonts w:ascii="Arial" w:hAnsi="Arial" w:cs="Arial"/>
                <w:sz w:val="24"/>
                <w:szCs w:val="24"/>
              </w:rPr>
              <w:t xml:space="preserve"> de CO</w:t>
            </w:r>
            <w:r>
              <w:rPr>
                <w:rFonts w:ascii="Arial" w:hAnsi="Arial" w:cs="Arial"/>
                <w:sz w:val="24"/>
                <w:szCs w:val="24"/>
                <w:vertAlign w:val="subscript"/>
              </w:rPr>
              <w:t>2</w:t>
            </w:r>
            <w:r w:rsidRPr="00931A3D">
              <w:rPr>
                <w:rFonts w:ascii="Arial" w:hAnsi="Arial" w:cs="Arial"/>
                <w:sz w:val="24"/>
                <w:szCs w:val="24"/>
              </w:rPr>
              <w:t xml:space="preserve"> y alta luminosidad</w:t>
            </w:r>
            <w:r w:rsidR="003F6BD2">
              <w:rPr>
                <w:rFonts w:ascii="Arial" w:hAnsi="Arial" w:cs="Arial"/>
                <w:sz w:val="24"/>
                <w:szCs w:val="24"/>
              </w:rPr>
              <w:t>.</w:t>
            </w:r>
          </w:p>
        </w:tc>
        <w:tc>
          <w:tcPr>
            <w:tcW w:w="2283" w:type="dxa"/>
          </w:tcPr>
          <w:p w:rsidR="00B83655" w:rsidRPr="00931A3D" w:rsidRDefault="00931A3D" w:rsidP="00553E5A">
            <w:pPr>
              <w:spacing w:line="360" w:lineRule="auto"/>
              <w:jc w:val="both"/>
              <w:rPr>
                <w:rFonts w:ascii="Arial" w:hAnsi="Arial" w:cs="Arial"/>
                <w:sz w:val="24"/>
                <w:szCs w:val="24"/>
                <w:vertAlign w:val="superscript"/>
              </w:rPr>
            </w:pPr>
            <w:r>
              <w:rPr>
                <w:rFonts w:ascii="Arial" w:hAnsi="Arial" w:cs="Arial"/>
                <w:sz w:val="24"/>
                <w:szCs w:val="24"/>
              </w:rPr>
              <w:t>mg CO</w:t>
            </w:r>
            <w:r>
              <w:rPr>
                <w:rFonts w:ascii="Arial" w:hAnsi="Arial" w:cs="Arial"/>
                <w:sz w:val="24"/>
                <w:szCs w:val="24"/>
                <w:vertAlign w:val="subscript"/>
              </w:rPr>
              <w:t>2</w:t>
            </w:r>
            <w:r>
              <w:rPr>
                <w:rFonts w:ascii="Arial" w:hAnsi="Arial" w:cs="Arial"/>
                <w:sz w:val="24"/>
                <w:szCs w:val="24"/>
              </w:rPr>
              <w:t xml:space="preserve"> m</w:t>
            </w:r>
            <w:r>
              <w:rPr>
                <w:rFonts w:ascii="Arial" w:hAnsi="Arial" w:cs="Arial"/>
                <w:sz w:val="24"/>
                <w:szCs w:val="24"/>
                <w:vertAlign w:val="superscript"/>
              </w:rPr>
              <w:t>-2</w:t>
            </w:r>
            <w:r>
              <w:rPr>
                <w:rFonts w:ascii="Arial" w:hAnsi="Arial" w:cs="Arial"/>
                <w:sz w:val="24"/>
                <w:szCs w:val="24"/>
              </w:rPr>
              <w:t xml:space="preserve"> s</w:t>
            </w:r>
            <w:r>
              <w:rPr>
                <w:rFonts w:ascii="Arial" w:hAnsi="Arial" w:cs="Arial"/>
                <w:sz w:val="24"/>
                <w:szCs w:val="24"/>
                <w:vertAlign w:val="superscript"/>
              </w:rPr>
              <w:t>-1</w:t>
            </w:r>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SLAVR</w:t>
            </w:r>
          </w:p>
        </w:tc>
        <w:tc>
          <w:tcPr>
            <w:tcW w:w="5245" w:type="dxa"/>
          </w:tcPr>
          <w:p w:rsidR="00B83655" w:rsidRPr="00B83655" w:rsidRDefault="003F6BD2" w:rsidP="00553E5A">
            <w:pPr>
              <w:spacing w:line="360" w:lineRule="auto"/>
              <w:jc w:val="both"/>
              <w:rPr>
                <w:rFonts w:ascii="Arial" w:hAnsi="Arial" w:cs="Arial"/>
                <w:sz w:val="24"/>
                <w:szCs w:val="24"/>
              </w:rPr>
            </w:pPr>
            <w:r w:rsidRPr="003F6BD2">
              <w:rPr>
                <w:rFonts w:ascii="Arial" w:hAnsi="Arial" w:cs="Arial"/>
                <w:sz w:val="24"/>
                <w:szCs w:val="24"/>
              </w:rPr>
              <w:t>Área foliar específica de la variedad en condiciones de crecimiento estándar</w:t>
            </w:r>
            <w:r>
              <w:rPr>
                <w:rFonts w:ascii="Arial" w:hAnsi="Arial" w:cs="Arial"/>
                <w:sz w:val="24"/>
                <w:szCs w:val="24"/>
              </w:rPr>
              <w:t>.</w:t>
            </w:r>
          </w:p>
        </w:tc>
        <w:tc>
          <w:tcPr>
            <w:tcW w:w="2283" w:type="dxa"/>
          </w:tcPr>
          <w:p w:rsidR="00B83655" w:rsidRPr="003F6BD2" w:rsidRDefault="003F6BD2" w:rsidP="00553E5A">
            <w:pPr>
              <w:spacing w:line="360" w:lineRule="auto"/>
              <w:jc w:val="both"/>
              <w:rPr>
                <w:rFonts w:ascii="Arial" w:hAnsi="Arial" w:cs="Arial"/>
                <w:sz w:val="24"/>
                <w:szCs w:val="24"/>
                <w:vertAlign w:val="superscript"/>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r>
              <w:rPr>
                <w:rFonts w:ascii="Arial" w:hAnsi="Arial" w:cs="Arial"/>
                <w:sz w:val="24"/>
                <w:szCs w:val="24"/>
              </w:rPr>
              <w:t xml:space="preserve"> </w:t>
            </w:r>
            <w:r w:rsidRPr="003F6BD2">
              <w:rPr>
                <w:rFonts w:ascii="Arial" w:hAnsi="Arial" w:cs="Arial"/>
                <w:sz w:val="24"/>
                <w:szCs w:val="24"/>
              </w:rPr>
              <w:t>g</w:t>
            </w:r>
            <w:r>
              <w:rPr>
                <w:rFonts w:ascii="Arial" w:hAnsi="Arial" w:cs="Arial"/>
                <w:sz w:val="24"/>
                <w:szCs w:val="24"/>
                <w:vertAlign w:val="superscript"/>
              </w:rPr>
              <w:t>-1</w:t>
            </w:r>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SIZLF</w:t>
            </w:r>
          </w:p>
        </w:tc>
        <w:tc>
          <w:tcPr>
            <w:tcW w:w="5245" w:type="dxa"/>
          </w:tcPr>
          <w:p w:rsidR="00B83655" w:rsidRPr="00B83655" w:rsidRDefault="00AD4126" w:rsidP="00553E5A">
            <w:pPr>
              <w:spacing w:line="360" w:lineRule="auto"/>
              <w:jc w:val="both"/>
              <w:rPr>
                <w:rFonts w:ascii="Arial" w:hAnsi="Arial" w:cs="Arial"/>
                <w:sz w:val="24"/>
                <w:szCs w:val="24"/>
              </w:rPr>
            </w:pPr>
            <w:r w:rsidRPr="00AD4126">
              <w:rPr>
                <w:rFonts w:ascii="Arial" w:hAnsi="Arial" w:cs="Arial"/>
                <w:sz w:val="24"/>
                <w:szCs w:val="24"/>
              </w:rPr>
              <w:t>Tamaño máximo de hoja completa</w:t>
            </w:r>
            <w:r w:rsidR="00C14AD3">
              <w:rPr>
                <w:rFonts w:ascii="Arial" w:hAnsi="Arial" w:cs="Arial"/>
                <w:sz w:val="24"/>
                <w:szCs w:val="24"/>
              </w:rPr>
              <w:t>.</w:t>
            </w:r>
          </w:p>
        </w:tc>
        <w:tc>
          <w:tcPr>
            <w:tcW w:w="2283" w:type="dxa"/>
          </w:tcPr>
          <w:p w:rsidR="00B83655" w:rsidRPr="00B83655" w:rsidRDefault="00AD4126" w:rsidP="00553E5A">
            <w:pPr>
              <w:spacing w:line="360" w:lineRule="auto"/>
              <w:jc w:val="both"/>
              <w:rPr>
                <w:rFonts w:ascii="Arial" w:hAnsi="Arial" w:cs="Arial"/>
                <w:sz w:val="24"/>
                <w:szCs w:val="24"/>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WTPSD</w:t>
            </w:r>
          </w:p>
        </w:tc>
        <w:tc>
          <w:tcPr>
            <w:tcW w:w="5245" w:type="dxa"/>
          </w:tcPr>
          <w:p w:rsidR="00B83655" w:rsidRPr="00B83655" w:rsidRDefault="00C14AD3" w:rsidP="00C14AD3">
            <w:pPr>
              <w:spacing w:line="360" w:lineRule="auto"/>
              <w:jc w:val="both"/>
              <w:rPr>
                <w:rFonts w:ascii="Arial" w:hAnsi="Arial" w:cs="Arial"/>
                <w:sz w:val="24"/>
                <w:szCs w:val="24"/>
              </w:rPr>
            </w:pPr>
            <w:r w:rsidRPr="00C14AD3">
              <w:rPr>
                <w:rFonts w:ascii="Arial" w:hAnsi="Arial" w:cs="Arial"/>
                <w:sz w:val="24"/>
                <w:szCs w:val="24"/>
              </w:rPr>
              <w:t xml:space="preserve">Peso máximo por semilla </w:t>
            </w:r>
            <w:r>
              <w:rPr>
                <w:rFonts w:ascii="Arial" w:hAnsi="Arial" w:cs="Arial"/>
                <w:sz w:val="24"/>
                <w:szCs w:val="24"/>
              </w:rPr>
              <w:t>.</w:t>
            </w:r>
          </w:p>
        </w:tc>
        <w:tc>
          <w:tcPr>
            <w:tcW w:w="2283" w:type="dxa"/>
          </w:tcPr>
          <w:p w:rsidR="00B83655" w:rsidRPr="00B83655" w:rsidRDefault="00C14AD3" w:rsidP="00553E5A">
            <w:pPr>
              <w:spacing w:line="360" w:lineRule="auto"/>
              <w:jc w:val="both"/>
              <w:rPr>
                <w:rFonts w:ascii="Arial" w:hAnsi="Arial" w:cs="Arial"/>
                <w:sz w:val="24"/>
                <w:szCs w:val="24"/>
              </w:rPr>
            </w:pPr>
            <w:r>
              <w:rPr>
                <w:rFonts w:ascii="Arial" w:hAnsi="Arial" w:cs="Arial"/>
                <w:sz w:val="24"/>
                <w:szCs w:val="24"/>
              </w:rPr>
              <w:t>g</w:t>
            </w:r>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SFDUR</w:t>
            </w:r>
          </w:p>
        </w:tc>
        <w:tc>
          <w:tcPr>
            <w:tcW w:w="5245" w:type="dxa"/>
          </w:tcPr>
          <w:p w:rsidR="00B83655" w:rsidRPr="00B83655" w:rsidRDefault="00C14AD3" w:rsidP="00553E5A">
            <w:pPr>
              <w:spacing w:line="360" w:lineRule="auto"/>
              <w:jc w:val="both"/>
              <w:rPr>
                <w:rFonts w:ascii="Arial" w:hAnsi="Arial" w:cs="Arial"/>
                <w:sz w:val="24"/>
                <w:szCs w:val="24"/>
              </w:rPr>
            </w:pPr>
            <w:r w:rsidRPr="00C14AD3">
              <w:rPr>
                <w:rFonts w:ascii="Arial" w:hAnsi="Arial" w:cs="Arial"/>
                <w:sz w:val="24"/>
                <w:szCs w:val="24"/>
              </w:rPr>
              <w:t>Duración del llenado de semillas para la cohorte de vainas en condiciones de crecimiento estándar</w:t>
            </w:r>
          </w:p>
        </w:tc>
        <w:tc>
          <w:tcPr>
            <w:tcW w:w="2283" w:type="dxa"/>
          </w:tcPr>
          <w:p w:rsidR="00B83655" w:rsidRPr="00B83655" w:rsidRDefault="00C14AD3" w:rsidP="00553E5A">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lastRenderedPageBreak/>
              <w:t>PODUR</w:t>
            </w:r>
          </w:p>
        </w:tc>
        <w:tc>
          <w:tcPr>
            <w:tcW w:w="5245" w:type="dxa"/>
          </w:tcPr>
          <w:p w:rsidR="00B83655" w:rsidRPr="00B83655" w:rsidRDefault="00C14AD3" w:rsidP="00553E5A">
            <w:pPr>
              <w:spacing w:line="360" w:lineRule="auto"/>
              <w:jc w:val="both"/>
              <w:rPr>
                <w:rFonts w:ascii="Arial" w:hAnsi="Arial" w:cs="Arial"/>
                <w:sz w:val="24"/>
                <w:szCs w:val="24"/>
              </w:rPr>
            </w:pPr>
            <w:r w:rsidRPr="00C14AD3">
              <w:rPr>
                <w:rFonts w:ascii="Arial" w:hAnsi="Arial" w:cs="Arial"/>
                <w:sz w:val="24"/>
                <w:szCs w:val="24"/>
              </w:rPr>
              <w:t>Tiempo necesario para que el cultivar alcance</w:t>
            </w:r>
            <w:r>
              <w:rPr>
                <w:rFonts w:ascii="Arial" w:hAnsi="Arial" w:cs="Arial"/>
                <w:sz w:val="24"/>
                <w:szCs w:val="24"/>
              </w:rPr>
              <w:t>.</w:t>
            </w:r>
            <w:r w:rsidRPr="00C14AD3">
              <w:rPr>
                <w:rFonts w:ascii="Arial" w:hAnsi="Arial" w:cs="Arial"/>
                <w:sz w:val="24"/>
                <w:szCs w:val="24"/>
              </w:rPr>
              <w:t xml:space="preserve"> la carga final de vainas en condiciones óptimas</w:t>
            </w:r>
          </w:p>
        </w:tc>
        <w:tc>
          <w:tcPr>
            <w:tcW w:w="2283" w:type="dxa"/>
          </w:tcPr>
          <w:p w:rsidR="00B83655" w:rsidRPr="00B83655" w:rsidRDefault="00C14AD3" w:rsidP="00553E5A">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B83655" w:rsidTr="005909FC">
        <w:tc>
          <w:tcPr>
            <w:tcW w:w="1526" w:type="dxa"/>
          </w:tcPr>
          <w:p w:rsidR="00B83655" w:rsidRPr="00B83655" w:rsidRDefault="00B83655" w:rsidP="00553E5A">
            <w:pPr>
              <w:spacing w:line="360" w:lineRule="auto"/>
              <w:jc w:val="both"/>
              <w:rPr>
                <w:rFonts w:ascii="Arial" w:hAnsi="Arial" w:cs="Arial"/>
                <w:sz w:val="24"/>
                <w:szCs w:val="24"/>
              </w:rPr>
            </w:pPr>
            <w:r w:rsidRPr="00B83655">
              <w:rPr>
                <w:rFonts w:ascii="Arial" w:hAnsi="Arial" w:cs="Arial"/>
                <w:sz w:val="24"/>
                <w:szCs w:val="24"/>
              </w:rPr>
              <w:t>THRSH</w:t>
            </w:r>
          </w:p>
        </w:tc>
        <w:tc>
          <w:tcPr>
            <w:tcW w:w="5245" w:type="dxa"/>
          </w:tcPr>
          <w:p w:rsidR="00B83655" w:rsidRPr="00B83655" w:rsidRDefault="00C14AD3" w:rsidP="00553E5A">
            <w:pPr>
              <w:spacing w:line="360" w:lineRule="auto"/>
              <w:jc w:val="both"/>
              <w:rPr>
                <w:rFonts w:ascii="Arial" w:hAnsi="Arial" w:cs="Arial"/>
                <w:sz w:val="24"/>
                <w:szCs w:val="24"/>
              </w:rPr>
            </w:pPr>
            <w:r w:rsidRPr="00C14AD3">
              <w:rPr>
                <w:rFonts w:ascii="Arial" w:hAnsi="Arial" w:cs="Arial"/>
                <w:sz w:val="24"/>
                <w:szCs w:val="24"/>
              </w:rPr>
              <w:t>Porcentaje de trilla. La proporción máxima de (semilla / (semilla + cáscara)) en la madurez hace que la semilla deje de crecer a medida que aumenta su peso seco hasta que las cáscaras se llenan en una cohorte</w:t>
            </w:r>
            <w:r>
              <w:rPr>
                <w:rFonts w:ascii="Arial" w:hAnsi="Arial" w:cs="Arial"/>
                <w:sz w:val="24"/>
                <w:szCs w:val="24"/>
              </w:rPr>
              <w:t>.</w:t>
            </w:r>
          </w:p>
        </w:tc>
        <w:tc>
          <w:tcPr>
            <w:tcW w:w="2283" w:type="dxa"/>
          </w:tcPr>
          <w:p w:rsidR="00B83655" w:rsidRPr="00B83655" w:rsidRDefault="007202E2" w:rsidP="00553E5A">
            <w:pPr>
              <w:spacing w:line="360" w:lineRule="auto"/>
              <w:jc w:val="both"/>
              <w:rPr>
                <w:rFonts w:ascii="Arial" w:hAnsi="Arial" w:cs="Arial"/>
                <w:sz w:val="24"/>
                <w:szCs w:val="24"/>
              </w:rPr>
            </w:pPr>
            <w:r>
              <w:rPr>
                <w:rFonts w:ascii="Arial" w:hAnsi="Arial" w:cs="Arial"/>
                <w:sz w:val="24"/>
                <w:szCs w:val="24"/>
              </w:rPr>
              <w:t>-</w:t>
            </w:r>
          </w:p>
        </w:tc>
      </w:tr>
    </w:tbl>
    <w:p w:rsidR="0092340D" w:rsidRPr="00057131" w:rsidRDefault="00057131" w:rsidP="00553E5A">
      <w:pPr>
        <w:spacing w:line="360" w:lineRule="auto"/>
        <w:jc w:val="both"/>
        <w:rPr>
          <w:rFonts w:ascii="Arial" w:hAnsi="Arial" w:cs="Arial"/>
          <w:b/>
          <w:sz w:val="24"/>
          <w:szCs w:val="24"/>
        </w:rPr>
      </w:pPr>
      <w:r w:rsidRPr="00057131">
        <w:rPr>
          <w:rFonts w:ascii="Arial" w:hAnsi="Arial" w:cs="Arial"/>
          <w:color w:val="000000"/>
          <w:sz w:val="24"/>
          <w:szCs w:val="24"/>
        </w:rPr>
        <w:t>Fuente: Elaboración propia con información tomada de</w:t>
      </w:r>
      <w:r>
        <w:rPr>
          <w:rFonts w:ascii="Arial" w:hAnsi="Arial" w:cs="Arial"/>
          <w:color w:val="000000"/>
          <w:sz w:val="24"/>
          <w:szCs w:val="24"/>
        </w:rPr>
        <w:t xml:space="preserve"> </w:t>
      </w:r>
      <w:r w:rsidRPr="00174CFE">
        <w:rPr>
          <w:rFonts w:ascii="Arial" w:hAnsi="Arial" w:cs="Arial"/>
          <w:color w:val="000000"/>
          <w:sz w:val="24"/>
          <w:szCs w:val="24"/>
        </w:rPr>
        <w:fldChar w:fldCharType="begin"/>
      </w:r>
      <w:r w:rsidRPr="00174CFE">
        <w:rPr>
          <w:rFonts w:ascii="Arial" w:hAnsi="Arial" w:cs="Arial"/>
          <w:color w:val="000000"/>
          <w:sz w:val="24"/>
          <w:szCs w:val="24"/>
        </w:rPr>
        <w:instrText xml:space="preserve"> ADDIN ZOTERO_ITEM CSL_CITATION {"citationID":"7ps33USA","properties":{"formattedCitation":"(Elsayed et al., 2017)","plainCitation":"(Elsayed et al., 2017)","noteIndex":0},"citationItems":[{"id":171,"uris":["http://zotero.org/users/local/CuhAoZlG/items/S835478Y"],"uri":["http://zotero.org/users/local/CuhAoZlG/items/S835478Y"],"itemData":{"id":171,"type":"article-journal","container-title":"Egyptian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Pr="00174CFE">
        <w:rPr>
          <w:rFonts w:ascii="Arial" w:hAnsi="Arial" w:cs="Arial"/>
          <w:color w:val="000000"/>
          <w:sz w:val="24"/>
          <w:szCs w:val="24"/>
        </w:rPr>
        <w:fldChar w:fldCharType="separate"/>
      </w:r>
      <w:r w:rsidRPr="00174CFE">
        <w:rPr>
          <w:rFonts w:ascii="Arial" w:hAnsi="Arial" w:cs="Arial"/>
          <w:sz w:val="24"/>
        </w:rPr>
        <w:t>(Elsayed et al., 2017)</w:t>
      </w:r>
      <w:r w:rsidRPr="00174CFE">
        <w:rPr>
          <w:rFonts w:ascii="Arial" w:hAnsi="Arial" w:cs="Arial"/>
          <w:color w:val="000000"/>
          <w:sz w:val="24"/>
          <w:szCs w:val="24"/>
        </w:rPr>
        <w:fldChar w:fldCharType="end"/>
      </w:r>
    </w:p>
    <w:p w:rsidR="0092340D" w:rsidRPr="0092340D" w:rsidRDefault="0092340D" w:rsidP="00553E5A">
      <w:pPr>
        <w:spacing w:line="360" w:lineRule="auto"/>
        <w:jc w:val="both"/>
        <w:rPr>
          <w:rFonts w:ascii="Arial" w:hAnsi="Arial" w:cs="Arial"/>
          <w:b/>
          <w:sz w:val="24"/>
          <w:szCs w:val="24"/>
        </w:rPr>
      </w:pPr>
    </w:p>
    <w:p w:rsidR="00F20947" w:rsidRDefault="00F20947" w:rsidP="00553E5A">
      <w:pPr>
        <w:spacing w:line="360" w:lineRule="auto"/>
        <w:jc w:val="both"/>
        <w:rPr>
          <w:rFonts w:ascii="Arial" w:hAnsi="Arial" w:cs="Arial"/>
          <w:b/>
          <w:sz w:val="24"/>
          <w:szCs w:val="30"/>
        </w:rPr>
      </w:pPr>
      <w:r w:rsidRPr="00F20947">
        <w:rPr>
          <w:rFonts w:ascii="Arial" w:hAnsi="Arial" w:cs="Arial"/>
          <w:b/>
          <w:sz w:val="24"/>
          <w:szCs w:val="30"/>
        </w:rPr>
        <w:t>El cultivo del tomate</w:t>
      </w:r>
    </w:p>
    <w:p w:rsidR="00390B62" w:rsidRPr="00390B62" w:rsidRDefault="00390B62" w:rsidP="00553E5A">
      <w:pPr>
        <w:spacing w:line="360" w:lineRule="auto"/>
        <w:jc w:val="both"/>
        <w:rPr>
          <w:rFonts w:ascii="Arial" w:hAnsi="Arial" w:cs="Arial"/>
          <w:sz w:val="24"/>
          <w:szCs w:val="30"/>
        </w:rPr>
      </w:pPr>
      <w:r w:rsidRPr="00390B62">
        <w:rPr>
          <w:rFonts w:ascii="Arial" w:hAnsi="Arial" w:cs="Arial"/>
          <w:sz w:val="24"/>
          <w:szCs w:val="30"/>
        </w:rPr>
        <w:t xml:space="preserve">El </w:t>
      </w:r>
      <w:r>
        <w:rPr>
          <w:rFonts w:ascii="Arial" w:hAnsi="Arial" w:cs="Arial"/>
          <w:sz w:val="24"/>
          <w:szCs w:val="30"/>
        </w:rPr>
        <w:t xml:space="preserve">nombre botánico del tomate aceptado actualmente es </w:t>
      </w:r>
      <w:proofErr w:type="spellStart"/>
      <w:r w:rsidRPr="00390B62">
        <w:rPr>
          <w:rFonts w:ascii="Arial" w:hAnsi="Arial" w:cs="Arial"/>
          <w:i/>
          <w:sz w:val="24"/>
          <w:szCs w:val="30"/>
        </w:rPr>
        <w:t>Lycopersicum</w:t>
      </w:r>
      <w:proofErr w:type="spellEnd"/>
      <w:r w:rsidRPr="00390B62">
        <w:rPr>
          <w:rFonts w:ascii="Arial" w:hAnsi="Arial" w:cs="Arial"/>
          <w:i/>
          <w:sz w:val="24"/>
          <w:szCs w:val="30"/>
        </w:rPr>
        <w:t xml:space="preserve"> </w:t>
      </w:r>
      <w:proofErr w:type="spellStart"/>
      <w:r w:rsidRPr="00390B62">
        <w:rPr>
          <w:rFonts w:ascii="Arial" w:hAnsi="Arial" w:cs="Arial"/>
          <w:i/>
          <w:sz w:val="24"/>
          <w:szCs w:val="30"/>
        </w:rPr>
        <w:t>esculentum</w:t>
      </w:r>
      <w:proofErr w:type="spellEnd"/>
      <w:r>
        <w:rPr>
          <w:rFonts w:ascii="Arial" w:hAnsi="Arial" w:cs="Arial"/>
          <w:sz w:val="24"/>
          <w:szCs w:val="30"/>
        </w:rPr>
        <w:t xml:space="preserve">, aunque antiguamente se le denominaba </w:t>
      </w:r>
      <w:proofErr w:type="spellStart"/>
      <w:r w:rsidRPr="00023748">
        <w:rPr>
          <w:rFonts w:ascii="Arial" w:hAnsi="Arial" w:cs="Arial"/>
          <w:i/>
          <w:sz w:val="24"/>
          <w:szCs w:val="30"/>
        </w:rPr>
        <w:t>Solanum</w:t>
      </w:r>
      <w:proofErr w:type="spellEnd"/>
      <w:r w:rsidRPr="00023748">
        <w:rPr>
          <w:rFonts w:ascii="Arial" w:hAnsi="Arial" w:cs="Arial"/>
          <w:i/>
          <w:sz w:val="24"/>
          <w:szCs w:val="30"/>
        </w:rPr>
        <w:t xml:space="preserve"> </w:t>
      </w:r>
      <w:proofErr w:type="spellStart"/>
      <w:r w:rsidRPr="00023748">
        <w:rPr>
          <w:rFonts w:ascii="Arial" w:hAnsi="Arial" w:cs="Arial"/>
          <w:i/>
          <w:sz w:val="24"/>
          <w:szCs w:val="30"/>
        </w:rPr>
        <w:t>l</w:t>
      </w:r>
      <w:r w:rsidR="002078D1" w:rsidRPr="00023748">
        <w:rPr>
          <w:rFonts w:ascii="Arial" w:hAnsi="Arial" w:cs="Arial"/>
          <w:i/>
          <w:sz w:val="24"/>
          <w:szCs w:val="30"/>
        </w:rPr>
        <w:t>ycopersicum</w:t>
      </w:r>
      <w:proofErr w:type="spellEnd"/>
      <w:r w:rsidR="002078D1">
        <w:rPr>
          <w:rFonts w:ascii="Arial" w:hAnsi="Arial" w:cs="Arial"/>
          <w:sz w:val="24"/>
          <w:szCs w:val="30"/>
        </w:rPr>
        <w:t>. Se trata de una plan</w:t>
      </w:r>
      <w:r>
        <w:rPr>
          <w:rFonts w:ascii="Arial" w:hAnsi="Arial" w:cs="Arial"/>
          <w:sz w:val="24"/>
          <w:szCs w:val="30"/>
        </w:rPr>
        <w:t>ta herbácea, vivaz, cultivada como anual, apreciada por sus frutos. Pertenece a la familia d</w:t>
      </w:r>
      <w:r w:rsidR="00023748">
        <w:rPr>
          <w:rFonts w:ascii="Arial" w:hAnsi="Arial" w:cs="Arial"/>
          <w:sz w:val="24"/>
          <w:szCs w:val="30"/>
        </w:rPr>
        <w:t>e</w:t>
      </w:r>
      <w:r>
        <w:rPr>
          <w:rFonts w:ascii="Arial" w:hAnsi="Arial" w:cs="Arial"/>
          <w:sz w:val="24"/>
          <w:szCs w:val="30"/>
        </w:rPr>
        <w:t xml:space="preserve"> las solanáceas. La especie presenta numerosas variedades espontáneas originarias de América del Sur. En Europa se utilizó al principio como planta ornamental y solo más tarde, con la introducción de variedades de frutos rojos después de las de color amarillo dorado, se comenzó a cultivar para su</w:t>
      </w:r>
      <w:r w:rsidR="00840032">
        <w:rPr>
          <w:rFonts w:ascii="Arial" w:hAnsi="Arial" w:cs="Arial"/>
          <w:sz w:val="24"/>
          <w:szCs w:val="30"/>
        </w:rPr>
        <w:t xml:space="preserve"> </w:t>
      </w:r>
      <w:r>
        <w:rPr>
          <w:rFonts w:ascii="Arial" w:hAnsi="Arial" w:cs="Arial"/>
          <w:sz w:val="24"/>
          <w:szCs w:val="30"/>
        </w:rPr>
        <w:t xml:space="preserve">consumo. El cultivo del tomate es bastante reciente, ya que data sólo de principios del siglo XIX. Parece ser que en Italia </w:t>
      </w:r>
      <w:r w:rsidR="002078D1">
        <w:rPr>
          <w:rFonts w:ascii="Arial" w:hAnsi="Arial" w:cs="Arial"/>
          <w:sz w:val="24"/>
          <w:szCs w:val="30"/>
        </w:rPr>
        <w:t>la región napolitana fue la primera en cultivarlo y utilizarlo en la cocina</w:t>
      </w:r>
      <w:r w:rsidR="00023748">
        <w:rPr>
          <w:rFonts w:ascii="Arial" w:hAnsi="Arial" w:cs="Arial"/>
          <w:sz w:val="24"/>
          <w:szCs w:val="30"/>
        </w:rPr>
        <w:t xml:space="preserve"> </w:t>
      </w:r>
      <w:r w:rsidR="00023748" w:rsidRPr="00174CFE">
        <w:rPr>
          <w:rFonts w:ascii="Arial" w:hAnsi="Arial" w:cs="Arial"/>
          <w:sz w:val="24"/>
          <w:szCs w:val="30"/>
        </w:rPr>
        <w:fldChar w:fldCharType="begin"/>
      </w:r>
      <w:r w:rsidR="00023748" w:rsidRPr="00174CFE">
        <w:rPr>
          <w:rFonts w:ascii="Arial" w:hAnsi="Arial" w:cs="Arial"/>
          <w:sz w:val="24"/>
          <w:szCs w:val="30"/>
        </w:rPr>
        <w:instrText xml:space="preserve"> ADDIN ZOTERO_ITEM CSL_CITATION {"citationID":"OF1k1nN4","properties":{"formattedCitation":"(Gorini, 2018)","plainCitation":"(Gorini, 2018)","noteIndex":0},"citationItems":[{"id":172,"uris":["http://zotero.org/users/local/CuhAoZlG/items/DASJAS3B"],"uri":["http://zotero.org/users/local/CuhAoZlG/items/DASJAS3B"],"itemData":{"id":172,"type":"book","ISBN":"1-68325-585-2","publisher":"Parkstone International","title":"Guía completa del cultivo del tomate","author":[{"family":"Gorini","given":"Fausto"}],"issued":{"date-parts":[["2018"]]}}}],"schema":"https://github.com/citation-style-language/schema/raw/master/csl-citation.json"} </w:instrText>
      </w:r>
      <w:r w:rsidR="00023748" w:rsidRPr="00174CFE">
        <w:rPr>
          <w:rFonts w:ascii="Arial" w:hAnsi="Arial" w:cs="Arial"/>
          <w:sz w:val="24"/>
          <w:szCs w:val="30"/>
        </w:rPr>
        <w:fldChar w:fldCharType="separate"/>
      </w:r>
      <w:r w:rsidR="00023748" w:rsidRPr="00174CFE">
        <w:rPr>
          <w:rFonts w:ascii="Arial" w:hAnsi="Arial" w:cs="Arial"/>
          <w:sz w:val="24"/>
        </w:rPr>
        <w:t>(Gorini, 2018)</w:t>
      </w:r>
      <w:r w:rsidR="00023748" w:rsidRPr="00174CFE">
        <w:rPr>
          <w:rFonts w:ascii="Arial" w:hAnsi="Arial" w:cs="Arial"/>
          <w:sz w:val="24"/>
          <w:szCs w:val="30"/>
        </w:rPr>
        <w:fldChar w:fldCharType="end"/>
      </w:r>
      <w:r w:rsidR="002078D1" w:rsidRPr="00174CFE">
        <w:rPr>
          <w:rFonts w:ascii="Arial" w:hAnsi="Arial" w:cs="Arial"/>
          <w:sz w:val="24"/>
          <w:szCs w:val="30"/>
        </w:rPr>
        <w:t>.</w:t>
      </w:r>
      <w:r>
        <w:rPr>
          <w:rFonts w:ascii="Arial" w:hAnsi="Arial" w:cs="Arial"/>
          <w:sz w:val="24"/>
          <w:szCs w:val="30"/>
        </w:rPr>
        <w:t xml:space="preserve"> </w:t>
      </w:r>
    </w:p>
    <w:p w:rsidR="00553E5A" w:rsidRDefault="00553E5A" w:rsidP="00553E5A">
      <w:pPr>
        <w:spacing w:line="360" w:lineRule="auto"/>
        <w:jc w:val="both"/>
        <w:rPr>
          <w:rFonts w:ascii="Arial" w:hAnsi="Arial" w:cs="Arial"/>
          <w:sz w:val="24"/>
          <w:szCs w:val="30"/>
        </w:rPr>
      </w:pPr>
      <w:r>
        <w:rPr>
          <w:rFonts w:ascii="Arial" w:hAnsi="Arial" w:cs="Arial"/>
          <w:sz w:val="24"/>
          <w:szCs w:val="30"/>
        </w:rPr>
        <w:t>El tomate es la hortaliza que mayor producción tiene en el mundo, haciendo que sea uno de los cultivos de mayor comercialización y valor económico. El incremento en su producción es debido a que su demanda es continua y a que el rendimiento de las cosechas ha aumentado sin la necesidad de una mayor superficie de cultivo</w:t>
      </w:r>
      <w:r w:rsidR="00D45050">
        <w:rPr>
          <w:rFonts w:ascii="Arial" w:hAnsi="Arial" w:cs="Arial"/>
          <w:sz w:val="24"/>
          <w:szCs w:val="30"/>
        </w:rPr>
        <w:t xml:space="preserve">. </w:t>
      </w:r>
      <w:r>
        <w:rPr>
          <w:rFonts w:ascii="Arial" w:hAnsi="Arial" w:cs="Arial"/>
          <w:sz w:val="24"/>
          <w:szCs w:val="30"/>
        </w:rPr>
        <w:t>La producción mundial de tomate, en el año 2018, fue de más de 182 millones de toneladas, con una superficie de cultivo de 4,7 millones de ha y con un valor de producción bruta de 88 millones de USD (dólar estadounidense). Los principales países productores de tomate son: China, Estados Unidos de América, India, Turquí</w:t>
      </w:r>
      <w:r w:rsidR="00D45050">
        <w:rPr>
          <w:rFonts w:ascii="Arial" w:hAnsi="Arial" w:cs="Arial"/>
          <w:sz w:val="24"/>
          <w:szCs w:val="30"/>
        </w:rPr>
        <w:t xml:space="preserve">a, Egipto, Italia, Irán y España </w:t>
      </w:r>
      <w:r w:rsidR="00D45050" w:rsidRPr="00174CFE">
        <w:rPr>
          <w:rFonts w:ascii="Arial" w:hAnsi="Arial" w:cs="Arial"/>
          <w:sz w:val="24"/>
          <w:szCs w:val="30"/>
        </w:rPr>
        <w:fldChar w:fldCharType="begin"/>
      </w:r>
      <w:r w:rsidR="00D45050" w:rsidRPr="00174CFE">
        <w:rPr>
          <w:rFonts w:ascii="Arial" w:hAnsi="Arial" w:cs="Arial"/>
          <w:sz w:val="24"/>
          <w:szCs w:val="30"/>
        </w:rPr>
        <w:instrText xml:space="preserve"> ADDIN ZOTERO_ITEM CSL_CITATION {"citationID":"7wq3wT4z","properties":{"formattedCitation":"(FAOSTAT, 2018)","plainCitation":"(FAOSTAT, 2018)","noteIndex":0},"citationItems":[{"id":162,"uris":["http://zotero.org/users/local/CuhAoZlG/items/N8B2APKF"],"uri":["http://zotero.org/users/local/CuhAoZlG/items/N8B2APKF"],"itemData":{"id":162,"type":"report","title":"FAO","URL":"https://www.actahort.org/books/1101/1101_26.htm","author":[{"family":"FAOSTAT","given":""}],"issued":{"date-parts":[["2018"]]}}}],"schema":"https://github.com/citation-style-language/schema/raw/master/csl-citation.json"} </w:instrText>
      </w:r>
      <w:r w:rsidR="00D45050" w:rsidRPr="00174CFE">
        <w:rPr>
          <w:rFonts w:ascii="Arial" w:hAnsi="Arial" w:cs="Arial"/>
          <w:sz w:val="24"/>
          <w:szCs w:val="30"/>
        </w:rPr>
        <w:fldChar w:fldCharType="separate"/>
      </w:r>
      <w:r w:rsidR="00D45050" w:rsidRPr="00174CFE">
        <w:rPr>
          <w:rFonts w:ascii="Arial" w:hAnsi="Arial" w:cs="Arial"/>
          <w:sz w:val="24"/>
        </w:rPr>
        <w:t>(FAOSTAT, 2018)</w:t>
      </w:r>
      <w:r w:rsidR="00D45050" w:rsidRPr="00174CFE">
        <w:rPr>
          <w:rFonts w:ascii="Arial" w:hAnsi="Arial" w:cs="Arial"/>
          <w:sz w:val="24"/>
          <w:szCs w:val="30"/>
        </w:rPr>
        <w:fldChar w:fldCharType="end"/>
      </w:r>
      <w:r w:rsidR="00D45050" w:rsidRPr="00174CFE">
        <w:rPr>
          <w:rFonts w:ascii="Arial" w:hAnsi="Arial" w:cs="Arial"/>
          <w:sz w:val="24"/>
          <w:szCs w:val="30"/>
        </w:rPr>
        <w:t>.</w:t>
      </w:r>
    </w:p>
    <w:p w:rsidR="00553E5A" w:rsidRDefault="00553E5A" w:rsidP="00553E5A">
      <w:pPr>
        <w:spacing w:line="360" w:lineRule="auto"/>
        <w:jc w:val="both"/>
        <w:rPr>
          <w:rFonts w:ascii="Arial" w:hAnsi="Arial" w:cs="Arial"/>
          <w:sz w:val="24"/>
          <w:lang w:val="es-ES_tradnl"/>
        </w:rPr>
      </w:pPr>
      <w:r>
        <w:rPr>
          <w:rFonts w:ascii="Arial" w:hAnsi="Arial" w:cs="Arial"/>
          <w:sz w:val="24"/>
          <w:lang w:val="es-ES_tradnl"/>
        </w:rPr>
        <w:lastRenderedPageBreak/>
        <w:t>El tomate tiene buena calidad nutricional y constituye un aporte vitamínico para la población. También se le atribuye propiedades medicinales como digestivas, desinfectantes, antiescorbúticas, etc. Además contiene potasio, fibra, y beta-caroteno, precursor de la vitamina A, y es una valiosa fuente de licopeno, que cumple un importante rol como alimento funcional en la prevención de enfermedades</w:t>
      </w:r>
      <w:r w:rsidR="00D45050">
        <w:rPr>
          <w:rFonts w:ascii="Arial" w:hAnsi="Arial" w:cs="Arial"/>
          <w:sz w:val="24"/>
          <w:lang w:val="es-ES_tradnl"/>
        </w:rPr>
        <w:t xml:space="preserve"> </w:t>
      </w:r>
      <w:r w:rsidR="00D45050" w:rsidRPr="00174CFE">
        <w:rPr>
          <w:rFonts w:ascii="Arial" w:hAnsi="Arial" w:cs="Arial"/>
          <w:sz w:val="24"/>
          <w:lang w:val="es-ES_tradnl"/>
        </w:rPr>
        <w:fldChar w:fldCharType="begin"/>
      </w:r>
      <w:r w:rsidR="00D45050" w:rsidRPr="00174CFE">
        <w:rPr>
          <w:rFonts w:ascii="Arial" w:hAnsi="Arial" w:cs="Arial"/>
          <w:sz w:val="24"/>
          <w:lang w:val="es-ES_tradnl"/>
        </w:rPr>
        <w:instrText xml:space="preserve"> ADDIN ZOTERO_ITEM CSL_CITATION {"citationID":"rigrELUt","properties":{"formattedCitation":"(Del Pino, 2018)","plainCitation":"(Del Pino, 2018)","noteIndex":0},"citationItems":[{"id":163,"uris":["http://zotero.org/users/local/CuhAoZlG/items/HEJS8Q55"],"uri":["http://zotero.org/users/local/CuhAoZlG/items/HEJS8Q55"],"itemData":{"id":163,"type":"book","title":"Curso: Horticultura y Floricultura, Tema: Cultivo de tomate [Internet]. Argentina: Universidad Nacional de la Plata; 2018 [cited 4/06/2020] p. 19","author":[{"family":"Del Pino","given":"M."}],"issued":{"date-parts":[["2018"]]}}}],"schema":"https://github.com/citation-style-language/schema/raw/master/csl-citation.json"} </w:instrText>
      </w:r>
      <w:r w:rsidR="00D45050" w:rsidRPr="00174CFE">
        <w:rPr>
          <w:rFonts w:ascii="Arial" w:hAnsi="Arial" w:cs="Arial"/>
          <w:sz w:val="24"/>
          <w:lang w:val="es-ES_tradnl"/>
        </w:rPr>
        <w:fldChar w:fldCharType="separate"/>
      </w:r>
      <w:r w:rsidR="00D45050" w:rsidRPr="00174CFE">
        <w:rPr>
          <w:rFonts w:ascii="Arial" w:hAnsi="Arial" w:cs="Arial"/>
          <w:sz w:val="24"/>
        </w:rPr>
        <w:t>(Del Pino, 2018)</w:t>
      </w:r>
      <w:r w:rsidR="00D45050" w:rsidRPr="00174CFE">
        <w:rPr>
          <w:rFonts w:ascii="Arial" w:hAnsi="Arial" w:cs="Arial"/>
          <w:sz w:val="24"/>
          <w:lang w:val="es-ES_tradnl"/>
        </w:rPr>
        <w:fldChar w:fldCharType="end"/>
      </w:r>
      <w:r w:rsidR="00D45050" w:rsidRPr="00174CFE">
        <w:rPr>
          <w:rFonts w:ascii="Arial" w:hAnsi="Arial" w:cs="Arial"/>
          <w:sz w:val="24"/>
          <w:lang w:val="es-ES_tradnl"/>
        </w:rPr>
        <w:t>.</w:t>
      </w:r>
    </w:p>
    <w:p w:rsidR="00814189" w:rsidRDefault="00814189" w:rsidP="00553E5A">
      <w:pPr>
        <w:spacing w:line="360" w:lineRule="auto"/>
        <w:jc w:val="both"/>
        <w:rPr>
          <w:rFonts w:ascii="Arial" w:hAnsi="Arial" w:cs="Arial"/>
          <w:sz w:val="24"/>
          <w:lang w:val="es-ES_tradnl"/>
        </w:rPr>
      </w:pPr>
      <w:r w:rsidRPr="00814189">
        <w:rPr>
          <w:rFonts w:ascii="Arial" w:hAnsi="Arial" w:cs="Arial"/>
          <w:sz w:val="24"/>
          <w:lang w:val="es-ES_tradnl"/>
        </w:rPr>
        <w:t xml:space="preserve">La producción de </w:t>
      </w:r>
      <w:r w:rsidR="00D60AF6">
        <w:rPr>
          <w:rFonts w:ascii="Arial" w:hAnsi="Arial" w:cs="Arial"/>
          <w:sz w:val="24"/>
          <w:lang w:val="es-ES_tradnl"/>
        </w:rPr>
        <w:t>este cultivo</w:t>
      </w:r>
      <w:r w:rsidRPr="00814189">
        <w:rPr>
          <w:rFonts w:ascii="Arial" w:hAnsi="Arial" w:cs="Arial"/>
          <w:sz w:val="24"/>
          <w:lang w:val="es-ES_tradnl"/>
        </w:rPr>
        <w:t xml:space="preserve"> depende principalm</w:t>
      </w:r>
      <w:r>
        <w:rPr>
          <w:rFonts w:ascii="Arial" w:hAnsi="Arial" w:cs="Arial"/>
          <w:sz w:val="24"/>
          <w:lang w:val="es-ES_tradnl"/>
        </w:rPr>
        <w:t>ente de dos factores: las condi</w:t>
      </w:r>
      <w:r w:rsidRPr="00814189">
        <w:rPr>
          <w:rFonts w:ascii="Arial" w:hAnsi="Arial" w:cs="Arial"/>
          <w:sz w:val="24"/>
          <w:lang w:val="es-ES_tradnl"/>
        </w:rPr>
        <w:t xml:space="preserve">ciones fisiológicas de la planta y las condiciones </w:t>
      </w:r>
      <w:r>
        <w:rPr>
          <w:rFonts w:ascii="Arial" w:hAnsi="Arial" w:cs="Arial"/>
          <w:sz w:val="24"/>
          <w:lang w:val="es-ES_tradnl"/>
        </w:rPr>
        <w:t>externas de ella. Entre las con</w:t>
      </w:r>
      <w:r w:rsidRPr="00814189">
        <w:rPr>
          <w:rFonts w:ascii="Arial" w:hAnsi="Arial" w:cs="Arial"/>
          <w:sz w:val="24"/>
          <w:lang w:val="es-ES_tradnl"/>
        </w:rPr>
        <w:t>diciones externas se encuentran la humedad del suelo y del aire, la radiación y la temperatura, observándose que estas tienen influencia sobre las condiciones fisiológicas de la planta. Se considera que el desarro</w:t>
      </w:r>
      <w:r>
        <w:rPr>
          <w:rFonts w:ascii="Arial" w:hAnsi="Arial" w:cs="Arial"/>
          <w:sz w:val="24"/>
          <w:lang w:val="es-ES_tradnl"/>
        </w:rPr>
        <w:t>llo del racimo, la flor, la via</w:t>
      </w:r>
      <w:r w:rsidRPr="00814189">
        <w:rPr>
          <w:rFonts w:ascii="Arial" w:hAnsi="Arial" w:cs="Arial"/>
          <w:sz w:val="24"/>
          <w:lang w:val="es-ES_tradnl"/>
        </w:rPr>
        <w:t xml:space="preserve">bilidad del polen, la forma del fruto, el crecimiento de la planta y el cuajamiento del  </w:t>
      </w:r>
      <w:r>
        <w:rPr>
          <w:rFonts w:ascii="Arial" w:hAnsi="Arial" w:cs="Arial"/>
          <w:sz w:val="24"/>
          <w:lang w:val="es-ES_tradnl"/>
        </w:rPr>
        <w:t xml:space="preserve"> fruto, son afectados por la temperatura y por tanto afectan la </w:t>
      </w:r>
      <w:r w:rsidRPr="00814189">
        <w:rPr>
          <w:rFonts w:ascii="Arial" w:hAnsi="Arial" w:cs="Arial"/>
          <w:sz w:val="24"/>
          <w:lang w:val="es-ES_tradnl"/>
        </w:rPr>
        <w:t>producción</w:t>
      </w:r>
      <w:r w:rsidR="00316FEB">
        <w:rPr>
          <w:rFonts w:ascii="Arial" w:hAnsi="Arial" w:cs="Arial"/>
          <w:sz w:val="24"/>
          <w:lang w:val="es-ES_tradnl"/>
        </w:rPr>
        <w:t xml:space="preserve"> </w:t>
      </w:r>
      <w:r w:rsidR="00316FEB" w:rsidRPr="00174CFE">
        <w:rPr>
          <w:rFonts w:ascii="Arial" w:hAnsi="Arial" w:cs="Arial"/>
          <w:sz w:val="24"/>
          <w:lang w:val="es-ES_tradnl"/>
        </w:rPr>
        <w:fldChar w:fldCharType="begin"/>
      </w:r>
      <w:r w:rsidR="00316FEB" w:rsidRPr="00174CFE">
        <w:rPr>
          <w:rFonts w:ascii="Arial" w:hAnsi="Arial" w:cs="Arial"/>
          <w:sz w:val="24"/>
          <w:lang w:val="es-ES_tradnl"/>
        </w:rPr>
        <w:instrText xml:space="preserve"> ADDIN ZOTERO_ITEM CSL_CITATION {"citationID":"zVTzR7aS","properties":{"formattedCitation":"(Flores, 1986)","plainCitation":"(Flores, 1986)","noteIndex":0},"citationItems":[{"id":174,"uris":["http://zotero.org/users/local/CuhAoZlG/items/YT8KUVEM"],"uri":["http://zotero.org/users/local/CuhAoZlG/items/YT8KUVEM"],"itemData":{"id":174,"type":"report","event-place":"Monterrey, México: Instituto Tecno-lógico y de Estudios Superiores de Monterrey. División de Ciencias Agro-pecuarias y Marítimas. Departamento de Agronomía","page":"170","publisher-place":"Monterrey, México: Instituto Tecno-lógico y de Estudios Superiores de Monterrey. División de Ciencias Agro-pecuarias y Marítimas. Departamento de Agronomía","title":"Cultivos de Hortalizas","author":[{"family":"Flores","given":"I"}],"issued":{"date-parts":[["1986"]]}}}],"schema":"https://github.com/citation-style-language/schema/raw/master/csl-citation.json"} </w:instrText>
      </w:r>
      <w:r w:rsidR="00316FEB" w:rsidRPr="00174CFE">
        <w:rPr>
          <w:rFonts w:ascii="Arial" w:hAnsi="Arial" w:cs="Arial"/>
          <w:sz w:val="24"/>
          <w:lang w:val="es-ES_tradnl"/>
        </w:rPr>
        <w:fldChar w:fldCharType="separate"/>
      </w:r>
      <w:r w:rsidR="00316FEB" w:rsidRPr="00174CFE">
        <w:rPr>
          <w:rFonts w:ascii="Arial" w:hAnsi="Arial" w:cs="Arial"/>
          <w:sz w:val="24"/>
        </w:rPr>
        <w:t>(Flores, 1986)</w:t>
      </w:r>
      <w:r w:rsidR="00316FEB" w:rsidRPr="00174CFE">
        <w:rPr>
          <w:rFonts w:ascii="Arial" w:hAnsi="Arial" w:cs="Arial"/>
          <w:sz w:val="24"/>
          <w:lang w:val="es-ES_tradnl"/>
        </w:rPr>
        <w:fldChar w:fldCharType="end"/>
      </w:r>
      <w:r w:rsidRPr="00174CFE">
        <w:rPr>
          <w:rFonts w:ascii="Arial" w:hAnsi="Arial" w:cs="Arial"/>
          <w:sz w:val="24"/>
          <w:lang w:val="es-ES_tradnl"/>
        </w:rPr>
        <w:t>.</w:t>
      </w:r>
      <w:r w:rsidRPr="00814189">
        <w:rPr>
          <w:rFonts w:ascii="Arial" w:hAnsi="Arial" w:cs="Arial"/>
          <w:sz w:val="24"/>
          <w:lang w:val="es-ES_tradnl"/>
        </w:rPr>
        <w:t xml:space="preserve">  </w:t>
      </w:r>
    </w:p>
    <w:p w:rsidR="00814189" w:rsidRDefault="00814189" w:rsidP="00553E5A">
      <w:pPr>
        <w:spacing w:line="360" w:lineRule="auto"/>
        <w:jc w:val="both"/>
        <w:rPr>
          <w:rFonts w:ascii="Arial" w:hAnsi="Arial" w:cs="Arial"/>
          <w:sz w:val="24"/>
          <w:lang w:val="es-ES_tradnl"/>
        </w:rPr>
      </w:pPr>
      <w:r w:rsidRPr="00814189">
        <w:rPr>
          <w:rFonts w:ascii="Arial" w:hAnsi="Arial" w:cs="Arial"/>
          <w:sz w:val="24"/>
          <w:lang w:val="es-ES_tradnl"/>
        </w:rPr>
        <w:t>La temperatura es el principal factor climático que influencia la mayoría de los estados de desarrollo y procesos fisiológicos de</w:t>
      </w:r>
      <w:r w:rsidR="00316FEB">
        <w:rPr>
          <w:rFonts w:ascii="Arial" w:hAnsi="Arial" w:cs="Arial"/>
          <w:sz w:val="24"/>
          <w:lang w:val="es-ES_tradnl"/>
        </w:rPr>
        <w:t xml:space="preserve"> la planta. El desarrollo satis</w:t>
      </w:r>
      <w:r w:rsidRPr="00814189">
        <w:rPr>
          <w:rFonts w:ascii="Arial" w:hAnsi="Arial" w:cs="Arial"/>
          <w:sz w:val="24"/>
          <w:lang w:val="es-ES_tradnl"/>
        </w:rPr>
        <w:t>factorio de sus diferentes fases (germinación, crecimiento vegetativo, floración, fructificación y maduración de frutos) depende del valor térmico que la planta alcanza en el invernadero en cada periodo crítico.</w:t>
      </w:r>
      <w:r>
        <w:rPr>
          <w:rFonts w:ascii="Arial" w:hAnsi="Arial" w:cs="Arial"/>
          <w:sz w:val="24"/>
          <w:lang w:val="es-ES_tradnl"/>
        </w:rPr>
        <w:t xml:space="preserve"> El tomate es una planta sensible a cambios extremos de temperaturas y/o humedades, </w:t>
      </w:r>
      <w:r w:rsidRPr="00814189">
        <w:rPr>
          <w:rFonts w:ascii="Arial" w:hAnsi="Arial" w:cs="Arial"/>
          <w:sz w:val="24"/>
          <w:lang w:val="es-ES_tradnl"/>
        </w:rPr>
        <w:t>siendo necesario mantener estas últimas dentro del rango óptimo para el desarrollo del cultivo</w:t>
      </w:r>
      <w:r w:rsidR="00316FEB">
        <w:rPr>
          <w:rFonts w:ascii="Arial" w:hAnsi="Arial" w:cs="Arial"/>
          <w:sz w:val="24"/>
          <w:lang w:val="es-ES_tradnl"/>
        </w:rPr>
        <w:t xml:space="preserve"> </w:t>
      </w:r>
      <w:r w:rsidR="00316FEB" w:rsidRPr="00174CFE">
        <w:rPr>
          <w:rFonts w:ascii="Arial" w:hAnsi="Arial" w:cs="Arial"/>
          <w:sz w:val="24"/>
          <w:lang w:val="es-ES_tradnl"/>
        </w:rPr>
        <w:fldChar w:fldCharType="begin"/>
      </w:r>
      <w:r w:rsidR="00316FEB" w:rsidRPr="00174CFE">
        <w:rPr>
          <w:rFonts w:ascii="Arial" w:hAnsi="Arial" w:cs="Arial"/>
          <w:sz w:val="24"/>
          <w:lang w:val="es-ES_tradnl"/>
        </w:rPr>
        <w:instrText xml:space="preserve"> ADDIN ZOTERO_ITEM CSL_CITATION {"citationID":"TTsR78Fs","properties":{"formattedCitation":"(Nore\\uc0\\u241{}a et al., 2013)","plainCitation":"(Noreña et al., 2013)","noteIndex":0},"citationItems":[{"id":173,"uris":["http://zotero.org/users/local/CuhAoZlG/items/4BAWBP87"],"uri":["http://zotero.org/users/local/CuhAoZlG/items/4BAWBP87"],"itemData":{"id":173,"type":"article-journal","container-title":"Tecnología para el Cultivo de Tomate Bajo Condiciones Protegidas","page":"141","title":"Factores climáticos y su influencia en la producción de tomate","author":[{"family":"Noreña","given":"Jorge Eliecer Jaramillo"},{"family":"Rodríguez","given":"Viviana Patricia"},{"family":"Aguilar","given":"Paula Andrea Aguilar"}],"issued":{"date-parts":[["2013"]]}}}],"schema":"https://github.com/citation-style-language/schema/raw/master/csl-citation.json"} </w:instrText>
      </w:r>
      <w:r w:rsidR="00316FEB" w:rsidRPr="00174CFE">
        <w:rPr>
          <w:rFonts w:ascii="Arial" w:hAnsi="Arial" w:cs="Arial"/>
          <w:sz w:val="24"/>
          <w:lang w:val="es-ES_tradnl"/>
        </w:rPr>
        <w:fldChar w:fldCharType="separate"/>
      </w:r>
      <w:r w:rsidR="00316FEB" w:rsidRPr="00174CFE">
        <w:rPr>
          <w:rFonts w:ascii="Arial" w:hAnsi="Arial" w:cs="Arial"/>
          <w:sz w:val="24"/>
          <w:szCs w:val="24"/>
        </w:rPr>
        <w:t>(Noreña et al., 2013)</w:t>
      </w:r>
      <w:r w:rsidR="00316FEB" w:rsidRPr="00174CFE">
        <w:rPr>
          <w:rFonts w:ascii="Arial" w:hAnsi="Arial" w:cs="Arial"/>
          <w:sz w:val="24"/>
          <w:lang w:val="es-ES_tradnl"/>
        </w:rPr>
        <w:fldChar w:fldCharType="end"/>
      </w:r>
      <w:r w:rsidRPr="00174CFE">
        <w:rPr>
          <w:rFonts w:ascii="Arial" w:hAnsi="Arial" w:cs="Arial"/>
          <w:sz w:val="24"/>
          <w:lang w:val="es-ES_tradnl"/>
        </w:rPr>
        <w:t>.</w:t>
      </w:r>
    </w:p>
    <w:p w:rsidR="000D6F6B" w:rsidRDefault="000D6F6B" w:rsidP="00553E5A">
      <w:pPr>
        <w:spacing w:line="360" w:lineRule="auto"/>
        <w:jc w:val="both"/>
        <w:rPr>
          <w:rFonts w:ascii="Arial" w:hAnsi="Arial" w:cs="Arial"/>
          <w:b/>
          <w:sz w:val="24"/>
          <w:lang w:val="es-ES_tradnl"/>
        </w:rPr>
      </w:pPr>
      <w:r w:rsidRPr="000D6F6B">
        <w:rPr>
          <w:rFonts w:ascii="Arial" w:hAnsi="Arial" w:cs="Arial"/>
          <w:b/>
          <w:sz w:val="24"/>
          <w:lang w:val="es-ES_tradnl"/>
        </w:rPr>
        <w:t>El tomate en Cuba</w:t>
      </w:r>
    </w:p>
    <w:p w:rsidR="008D3E33" w:rsidRPr="00DA5408" w:rsidRDefault="008D3E33" w:rsidP="00553E5A">
      <w:pPr>
        <w:spacing w:line="360" w:lineRule="auto"/>
        <w:jc w:val="both"/>
        <w:rPr>
          <w:rFonts w:ascii="Arial" w:hAnsi="Arial" w:cs="Arial"/>
          <w:sz w:val="24"/>
          <w:szCs w:val="24"/>
          <w:lang w:val="es-ES_tradnl"/>
        </w:rPr>
      </w:pPr>
      <w:r w:rsidRPr="008464B8">
        <w:rPr>
          <w:rFonts w:ascii="Arial" w:hAnsi="Arial" w:cs="Arial"/>
          <w:sz w:val="24"/>
          <w:szCs w:val="24"/>
          <w:lang w:val="es-ES_tradnl"/>
        </w:rPr>
        <w:t xml:space="preserve">En Cuba, </w:t>
      </w:r>
      <w:r>
        <w:rPr>
          <w:rFonts w:ascii="Arial" w:hAnsi="Arial" w:cs="Arial"/>
          <w:sz w:val="24"/>
          <w:szCs w:val="24"/>
          <w:lang w:val="es-ES_tradnl"/>
        </w:rPr>
        <w:t xml:space="preserve">el </w:t>
      </w:r>
      <w:r w:rsidRPr="008464B8">
        <w:rPr>
          <w:rFonts w:ascii="Arial" w:hAnsi="Arial" w:cs="Arial"/>
          <w:sz w:val="24"/>
          <w:szCs w:val="24"/>
          <w:lang w:val="es-ES_tradnl"/>
        </w:rPr>
        <w:t xml:space="preserve">cultivo </w:t>
      </w:r>
      <w:r>
        <w:rPr>
          <w:rFonts w:ascii="Arial" w:hAnsi="Arial" w:cs="Arial"/>
          <w:sz w:val="24"/>
          <w:szCs w:val="24"/>
          <w:lang w:val="es-ES_tradnl"/>
        </w:rPr>
        <w:t xml:space="preserve">del tomate </w:t>
      </w:r>
      <w:r w:rsidRPr="008464B8">
        <w:rPr>
          <w:rFonts w:ascii="Arial" w:hAnsi="Arial" w:cs="Arial"/>
          <w:sz w:val="24"/>
          <w:szCs w:val="24"/>
          <w:lang w:val="es-ES_tradnl"/>
        </w:rPr>
        <w:t>representa el 50 % del área total dedicada a las hortalizas y la producción oscila alrededor de los 750 000 t; sin embargo, los rendimientos registrados en varias áreas productivas del país son bajos, debido entre algunas causas a las desfavorables condiciones edafoclimáticas que prevalecen, la falta de insumos y la escasez de alternativas para garantizar las exigencias del cultivo</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{"citationID":"jf7XSSex","properties":{"formattedCitation":"(Terry Alfonso et al., 2017)","plainCitation":"(Terry Alfonso et al., 2017)","noteIndex":0},"citationItems":[{"id":175,"uris":["http://zotero.org/users/local/CuhAoZlG/items/ENK6E4AX"],"uri":["http://zotero.org/users/local/CuhAoZlG/items/ENK6E4AX"],"itemData":{"id":175,"type":"article-journal","container-title":"Cultivos Tropicales","issue":"1","note":"ISBN: 0258-5936\npublisher: Ediciones INCA","page":"147-154","title":"Respuesta agronómica del cultivo de tomate al bioproducto QuitoMax®","volume":"38","author":[{"family":"Terry Alfonso","given":"Elein"},{"family":"Falcón Rodríguez","given":"Alejandro"},{"family":"Ruiz Padrón","given":"Josefa"},{"family":"Carrillo Sosa","given":"Yudines"},{"family":"Morales Morales","given":"Hugo"}],"issued":{"date-parts":[["2017"]]}}}],"schema":"https://github.com/citation-style-language/schema/raw/master/csl-citation.json"} </w:instrText>
      </w:r>
      <w:r w:rsidRPr="00174CFE">
        <w:rPr>
          <w:rFonts w:ascii="Arial" w:hAnsi="Arial" w:cs="Arial"/>
          <w:sz w:val="24"/>
          <w:szCs w:val="24"/>
          <w:lang w:val="es-ES_tradnl"/>
        </w:rPr>
        <w:fldChar w:fldCharType="separate"/>
      </w:r>
      <w:r w:rsidRPr="00174CFE">
        <w:rPr>
          <w:rFonts w:ascii="Arial" w:hAnsi="Arial" w:cs="Arial"/>
          <w:sz w:val="24"/>
        </w:rPr>
        <w:t>(Terry Alfonso et al., 2017)</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00742286" w:rsidRPr="00742286">
        <w:rPr>
          <w:rFonts w:ascii="Arial" w:hAnsi="Arial" w:cs="Arial"/>
          <w:sz w:val="24"/>
          <w:szCs w:val="24"/>
          <w:lang w:val="es-ES_tradnl"/>
        </w:rPr>
        <w:t xml:space="preserve"> </w:t>
      </w:r>
    </w:p>
    <w:p w:rsidR="00931434" w:rsidRDefault="00931434" w:rsidP="00931434">
      <w:pPr>
        <w:spacing w:line="360" w:lineRule="auto"/>
        <w:jc w:val="both"/>
        <w:rPr>
          <w:rFonts w:ascii="Arial" w:hAnsi="Arial" w:cs="Arial"/>
          <w:sz w:val="24"/>
          <w:szCs w:val="24"/>
          <w:lang w:val="es-ES_tradnl"/>
        </w:rPr>
      </w:pPr>
      <w:r w:rsidRPr="00931434">
        <w:rPr>
          <w:rFonts w:ascii="Arial" w:hAnsi="Arial" w:cs="Arial"/>
          <w:sz w:val="24"/>
          <w:szCs w:val="24"/>
          <w:lang w:val="es-ES_tradnl"/>
        </w:rPr>
        <w:lastRenderedPageBreak/>
        <w:t>Su alta demanda está dada no sólo</w:t>
      </w:r>
      <w:r w:rsidR="008464B8">
        <w:rPr>
          <w:rFonts w:ascii="Arial" w:hAnsi="Arial" w:cs="Arial"/>
          <w:sz w:val="24"/>
          <w:szCs w:val="24"/>
          <w:lang w:val="es-ES_tradnl"/>
        </w:rPr>
        <w:t xml:space="preserve"> por sus propiedades nutritivas </w:t>
      </w:r>
      <w:r w:rsidRPr="00931434">
        <w:rPr>
          <w:rFonts w:ascii="Arial" w:hAnsi="Arial" w:cs="Arial"/>
          <w:sz w:val="24"/>
          <w:szCs w:val="24"/>
          <w:lang w:val="es-ES_tradnl"/>
        </w:rPr>
        <w:t xml:space="preserve">sino, también, por el buen sabor que </w:t>
      </w:r>
      <w:r w:rsidR="008464B8" w:rsidRPr="00931434">
        <w:rPr>
          <w:rFonts w:ascii="Arial" w:hAnsi="Arial" w:cs="Arial"/>
          <w:sz w:val="24"/>
          <w:szCs w:val="24"/>
          <w:lang w:val="es-ES_tradnl"/>
        </w:rPr>
        <w:t>les</w:t>
      </w:r>
      <w:r w:rsidRPr="00931434">
        <w:rPr>
          <w:rFonts w:ascii="Arial" w:hAnsi="Arial" w:cs="Arial"/>
          <w:sz w:val="24"/>
          <w:szCs w:val="24"/>
          <w:lang w:val="es-ES_tradnl"/>
        </w:rPr>
        <w:t xml:space="preserve"> imparte a l</w:t>
      </w:r>
      <w:r w:rsidR="008464B8">
        <w:rPr>
          <w:rFonts w:ascii="Arial" w:hAnsi="Arial" w:cs="Arial"/>
          <w:sz w:val="24"/>
          <w:szCs w:val="24"/>
          <w:lang w:val="es-ES_tradnl"/>
        </w:rPr>
        <w:t xml:space="preserve">as diferentes especialidades de </w:t>
      </w:r>
      <w:r w:rsidRPr="00931434">
        <w:rPr>
          <w:rFonts w:ascii="Arial" w:hAnsi="Arial" w:cs="Arial"/>
          <w:sz w:val="24"/>
          <w:szCs w:val="24"/>
          <w:lang w:val="es-ES_tradnl"/>
        </w:rPr>
        <w:t>la cocina cubana. La producción de este cultivo, además de destinarse al consumo</w:t>
      </w:r>
      <w:r w:rsidR="008464B8">
        <w:rPr>
          <w:rFonts w:ascii="Arial" w:hAnsi="Arial" w:cs="Arial"/>
          <w:sz w:val="24"/>
          <w:szCs w:val="24"/>
          <w:lang w:val="es-ES_tradnl"/>
        </w:rPr>
        <w:t xml:space="preserve"> </w:t>
      </w:r>
      <w:r w:rsidRPr="00931434">
        <w:rPr>
          <w:rFonts w:ascii="Arial" w:hAnsi="Arial" w:cs="Arial"/>
          <w:sz w:val="24"/>
          <w:szCs w:val="24"/>
          <w:lang w:val="es-ES_tradnl"/>
        </w:rPr>
        <w:t>fresco de la poblac</w:t>
      </w:r>
      <w:r w:rsidR="008464B8">
        <w:rPr>
          <w:rFonts w:ascii="Arial" w:hAnsi="Arial" w:cs="Arial"/>
          <w:sz w:val="24"/>
          <w:szCs w:val="24"/>
          <w:lang w:val="es-ES_tradnl"/>
        </w:rPr>
        <w:t xml:space="preserve">ión, constituye una de </w:t>
      </w:r>
      <w:r w:rsidRPr="00931434">
        <w:rPr>
          <w:rFonts w:ascii="Arial" w:hAnsi="Arial" w:cs="Arial"/>
          <w:sz w:val="24"/>
          <w:szCs w:val="24"/>
          <w:lang w:val="es-ES_tradnl"/>
        </w:rPr>
        <w:t xml:space="preserve">las </w:t>
      </w:r>
      <w:r w:rsidR="008464B8">
        <w:rPr>
          <w:rFonts w:ascii="Arial" w:hAnsi="Arial" w:cs="Arial"/>
          <w:sz w:val="24"/>
          <w:szCs w:val="24"/>
          <w:lang w:val="es-ES_tradnl"/>
        </w:rPr>
        <w:t xml:space="preserve">materias primas de la industria </w:t>
      </w:r>
      <w:r w:rsidR="00A14516">
        <w:rPr>
          <w:rFonts w:ascii="Arial" w:hAnsi="Arial" w:cs="Arial"/>
          <w:sz w:val="24"/>
          <w:szCs w:val="24"/>
          <w:lang w:val="es-ES_tradnl"/>
        </w:rPr>
        <w:t xml:space="preserve">conservera </w:t>
      </w:r>
      <w:r w:rsidR="00A14516" w:rsidRPr="00174CFE">
        <w:rPr>
          <w:rFonts w:ascii="Arial" w:hAnsi="Arial" w:cs="Arial"/>
          <w:sz w:val="24"/>
          <w:szCs w:val="24"/>
          <w:lang w:val="es-ES_tradnl"/>
        </w:rPr>
        <w:fldChar w:fldCharType="begin"/>
      </w:r>
      <w:r w:rsidR="00A14516" w:rsidRPr="00174CFE">
        <w:rPr>
          <w:rFonts w:ascii="Arial" w:hAnsi="Arial" w:cs="Arial"/>
          <w:sz w:val="24"/>
          <w:szCs w:val="24"/>
          <w:lang w:val="es-ES_tradnl"/>
        </w:rPr>
        <w:instrText xml:space="preserve"> ADDIN ZOTERO_ITEM CSL_CITATION {"citationID":"8KwmQapZ","properties":{"formattedCitation":"(Pulido et al., 2002)","plainCitation":"(Pulido et al., 2002)","noteIndex":0},"citationItems":[{"id":178,"uris":["http://zotero.org/users/local/CuhAoZlG/items/YJTF8H2A"],"uri":["http://zotero.org/users/local/CuhAoZlG/items/YJTF8H2A"],"itemData":{"id":178,"type":"article-journal","note":"publisher: Instituto Nacional de Ciencias Agrícolas","title":"Hongos micorrízicos arbusculares y rizobacterias promotoras del crecimiento vegetal: alternativas para la producción de posturas de tomate (Lycopersicon esculentum Mill.) y cebolla (Allium cepa L.)","author":[{"family":"Pulido","given":"L. E."},{"family":"Medina","given":"N."},{"family":"Cabrera","given":"J. A."}],"issued":{"date-parts":[["2002"]]}}}],"schema":"https://github.com/citation-style-language/schema/raw/master/csl-citation.json"} </w:instrText>
      </w:r>
      <w:r w:rsidR="00A14516" w:rsidRPr="00174CFE">
        <w:rPr>
          <w:rFonts w:ascii="Arial" w:hAnsi="Arial" w:cs="Arial"/>
          <w:sz w:val="24"/>
          <w:szCs w:val="24"/>
          <w:lang w:val="es-ES_tradnl"/>
        </w:rPr>
        <w:fldChar w:fldCharType="separate"/>
      </w:r>
      <w:r w:rsidR="00A14516" w:rsidRPr="00174CFE">
        <w:rPr>
          <w:rFonts w:ascii="Arial" w:hAnsi="Arial" w:cs="Arial"/>
          <w:sz w:val="24"/>
        </w:rPr>
        <w:t>(Pulido et al., 2002)</w:t>
      </w:r>
      <w:r w:rsidR="00A14516" w:rsidRPr="00174CFE">
        <w:rPr>
          <w:rFonts w:ascii="Arial" w:hAnsi="Arial" w:cs="Arial"/>
          <w:sz w:val="24"/>
          <w:szCs w:val="24"/>
          <w:lang w:val="es-ES_tradnl"/>
        </w:rPr>
        <w:fldChar w:fldCharType="end"/>
      </w:r>
      <w:r w:rsidR="008464B8" w:rsidRPr="00174CFE">
        <w:rPr>
          <w:rFonts w:ascii="Arial" w:hAnsi="Arial" w:cs="Arial"/>
          <w:sz w:val="24"/>
          <w:szCs w:val="24"/>
          <w:lang w:val="es-ES_tradnl"/>
        </w:rPr>
        <w:t>.</w:t>
      </w:r>
      <w:r w:rsidR="008464B8">
        <w:rPr>
          <w:rFonts w:ascii="Arial" w:hAnsi="Arial" w:cs="Arial"/>
          <w:sz w:val="24"/>
          <w:szCs w:val="24"/>
          <w:lang w:val="es-ES_tradnl"/>
        </w:rPr>
        <w:t xml:space="preserve"> </w:t>
      </w:r>
      <w:r w:rsidR="00823255">
        <w:rPr>
          <w:rFonts w:ascii="Arial" w:hAnsi="Arial" w:cs="Arial"/>
          <w:sz w:val="24"/>
          <w:szCs w:val="24"/>
          <w:lang w:val="es-ES_tradnl"/>
        </w:rPr>
        <w:t xml:space="preserve">Existen numerosos cultivares de tomate, </w:t>
      </w:r>
      <w:r w:rsidR="00823255" w:rsidRPr="00A14516">
        <w:rPr>
          <w:rFonts w:ascii="Arial" w:hAnsi="Arial" w:cs="Arial"/>
          <w:sz w:val="24"/>
          <w:szCs w:val="24"/>
          <w:lang w:val="es-ES_tradnl"/>
        </w:rPr>
        <w:t>algunos de ellos</w:t>
      </w:r>
      <w:r w:rsidR="00823255">
        <w:rPr>
          <w:rFonts w:ascii="Arial" w:hAnsi="Arial" w:cs="Arial"/>
          <w:sz w:val="24"/>
          <w:szCs w:val="24"/>
          <w:lang w:val="es-ES_tradnl"/>
        </w:rPr>
        <w:t xml:space="preserve"> </w:t>
      </w:r>
      <w:r w:rsidR="00823255" w:rsidRPr="00A14516">
        <w:rPr>
          <w:rFonts w:ascii="Arial" w:hAnsi="Arial" w:cs="Arial"/>
          <w:sz w:val="24"/>
          <w:szCs w:val="24"/>
          <w:lang w:val="es-ES_tradnl"/>
        </w:rPr>
        <w:t>introducidos desde otros países y otra gran parte que ha sido mej</w:t>
      </w:r>
      <w:r w:rsidR="00823255">
        <w:rPr>
          <w:rFonts w:ascii="Arial" w:hAnsi="Arial" w:cs="Arial"/>
          <w:sz w:val="24"/>
          <w:szCs w:val="24"/>
          <w:lang w:val="es-ES_tradnl"/>
        </w:rPr>
        <w:t>orada genéticamente</w:t>
      </w:r>
      <w:r w:rsidR="00823255" w:rsidRPr="00A14516">
        <w:rPr>
          <w:rFonts w:ascii="Arial" w:hAnsi="Arial" w:cs="Arial"/>
          <w:sz w:val="24"/>
          <w:szCs w:val="24"/>
          <w:lang w:val="es-ES_tradnl"/>
        </w:rPr>
        <w:t xml:space="preserve"> en  diversos  centro</w:t>
      </w:r>
      <w:r w:rsidR="00823255">
        <w:rPr>
          <w:rFonts w:ascii="Arial" w:hAnsi="Arial" w:cs="Arial"/>
          <w:sz w:val="24"/>
          <w:szCs w:val="24"/>
          <w:lang w:val="es-ES_tradnl"/>
        </w:rPr>
        <w:t xml:space="preserve">s  de  investigaciones  cubanos </w:t>
      </w:r>
      <w:r w:rsidR="00823255" w:rsidRPr="00174CFE">
        <w:rPr>
          <w:rFonts w:ascii="Arial" w:hAnsi="Arial" w:cs="Arial"/>
          <w:sz w:val="24"/>
          <w:szCs w:val="24"/>
          <w:lang w:val="es-ES_tradnl"/>
        </w:rPr>
        <w:fldChar w:fldCharType="begin"/>
      </w:r>
      <w:r w:rsidR="00823255" w:rsidRPr="00174CFE">
        <w:rPr>
          <w:rFonts w:ascii="Arial" w:hAnsi="Arial" w:cs="Arial"/>
          <w:sz w:val="24"/>
          <w:szCs w:val="24"/>
          <w:lang w:val="es-ES_tradnl"/>
        </w:rPr>
        <w:instrText xml:space="preserve"> ADDIN ZOTERO_ITEM CSL_CITATION {"citationID":"7pJV6Kur","properties":{"formattedCitation":"(P\\uc0\\u233{}rez Garlobo, 2010)","plainCitation":"(Pérez Garlobo, 2010)","noteIndex":0},"citationItems":[{"id":179,"uris":["http://zotero.org/users/local/CuhAoZlG/items/P97PCWYM"],"uri":["http://zotero.org/users/local/CuhAoZlG/items/P97PCWYM"],"itemData":{"id":179,"type":"thesis","publisher":"Universidad Central\" Marta Abreu\" de Las Villas","title":"Caracterización agroproductiva de nuevos cultivares de tomate (Lycopersicon esculentum Mill.) en las condiciones edafoclimáticas del INIVIT.","author":[{"family":"Pérez Garlobo","given":"Lilibet"}],"issued":{"date-parts":[["2010"]]}}}],"schema":"https://github.com/citation-style-language/schema/raw/master/csl-citation.json"} </w:instrText>
      </w:r>
      <w:r w:rsidR="00823255" w:rsidRPr="00174CFE">
        <w:rPr>
          <w:rFonts w:ascii="Arial" w:hAnsi="Arial" w:cs="Arial"/>
          <w:sz w:val="24"/>
          <w:szCs w:val="24"/>
          <w:lang w:val="es-ES_tradnl"/>
        </w:rPr>
        <w:fldChar w:fldCharType="separate"/>
      </w:r>
      <w:r w:rsidR="00823255" w:rsidRPr="00174CFE">
        <w:rPr>
          <w:rFonts w:ascii="Arial" w:hAnsi="Arial" w:cs="Arial"/>
          <w:sz w:val="24"/>
          <w:szCs w:val="24"/>
        </w:rPr>
        <w:t>(Pérez Garlobo, 2010)</w:t>
      </w:r>
      <w:r w:rsidR="00823255" w:rsidRPr="00174CFE">
        <w:rPr>
          <w:rFonts w:ascii="Arial" w:hAnsi="Arial" w:cs="Arial"/>
          <w:sz w:val="24"/>
          <w:szCs w:val="24"/>
          <w:lang w:val="es-ES_tradnl"/>
        </w:rPr>
        <w:fldChar w:fldCharType="end"/>
      </w:r>
      <w:r w:rsidR="00823255" w:rsidRPr="00174CFE">
        <w:rPr>
          <w:rFonts w:ascii="Arial" w:hAnsi="Arial" w:cs="Arial"/>
          <w:sz w:val="24"/>
          <w:szCs w:val="24"/>
          <w:lang w:val="es-ES_tradnl"/>
        </w:rPr>
        <w:t>.</w:t>
      </w:r>
    </w:p>
    <w:p w:rsidR="001826EA" w:rsidRDefault="001826EA" w:rsidP="008464B8">
      <w:pPr>
        <w:spacing w:line="360" w:lineRule="auto"/>
        <w:jc w:val="both"/>
        <w:rPr>
          <w:rFonts w:ascii="Arial" w:hAnsi="Arial" w:cs="Arial"/>
          <w:sz w:val="24"/>
          <w:szCs w:val="24"/>
          <w:lang w:val="es-ES_tradnl"/>
        </w:rPr>
      </w:pPr>
      <w:r w:rsidRPr="001826EA">
        <w:rPr>
          <w:rFonts w:ascii="Arial" w:hAnsi="Arial" w:cs="Arial"/>
          <w:sz w:val="24"/>
          <w:szCs w:val="24"/>
          <w:lang w:val="es-ES_tradnl"/>
        </w:rPr>
        <w:t>Esta hortaliza es una de las de mayor producción nacional, constituye un renglón de exportación y puede ser cultivada en todas las provincias del país. No obstante, sus rendimientos se ven afectados por factores bióticos y abióticos que causan una disminución considerable en las cosechas</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{"citationID":"kdN3f2fT","properties":{"formattedCitation":"(Consuegra et al., 2000)","plainCitation":"(Consuegra et al., 2000)","noteIndex":0},"citationItems":[{"id":176,"uris":["http://zotero.org/users/local/CuhAoZlG/items/6SNA66NK"],"uri":["http://zotero.org/users/local/CuhAoZlG/items/6SNA66NK"],"itemData":{"id":176,"type":"book","ISBN":"959-7111-07-1","publisher":"IIH Liliana Dimitrova","title":"Mejora genética y manejo del cultivo del tomate para la producción en el Caribe","author":[{"family":"Consuegra","given":"OC Gomez"},{"family":"Morales","given":"A. Casanova"},{"family":"Laterrot","given":"H."},{"family":"Anais","given":"G."}],"issued":{"date-parts":[["2000"]]}}}],"schema":"https://github.com/citation-style-language/schema/raw/master/csl-citation.json"} </w:instrText>
      </w:r>
      <w:r w:rsidRPr="00174CFE">
        <w:rPr>
          <w:rFonts w:ascii="Arial" w:hAnsi="Arial" w:cs="Arial"/>
          <w:sz w:val="24"/>
          <w:szCs w:val="24"/>
          <w:lang w:val="es-ES_tradnl"/>
        </w:rPr>
        <w:fldChar w:fldCharType="separate"/>
      </w:r>
      <w:r w:rsidRPr="00174CFE">
        <w:rPr>
          <w:rFonts w:ascii="Arial" w:hAnsi="Arial" w:cs="Arial"/>
          <w:sz w:val="24"/>
        </w:rPr>
        <w:t>(Consuegra et al., 2000)</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rsidR="00742286" w:rsidRDefault="0091486A" w:rsidP="0091486A">
      <w:pPr>
        <w:spacing w:line="360" w:lineRule="auto"/>
        <w:jc w:val="both"/>
      </w:pPr>
      <w:r w:rsidRPr="0091486A">
        <w:rPr>
          <w:rFonts w:ascii="Arial" w:hAnsi="Arial" w:cs="Arial"/>
          <w:sz w:val="24"/>
          <w:szCs w:val="24"/>
          <w:lang w:val="es-ES_tradnl"/>
        </w:rPr>
        <w:t>El cultivo de tomate en Cuba, en un sistema de producción de campo, requiere cultivares</w:t>
      </w:r>
      <w:r>
        <w:rPr>
          <w:rFonts w:ascii="Arial" w:hAnsi="Arial" w:cs="Arial"/>
          <w:sz w:val="24"/>
          <w:szCs w:val="24"/>
          <w:lang w:val="es-ES_tradnl"/>
        </w:rPr>
        <w:t xml:space="preserve"> </w:t>
      </w:r>
      <w:r w:rsidRPr="0091486A">
        <w:rPr>
          <w:rFonts w:ascii="Arial" w:hAnsi="Arial" w:cs="Arial"/>
          <w:sz w:val="24"/>
          <w:szCs w:val="24"/>
          <w:lang w:val="es-ES_tradnl"/>
        </w:rPr>
        <w:t>adaptados a las condiciones del clima tropical. La disponibilidad por los productores de cultivares</w:t>
      </w:r>
      <w:r>
        <w:rPr>
          <w:rFonts w:ascii="Arial" w:hAnsi="Arial" w:cs="Arial"/>
          <w:sz w:val="24"/>
          <w:szCs w:val="24"/>
          <w:lang w:val="es-ES_tradnl"/>
        </w:rPr>
        <w:t xml:space="preserve"> cubanos con esas características constituye una </w:t>
      </w:r>
      <w:r w:rsidRPr="0091486A">
        <w:rPr>
          <w:rFonts w:ascii="Arial" w:hAnsi="Arial" w:cs="Arial"/>
          <w:sz w:val="24"/>
          <w:szCs w:val="24"/>
          <w:lang w:val="es-ES_tradnl"/>
        </w:rPr>
        <w:t>ventaja  sobre</w:t>
      </w:r>
      <w:r>
        <w:rPr>
          <w:rFonts w:ascii="Arial" w:hAnsi="Arial" w:cs="Arial"/>
          <w:sz w:val="24"/>
          <w:szCs w:val="24"/>
          <w:lang w:val="es-ES_tradnl"/>
        </w:rPr>
        <w:t xml:space="preserve"> </w:t>
      </w:r>
      <w:r w:rsidRPr="0091486A">
        <w:rPr>
          <w:rFonts w:ascii="Arial" w:hAnsi="Arial" w:cs="Arial"/>
          <w:sz w:val="24"/>
          <w:szCs w:val="24"/>
          <w:lang w:val="es-ES_tradnl"/>
        </w:rPr>
        <w:t>las  variedades introducidas</w:t>
      </w:r>
      <w:r>
        <w:rPr>
          <w:rFonts w:ascii="Arial" w:hAnsi="Arial" w:cs="Arial"/>
          <w:sz w:val="24"/>
          <w:szCs w:val="24"/>
          <w:lang w:val="es-ES_tradnl"/>
        </w:rPr>
        <w:t xml:space="preserve"> </w:t>
      </w:r>
      <w:r w:rsidRPr="0091486A">
        <w:rPr>
          <w:rFonts w:ascii="Arial" w:hAnsi="Arial" w:cs="Arial"/>
          <w:sz w:val="24"/>
          <w:szCs w:val="24"/>
          <w:lang w:val="es-ES_tradnl"/>
        </w:rPr>
        <w:t>para ampliar las fechas de siembra y cosecha</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{"citationID":"beLqB07f","properties":{"formattedCitation":"(Gil et al., 2018)","plainCitation":"(Gil et al., 2018)","noteIndex":0},"citationItems":[{"id":177,"uris":["http://zotero.org/users/local/CuhAoZlG/items/FWLYB6FC"],"uri":["http://zotero.org/users/local/CuhAoZlG/items/FWLYB6FC"],"itemData":{"id":177,"type":"article-journal","container-title":"Cultivos Tropicales","issue":"3","note":"ISBN: 0258-5936\npublisher: Editorial Universitaria de la Republica de Cuba","page":"91-92","title":"'ELBITA': VARIEDAD DE TOMATE RESISTENTE A BEGOMOVIRUS PARA CONDICIONES TROPICALES/'Elbita': Begomovirus resistant tomato variety for tropical conditions.","volume":"39","author":[{"family":"Gil","given":"Marta Alvarez"},{"family":"Zubiaur","given":"Yamila Martínez"},{"family":"Carabeo","given":"José A."},{"family":"Bacallao","given":"Marilyn Florido"},{"family":"Hurtado","given":"Francisco Dueñas"}],"issued":{"date-parts":[["2018"]]}}}],"schema":"https://github.com/citation-style-language/schema/raw/master/csl-citation.json"} </w:instrText>
      </w:r>
      <w:r w:rsidRPr="00174CFE">
        <w:rPr>
          <w:rFonts w:ascii="Arial" w:hAnsi="Arial" w:cs="Arial"/>
          <w:sz w:val="24"/>
          <w:szCs w:val="24"/>
          <w:lang w:val="es-ES_tradnl"/>
        </w:rPr>
        <w:fldChar w:fldCharType="separate"/>
      </w:r>
      <w:r w:rsidRPr="00174CFE">
        <w:rPr>
          <w:rFonts w:ascii="Arial" w:hAnsi="Arial" w:cs="Arial"/>
          <w:sz w:val="24"/>
        </w:rPr>
        <w:t>(Gil et al., 2018)</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00A14516" w:rsidRPr="00A14516">
        <w:t xml:space="preserve"> </w:t>
      </w:r>
    </w:p>
    <w:p w:rsidR="00A14516" w:rsidRDefault="00A14516" w:rsidP="0091486A">
      <w:pPr>
        <w:spacing w:line="360" w:lineRule="auto"/>
        <w:jc w:val="both"/>
        <w:rPr>
          <w:rFonts w:ascii="Arial" w:hAnsi="Arial" w:cs="Arial"/>
          <w:sz w:val="24"/>
          <w:szCs w:val="24"/>
          <w:lang w:val="es-ES_tradnl"/>
        </w:rPr>
      </w:pPr>
      <w:r w:rsidRPr="00A14516">
        <w:rPr>
          <w:rFonts w:ascii="Arial" w:hAnsi="Arial" w:cs="Arial"/>
          <w:sz w:val="24"/>
          <w:szCs w:val="24"/>
          <w:lang w:val="es-ES_tradnl"/>
        </w:rPr>
        <w:t>En Cuba, al igual que en la mayoría de los países tr</w:t>
      </w:r>
      <w:r>
        <w:rPr>
          <w:rFonts w:ascii="Arial" w:hAnsi="Arial" w:cs="Arial"/>
          <w:sz w:val="24"/>
          <w:szCs w:val="24"/>
          <w:lang w:val="es-ES_tradnl"/>
        </w:rPr>
        <w:t xml:space="preserve">opicales, su cultivo se limita a </w:t>
      </w:r>
      <w:r w:rsidR="00CB2E86">
        <w:rPr>
          <w:rFonts w:ascii="Arial" w:hAnsi="Arial" w:cs="Arial"/>
          <w:sz w:val="24"/>
          <w:szCs w:val="24"/>
          <w:lang w:val="es-ES_tradnl"/>
        </w:rPr>
        <w:t xml:space="preserve">la </w:t>
      </w:r>
      <w:r w:rsidR="004A2DF8">
        <w:rPr>
          <w:rFonts w:ascii="Arial" w:hAnsi="Arial" w:cs="Arial"/>
          <w:sz w:val="24"/>
          <w:szCs w:val="24"/>
          <w:lang w:val="es-ES_tradnl"/>
        </w:rPr>
        <w:t xml:space="preserve">estación seca de invierno, debido a los bajos rendimientos y </w:t>
      </w:r>
      <w:r w:rsidRPr="00A14516">
        <w:rPr>
          <w:rFonts w:ascii="Arial" w:hAnsi="Arial" w:cs="Arial"/>
          <w:sz w:val="24"/>
          <w:szCs w:val="24"/>
          <w:lang w:val="es-ES_tradnl"/>
        </w:rPr>
        <w:t>la baja calidad de los frutos en las siembras fuer</w:t>
      </w:r>
      <w:r w:rsidR="004A2DF8">
        <w:rPr>
          <w:rFonts w:ascii="Arial" w:hAnsi="Arial" w:cs="Arial"/>
          <w:sz w:val="24"/>
          <w:szCs w:val="24"/>
          <w:lang w:val="es-ES_tradnl"/>
        </w:rPr>
        <w:t>a de ese período, efecto que se</w:t>
      </w:r>
      <w:r w:rsidRPr="00A14516">
        <w:rPr>
          <w:rFonts w:ascii="Arial" w:hAnsi="Arial" w:cs="Arial"/>
          <w:sz w:val="24"/>
          <w:szCs w:val="24"/>
          <w:lang w:val="es-ES_tradnl"/>
        </w:rPr>
        <w:t xml:space="preserve"> a</w:t>
      </w:r>
      <w:r w:rsidR="004A2DF8">
        <w:rPr>
          <w:rFonts w:ascii="Arial" w:hAnsi="Arial" w:cs="Arial"/>
          <w:sz w:val="24"/>
          <w:szCs w:val="24"/>
          <w:lang w:val="es-ES_tradnl"/>
        </w:rPr>
        <w:t>grava si estas elevaciones de temperaturas coinciden</w:t>
      </w:r>
      <w:r w:rsidR="005553C0">
        <w:rPr>
          <w:rFonts w:ascii="Arial" w:hAnsi="Arial" w:cs="Arial"/>
          <w:sz w:val="24"/>
          <w:szCs w:val="24"/>
          <w:lang w:val="es-ES_tradnl"/>
        </w:rPr>
        <w:t xml:space="preserve"> con períodos lluviosos, </w:t>
      </w:r>
      <w:r w:rsidRPr="00A14516">
        <w:rPr>
          <w:rFonts w:ascii="Arial" w:hAnsi="Arial" w:cs="Arial"/>
          <w:sz w:val="24"/>
          <w:szCs w:val="24"/>
          <w:lang w:val="es-ES_tradnl"/>
        </w:rPr>
        <w:t>inc</w:t>
      </w:r>
      <w:r w:rsidR="004A2DF8">
        <w:rPr>
          <w:rFonts w:ascii="Arial" w:hAnsi="Arial" w:cs="Arial"/>
          <w:sz w:val="24"/>
          <w:szCs w:val="24"/>
          <w:lang w:val="es-ES_tradnl"/>
        </w:rPr>
        <w:t>rementándose   la</w:t>
      </w:r>
      <w:r w:rsidR="005553C0">
        <w:rPr>
          <w:rFonts w:ascii="Arial" w:hAnsi="Arial" w:cs="Arial"/>
          <w:sz w:val="24"/>
          <w:szCs w:val="24"/>
          <w:lang w:val="es-ES_tradnl"/>
        </w:rPr>
        <w:t xml:space="preserve"> incidencia de enfermedades</w:t>
      </w:r>
      <w:r w:rsidR="004A2DF8">
        <w:rPr>
          <w:rFonts w:ascii="Arial" w:hAnsi="Arial" w:cs="Arial"/>
          <w:sz w:val="24"/>
          <w:szCs w:val="24"/>
          <w:lang w:val="es-ES_tradnl"/>
        </w:rPr>
        <w:t xml:space="preserve"> </w:t>
      </w:r>
      <w:r w:rsidR="005553C0">
        <w:rPr>
          <w:rFonts w:ascii="Arial" w:hAnsi="Arial" w:cs="Arial"/>
          <w:sz w:val="24"/>
          <w:szCs w:val="24"/>
          <w:lang w:val="es-ES_tradnl"/>
        </w:rPr>
        <w:t xml:space="preserve">y plagas, </w:t>
      </w:r>
      <w:r w:rsidR="004A2DF8">
        <w:rPr>
          <w:rFonts w:ascii="Arial" w:hAnsi="Arial" w:cs="Arial"/>
          <w:sz w:val="24"/>
          <w:szCs w:val="24"/>
          <w:lang w:val="es-ES_tradnl"/>
        </w:rPr>
        <w:t>fundamentalmente,</w:t>
      </w:r>
      <w:r w:rsidR="005553C0">
        <w:rPr>
          <w:rFonts w:ascii="Arial" w:hAnsi="Arial" w:cs="Arial"/>
          <w:sz w:val="24"/>
          <w:szCs w:val="24"/>
          <w:lang w:val="es-ES_tradnl"/>
        </w:rPr>
        <w:t xml:space="preserve"> </w:t>
      </w:r>
      <w:r w:rsidR="004A2DF8">
        <w:rPr>
          <w:rFonts w:ascii="Arial" w:hAnsi="Arial" w:cs="Arial"/>
          <w:sz w:val="24"/>
          <w:szCs w:val="24"/>
          <w:lang w:val="es-ES_tradnl"/>
        </w:rPr>
        <w:t>cuando</w:t>
      </w:r>
      <w:r w:rsidRPr="00A14516">
        <w:rPr>
          <w:rFonts w:ascii="Arial" w:hAnsi="Arial" w:cs="Arial"/>
          <w:sz w:val="24"/>
          <w:szCs w:val="24"/>
          <w:lang w:val="es-ES_tradnl"/>
        </w:rPr>
        <w:t xml:space="preserve"> la  explotación  del  cultivo </w:t>
      </w:r>
      <w:r>
        <w:rPr>
          <w:rFonts w:ascii="Arial" w:hAnsi="Arial" w:cs="Arial"/>
          <w:sz w:val="24"/>
          <w:szCs w:val="24"/>
          <w:lang w:val="es-ES_tradnl"/>
        </w:rPr>
        <w:t xml:space="preserve"> se  realiza  a  cielo abier</w:t>
      </w:r>
      <w:r w:rsidR="005553C0">
        <w:rPr>
          <w:rFonts w:ascii="Arial" w:hAnsi="Arial" w:cs="Arial"/>
          <w:sz w:val="24"/>
          <w:szCs w:val="24"/>
          <w:lang w:val="es-ES_tradnl"/>
        </w:rPr>
        <w:t>to</w:t>
      </w:r>
      <w:r w:rsidR="00487A72">
        <w:rPr>
          <w:rFonts w:ascii="Arial" w:hAnsi="Arial" w:cs="Arial"/>
          <w:sz w:val="24"/>
          <w:szCs w:val="24"/>
          <w:lang w:val="es-ES_tradnl"/>
        </w:rPr>
        <w:t xml:space="preserve"> </w:t>
      </w:r>
      <w:r w:rsidR="00487A72" w:rsidRPr="00174CFE">
        <w:rPr>
          <w:rFonts w:ascii="Arial" w:hAnsi="Arial" w:cs="Arial"/>
          <w:sz w:val="24"/>
          <w:szCs w:val="24"/>
          <w:lang w:val="es-ES_tradnl"/>
        </w:rPr>
        <w:fldChar w:fldCharType="begin"/>
      </w:r>
      <w:r w:rsidR="00487A72" w:rsidRPr="00174CFE">
        <w:rPr>
          <w:rFonts w:ascii="Arial" w:hAnsi="Arial" w:cs="Arial"/>
          <w:sz w:val="24"/>
          <w:szCs w:val="24"/>
          <w:lang w:val="es-ES_tradnl"/>
        </w:rPr>
        <w:instrText xml:space="preserve"> ADDIN ZOTERO_ITEM CSL_CITATION {"citationID":"8M09UJ7u","properties":{"formattedCitation":"(Hanson et al., 2002; Sato and Peet, 2005)","plainCitation":"(Hanson et al., 2002; Sato and Peet, 2005)","noteIndex":0},"citationItems":[{"id":180,"uris":["http://zotero.org/users/local/CuhAoZlG/items/LT38TVA8"],"uri":["http://zotero.org/users/local/CuhAoZlG/items/LT38TVA8"],"itemData":{"id":180,"type":"article-journal","container-title":"HortScience","issue":"1","note":"ISBN: 0018-5345\npublisher: American Society for Horticultural Science","page":"172-175","title":"Gene action and heritability of high-temperature fruit set in tomato line CL5915","volume":"37","author":[{"family":"Hanson","given":"Peter M."},{"family":"Chen","given":"Jen-tzu"},{"family":"Kuo","given":"George"}],"issued":{"date-parts":[["2002"]]}}},{"id":181,"uris":["http://zotero.org/users/local/CuhAoZlG/items/IU8MLU7M"],"uri":["http://zotero.org/users/local/CuhAoZlG/items/IU8MLU7M"],"itemData":{"id":181,"type":"article-journal","container-title":"The Journal of Horticultural Science and Biotechnology","issue":"1","note":"ISBN: 1462-0316\npublisher: Taylor &amp; Francis","page":"23-28","title":"Effects of moderately elevated temperature stress on the timing of pollen release and its germination in tomato (Lycopersicon esculentum Mill.)","volume":"80","author":[{"family":"Sato","given":"S."},{"family":"Peet","given":"M. M."}],"issued":{"date-parts":[["2005"]]}}}],"schema":"https://github.com/citation-style-language/schema/raw/master/csl-citation.json"} </w:instrText>
      </w:r>
      <w:r w:rsidR="00487A72" w:rsidRPr="00174CFE">
        <w:rPr>
          <w:rFonts w:ascii="Arial" w:hAnsi="Arial" w:cs="Arial"/>
          <w:sz w:val="24"/>
          <w:szCs w:val="24"/>
          <w:lang w:val="es-ES_tradnl"/>
        </w:rPr>
        <w:fldChar w:fldCharType="separate"/>
      </w:r>
      <w:r w:rsidR="00487A72" w:rsidRPr="00174CFE">
        <w:rPr>
          <w:rFonts w:ascii="Arial" w:hAnsi="Arial" w:cs="Arial"/>
          <w:sz w:val="24"/>
        </w:rPr>
        <w:t>(Hanson et al., 2002; Sato and Peet, 2005)</w:t>
      </w:r>
      <w:r w:rsidR="00487A72" w:rsidRPr="00174CFE">
        <w:rPr>
          <w:rFonts w:ascii="Arial" w:hAnsi="Arial" w:cs="Arial"/>
          <w:sz w:val="24"/>
          <w:szCs w:val="24"/>
          <w:lang w:val="es-ES_tradnl"/>
        </w:rPr>
        <w:fldChar w:fldCharType="end"/>
      </w:r>
      <w:r w:rsidR="005553C0" w:rsidRPr="00174CFE">
        <w:rPr>
          <w:rFonts w:ascii="Arial" w:hAnsi="Arial" w:cs="Arial"/>
          <w:sz w:val="24"/>
          <w:szCs w:val="24"/>
          <w:lang w:val="es-ES_tradnl"/>
        </w:rPr>
        <w:t>.</w:t>
      </w:r>
    </w:p>
    <w:p w:rsidR="00557B07" w:rsidRDefault="00557B07" w:rsidP="0091486A">
      <w:pPr>
        <w:spacing w:line="360" w:lineRule="auto"/>
        <w:jc w:val="both"/>
        <w:rPr>
          <w:rFonts w:ascii="Arial" w:hAnsi="Arial" w:cs="Arial"/>
          <w:sz w:val="24"/>
          <w:szCs w:val="24"/>
          <w:lang w:val="es-ES_tradnl"/>
        </w:rPr>
      </w:pPr>
    </w:p>
    <w:p w:rsidR="00557B07" w:rsidRDefault="00557B07" w:rsidP="0091486A">
      <w:pPr>
        <w:spacing w:line="360" w:lineRule="auto"/>
        <w:jc w:val="both"/>
        <w:rPr>
          <w:rFonts w:ascii="Arial" w:hAnsi="Arial" w:cs="Arial"/>
          <w:sz w:val="24"/>
          <w:szCs w:val="24"/>
          <w:lang w:val="es-ES_tradnl"/>
        </w:rPr>
      </w:pPr>
    </w:p>
    <w:p w:rsidR="00557B07" w:rsidRDefault="00557B07" w:rsidP="0091486A">
      <w:pPr>
        <w:spacing w:line="360" w:lineRule="auto"/>
        <w:jc w:val="both"/>
        <w:rPr>
          <w:rFonts w:ascii="Arial" w:hAnsi="Arial" w:cs="Arial"/>
          <w:sz w:val="24"/>
          <w:szCs w:val="24"/>
          <w:lang w:val="es-ES_tradnl"/>
        </w:rPr>
      </w:pPr>
    </w:p>
    <w:p w:rsidR="00557B07" w:rsidRDefault="00557B07" w:rsidP="0091486A">
      <w:pPr>
        <w:spacing w:line="360" w:lineRule="auto"/>
        <w:jc w:val="both"/>
        <w:rPr>
          <w:rFonts w:ascii="Arial" w:hAnsi="Arial" w:cs="Arial"/>
          <w:sz w:val="24"/>
          <w:szCs w:val="24"/>
          <w:lang w:val="es-ES_tradnl"/>
        </w:rPr>
      </w:pPr>
    </w:p>
    <w:p w:rsidR="00557B07" w:rsidRPr="007A419C" w:rsidRDefault="0049122A" w:rsidP="0091486A">
      <w:pPr>
        <w:spacing w:line="360" w:lineRule="auto"/>
        <w:jc w:val="both"/>
        <w:rPr>
          <w:rFonts w:ascii="Arial" w:hAnsi="Arial" w:cs="Arial"/>
          <w:b/>
          <w:sz w:val="24"/>
          <w:szCs w:val="24"/>
          <w:lang w:val="en-US"/>
        </w:rPr>
      </w:pPr>
      <w:r w:rsidRPr="007A419C">
        <w:rPr>
          <w:rFonts w:ascii="Arial" w:hAnsi="Arial" w:cs="Arial"/>
          <w:b/>
          <w:sz w:val="24"/>
          <w:szCs w:val="24"/>
          <w:lang w:val="en-US"/>
        </w:rPr>
        <w:lastRenderedPageBreak/>
        <w:t xml:space="preserve">REFERENCIAS BIBLIOGRÁFICAS </w:t>
      </w:r>
    </w:p>
    <w:p w:rsidR="00557B07" w:rsidRPr="00557B07" w:rsidRDefault="00557B07" w:rsidP="00557B07">
      <w:pPr>
        <w:pStyle w:val="Bibliografa"/>
        <w:jc w:val="both"/>
        <w:rPr>
          <w:rFonts w:ascii="Arial" w:hAnsi="Arial" w:cs="Arial"/>
          <w:sz w:val="24"/>
          <w:lang w:val="en-US"/>
        </w:rPr>
      </w:pPr>
      <w:r>
        <w:rPr>
          <w:rFonts w:ascii="Arial" w:hAnsi="Arial" w:cs="Arial"/>
          <w:b/>
          <w:lang w:val="es-ES_tradnl"/>
        </w:rPr>
        <w:fldChar w:fldCharType="begin"/>
      </w:r>
      <w:r w:rsidRPr="00557B07">
        <w:rPr>
          <w:rFonts w:ascii="Arial" w:hAnsi="Arial" w:cs="Arial"/>
          <w:b/>
          <w:lang w:val="en-US"/>
        </w:rPr>
        <w:instrText xml:space="preserve"> ADDIN ZOTERO_BIBL {"uncited":[],"omitted":[],"custom":[]} CSL_BIBLIOGRAPHY </w:instrText>
      </w:r>
      <w:r>
        <w:rPr>
          <w:rFonts w:ascii="Arial" w:hAnsi="Arial" w:cs="Arial"/>
          <w:b/>
          <w:lang w:val="es-ES_tradnl"/>
        </w:rPr>
        <w:fldChar w:fldCharType="separate"/>
      </w:r>
      <w:r w:rsidRPr="006B1DAD">
        <w:rPr>
          <w:rFonts w:ascii="Arial" w:hAnsi="Arial" w:cs="Arial"/>
          <w:sz w:val="24"/>
          <w:highlight w:val="yellow"/>
          <w:lang w:val="en-US"/>
        </w:rPr>
        <w:t xml:space="preserve">Alsadon, A., Ibrahim, A., Shady, M., Al-Helal, I., Abdel-Ghany, A.M., 2015. </w:t>
      </w:r>
      <w:dir w:val="ltr">
        <w:r w:rsidRPr="006B1DAD">
          <w:rPr>
            <w:rFonts w:ascii="Arial" w:hAnsi="Arial" w:cs="Arial"/>
            <w:sz w:val="24"/>
            <w:highlight w:val="yellow"/>
            <w:lang w:val="en-US"/>
          </w:rPr>
          <w:t>Radiometric characterization, solar and thermal radiation in a greenhouse as affected by shading configuration in an arid climate</w:t>
        </w:r>
        <w:r w:rsidRPr="006B1DAD">
          <w:rPr>
            <w:rFonts w:ascii="Arial" w:hAnsi="Arial" w:cs="Arial"/>
            <w:sz w:val="24"/>
            <w:highlight w:val="yellow"/>
            <w:lang w:val="en-US"/>
          </w:rPr>
          <w:t>‬ [WWW Document]. URL https://scholar.google.com/citations?view_op=view_citation&amp;hl=en&amp;user=2vueWP0AAAAJ&amp;citation_for_view=2vueWP0AAAAJ:17ZO-CJnx_8C (accessed 12.2.21).</w:t>
        </w:r>
        <w:r w:rsidR="00F54CCC" w:rsidRPr="006B1DAD">
          <w:rPr>
            <w:highlight w:val="yellow"/>
            <w:lang w:val="en-US"/>
          </w:rPr>
          <w:t>‬</w:t>
        </w:r>
        <w:r w:rsidR="006B1DAD" w:rsidRPr="006B1DAD">
          <w:rPr>
            <w:highlight w:val="yellow"/>
            <w:lang w:val="en-US"/>
          </w:rPr>
          <w:t>‬</w:t>
        </w:r>
      </w:dir>
    </w:p>
    <w:p w:rsidR="00557B07" w:rsidRPr="00557B07" w:rsidRDefault="00557B07" w:rsidP="00557B07">
      <w:pPr>
        <w:pStyle w:val="Bibliografa"/>
        <w:jc w:val="both"/>
        <w:rPr>
          <w:rFonts w:ascii="Arial" w:hAnsi="Arial" w:cs="Arial"/>
          <w:sz w:val="24"/>
          <w:lang w:val="en-US"/>
        </w:rPr>
      </w:pPr>
      <w:bookmarkStart w:id="1" w:name="_GoBack"/>
      <w:r w:rsidRPr="00557B07">
        <w:rPr>
          <w:rFonts w:ascii="Arial" w:hAnsi="Arial" w:cs="Arial"/>
          <w:sz w:val="24"/>
        </w:rPr>
        <w:t xml:space="preserve">Amat Rodrigo, J., 2020. Calibrar modelos de machine learning [WWW Document]. </w:t>
      </w:r>
      <w:r w:rsidRPr="00557B07">
        <w:rPr>
          <w:rFonts w:ascii="Arial" w:hAnsi="Arial" w:cs="Arial"/>
          <w:sz w:val="24"/>
          <w:lang w:val="en-US"/>
        </w:rPr>
        <w:t>URL https://www.cienciadedatos.net/documentos/py11-calibrar-modelos-machine-learning.html (accessed 12.8.21).</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rPr>
        <w:t xml:space="preserve">BANDI, M., 2003. Instrumentos para el monitoreo del impacto ambiental sobre la producción agrícola. </w:t>
      </w:r>
      <w:r w:rsidRPr="00557B07">
        <w:rPr>
          <w:rFonts w:ascii="Arial" w:hAnsi="Arial" w:cs="Arial"/>
          <w:sz w:val="24"/>
          <w:lang w:val="en-US"/>
        </w:rPr>
        <w:t>Modelos para cultivos.</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Barrett, J.R., Nearing, M.A., 2018. Humanization of decision support using information from simulations, in: Agricultural Systems Modeting and Simulation. CRC Press, pp. 1–17.</w:t>
      </w:r>
    </w:p>
    <w:bookmarkEnd w:id="1"/>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Bita, C.E., Zenoni, S., Vriezen, W.H., Mariani, C., Pezzotti, M., Gerats, T., 2011. Temperature stress differentially modulates transcription in meiotic anthers of heat-tolerant and heat-sensitive tomato plants. BMC Genomics 12, 1–18.</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Choudhury, A.K., Ishtiaque, S., Sen, R., Jahan, M., Akhter, S., Ahmed, F., Biswas, J.C., Manirruzaman, M., Hossain, M.B., Miah, M.M., 2018. Haya: The Saudi Journal of Life Sciences (SJLS) ISSN 2415-623X (Print).</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rPr>
        <w:t xml:space="preserve">Consuegra, O.G., Morales, A.C., Laterrot, H., Anais, G., 2000. Mejora genética y manejo del cultivo del tomate para la producción en el Caribe. </w:t>
      </w:r>
      <w:r w:rsidRPr="00557B07">
        <w:rPr>
          <w:rFonts w:ascii="Arial" w:hAnsi="Arial" w:cs="Arial"/>
          <w:sz w:val="24"/>
          <w:lang w:val="en-US"/>
        </w:rPr>
        <w:t>IIH Liliana Dimitrova.</w:t>
      </w:r>
    </w:p>
    <w:p w:rsidR="00557B07" w:rsidRPr="00557B07" w:rsidRDefault="00557B07" w:rsidP="00557B07">
      <w:pPr>
        <w:pStyle w:val="Bibliografa"/>
        <w:jc w:val="both"/>
        <w:rPr>
          <w:rFonts w:ascii="Arial" w:hAnsi="Arial" w:cs="Arial"/>
          <w:sz w:val="24"/>
        </w:rPr>
      </w:pPr>
      <w:r w:rsidRPr="00557B07">
        <w:rPr>
          <w:rFonts w:ascii="Arial" w:hAnsi="Arial" w:cs="Arial"/>
          <w:sz w:val="24"/>
          <w:lang w:val="en-US"/>
        </w:rPr>
        <w:t xml:space="preserve">Corbeels, M., Chirat, G., Messad, S., Thierfelder, C., 2016. Performance and sensitivity of the DSSAT crop growth model in simulating maize yield under conservation agriculture. </w:t>
      </w:r>
      <w:r w:rsidRPr="00557B07">
        <w:rPr>
          <w:rFonts w:ascii="Arial" w:hAnsi="Arial" w:cs="Arial"/>
          <w:sz w:val="24"/>
        </w:rPr>
        <w:t>Eur. J. Agron. 76, 41–53.</w:t>
      </w:r>
    </w:p>
    <w:p w:rsidR="00557B07" w:rsidRPr="00557B07" w:rsidRDefault="00557B07" w:rsidP="00557B07">
      <w:pPr>
        <w:pStyle w:val="Bibliografa"/>
        <w:jc w:val="both"/>
        <w:rPr>
          <w:rFonts w:ascii="Arial" w:hAnsi="Arial" w:cs="Arial"/>
          <w:sz w:val="24"/>
        </w:rPr>
      </w:pPr>
      <w:r w:rsidRPr="00557B07">
        <w:rPr>
          <w:rFonts w:ascii="Arial" w:hAnsi="Arial" w:cs="Arial"/>
          <w:sz w:val="24"/>
        </w:rPr>
        <w:t>Cova, W.J., 2016. Sistemas, modelos, simulación y un toque de epistemología.</w:t>
      </w:r>
    </w:p>
    <w:p w:rsidR="00557B07" w:rsidRPr="00557B07" w:rsidRDefault="00557B07" w:rsidP="00557B07">
      <w:pPr>
        <w:pStyle w:val="Bibliografa"/>
        <w:jc w:val="both"/>
        <w:rPr>
          <w:rFonts w:ascii="Arial" w:hAnsi="Arial" w:cs="Arial"/>
          <w:sz w:val="24"/>
        </w:rPr>
      </w:pPr>
      <w:r w:rsidRPr="00557B07">
        <w:rPr>
          <w:rFonts w:ascii="Arial" w:hAnsi="Arial" w:cs="Arial"/>
          <w:sz w:val="24"/>
        </w:rPr>
        <w:t>Del Pino, M., 2018. Curso: Horticultura y Floricultura, Tema: Cultivo de tomate [Internet]. Argentina: Universidad Nacional de la Plata; 2018 [cited 4/06/2020] p. 19.</w:t>
      </w:r>
    </w:p>
    <w:p w:rsidR="00557B07" w:rsidRPr="00557B07" w:rsidRDefault="00557B07" w:rsidP="00557B07">
      <w:pPr>
        <w:pStyle w:val="Bibliografa"/>
        <w:jc w:val="both"/>
        <w:rPr>
          <w:rFonts w:ascii="Arial" w:hAnsi="Arial" w:cs="Arial"/>
          <w:sz w:val="24"/>
        </w:rPr>
      </w:pPr>
      <w:r w:rsidRPr="00557B07">
        <w:rPr>
          <w:rFonts w:ascii="Arial" w:hAnsi="Arial" w:cs="Arial"/>
          <w:sz w:val="24"/>
        </w:rPr>
        <w:t xml:space="preserve">Ditmars, J.D., Adams, E.E., Bedford, K.W., Ford, D.E., 1987. </w:t>
      </w:r>
      <w:r w:rsidRPr="00557B07">
        <w:rPr>
          <w:rFonts w:ascii="Arial" w:hAnsi="Arial" w:cs="Arial"/>
          <w:sz w:val="24"/>
          <w:lang w:val="en-US"/>
        </w:rPr>
        <w:t xml:space="preserve">Performance evaluation of surface water transport and dispersion models. </w:t>
      </w:r>
      <w:r w:rsidRPr="00557B07">
        <w:rPr>
          <w:rFonts w:ascii="Arial" w:hAnsi="Arial" w:cs="Arial"/>
          <w:sz w:val="24"/>
        </w:rPr>
        <w:t>J. Hydraul. Eng. 113, 961–980.</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rPr>
        <w:t xml:space="preserve">Dorado, C, 2007. Simulación de sistemas. [WWW Document]. </w:t>
      </w:r>
      <w:r w:rsidRPr="00557B07">
        <w:rPr>
          <w:rFonts w:ascii="Arial" w:hAnsi="Arial" w:cs="Arial"/>
          <w:sz w:val="24"/>
          <w:lang w:val="en-US"/>
        </w:rPr>
        <w:t>URL &lt;http://www.monografias.com/trabajos20/simulacion-sistemas/simulacion-sistemas.shtml&gt; (accessed 1.18.21).</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Elsayed, M., Medany, M., Hoogenboom, G., Rinaldi, M., Bona, S., Sambo, P., 2017. Assessment of transplanting date influence on processing tomato (Lycopersicon esculentum Mill.) production using the Cropping System Model (CSM)-CROPGRO-Tomato simulation model A case study for northeastern Italy. Egypt. J. Soil Sci. 57, 429–442.</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FAOSTAT, 2018. FAO.</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lastRenderedPageBreak/>
        <w:t>FAOSTAT, F., 2020. Statistics division of food and agriculture organization of the United Nations (2018).</w:t>
      </w:r>
    </w:p>
    <w:p w:rsidR="00557B07" w:rsidRPr="00557B07" w:rsidRDefault="00557B07" w:rsidP="00557B07">
      <w:pPr>
        <w:pStyle w:val="Bibliografa"/>
        <w:jc w:val="both"/>
        <w:rPr>
          <w:rFonts w:ascii="Arial" w:hAnsi="Arial" w:cs="Arial"/>
          <w:sz w:val="24"/>
        </w:rPr>
      </w:pPr>
      <w:r w:rsidRPr="00557B07">
        <w:rPr>
          <w:rFonts w:ascii="Arial" w:hAnsi="Arial" w:cs="Arial"/>
          <w:sz w:val="24"/>
        </w:rPr>
        <w:t>Flores, I., 1986. Cultivos de Hortalizas. Monterrey, México: Instituto Tecno-lógico y de Estudios Superiores de Monterrey. División de Ciencias Agro-pecuarias y Marítimas. Departamento de Agronomía.</w:t>
      </w:r>
    </w:p>
    <w:p w:rsidR="00557B07" w:rsidRPr="00557B07" w:rsidRDefault="00557B07" w:rsidP="00557B07">
      <w:pPr>
        <w:pStyle w:val="Bibliografa"/>
        <w:jc w:val="both"/>
        <w:rPr>
          <w:rFonts w:ascii="Arial" w:hAnsi="Arial" w:cs="Arial"/>
          <w:sz w:val="24"/>
        </w:rPr>
      </w:pPr>
      <w:r w:rsidRPr="00557B07">
        <w:rPr>
          <w:rFonts w:ascii="Arial" w:hAnsi="Arial" w:cs="Arial"/>
          <w:sz w:val="24"/>
        </w:rPr>
        <w:t>Florido-Bacallao, R., Soto-Carreno, F., Hernandez-Cordova, N., 2012. Evaluacion de la potencialidad productiva y las principales limitaciones para la produccion de cereales en algunas regiones secas de Cuba utilizando Modelos de Simulacion de Cultivos.</w:t>
      </w:r>
    </w:p>
    <w:p w:rsidR="00557B07" w:rsidRPr="00557B07" w:rsidRDefault="00557B07" w:rsidP="00557B07">
      <w:pPr>
        <w:pStyle w:val="Bibliografa"/>
        <w:jc w:val="both"/>
        <w:rPr>
          <w:rFonts w:ascii="Arial" w:hAnsi="Arial" w:cs="Arial"/>
          <w:sz w:val="24"/>
        </w:rPr>
      </w:pPr>
      <w:r w:rsidRPr="00557B07">
        <w:rPr>
          <w:rFonts w:ascii="Arial" w:hAnsi="Arial" w:cs="Arial"/>
          <w:sz w:val="24"/>
        </w:rPr>
        <w:t>Gálvez, G., Sigarroa, A., López, T., Fernández, J., 2010. Modelación de cultivos agrícolas. Algunos ejemplos. Cultiv. Trop. 31, 60–65.</w:t>
      </w:r>
    </w:p>
    <w:p w:rsidR="00557B07" w:rsidRPr="00557B07" w:rsidRDefault="00557B07" w:rsidP="00557B07">
      <w:pPr>
        <w:pStyle w:val="Bibliografa"/>
        <w:jc w:val="both"/>
        <w:rPr>
          <w:rFonts w:ascii="Arial" w:hAnsi="Arial" w:cs="Arial"/>
          <w:sz w:val="24"/>
        </w:rPr>
      </w:pPr>
      <w:r w:rsidRPr="00557B07">
        <w:rPr>
          <w:rFonts w:ascii="Arial" w:hAnsi="Arial" w:cs="Arial"/>
          <w:sz w:val="24"/>
        </w:rPr>
        <w:t>García, J.M., 2004. Sysware.</w:t>
      </w:r>
    </w:p>
    <w:p w:rsidR="00557B07" w:rsidRPr="00557B07" w:rsidRDefault="00557B07" w:rsidP="00557B07">
      <w:pPr>
        <w:pStyle w:val="Bibliografa"/>
        <w:jc w:val="both"/>
        <w:rPr>
          <w:rFonts w:ascii="Arial" w:hAnsi="Arial" w:cs="Arial"/>
          <w:sz w:val="24"/>
        </w:rPr>
      </w:pPr>
      <w:r w:rsidRPr="00557B07">
        <w:rPr>
          <w:rFonts w:ascii="Arial" w:hAnsi="Arial" w:cs="Arial"/>
          <w:sz w:val="24"/>
        </w:rPr>
        <w:t>Gil, M.A., Zubiaur, Y.M., Carabeo, J.A., Bacallao, M.F., Hurtado, F.D., 2018. “ELBITA”: VARIEDAD DE TOMATE RESISTENTE A BEGOMOVIRUS PARA CONDICIONES TROPICALES/’Elbita’: Begomovirus resistant tomato variety for tropical conditions. Cultiv. Trop. 39, 91–92.</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rPr>
        <w:t xml:space="preserve">Gorini, F., 2018. Guía completa del cultivo del tomate. </w:t>
      </w:r>
      <w:r w:rsidRPr="00557B07">
        <w:rPr>
          <w:rFonts w:ascii="Arial" w:hAnsi="Arial" w:cs="Arial"/>
          <w:sz w:val="24"/>
          <w:lang w:val="en-US"/>
        </w:rPr>
        <w:t>Parkstone International.</w:t>
      </w:r>
    </w:p>
    <w:p w:rsidR="00557B07" w:rsidRPr="00557B07" w:rsidRDefault="00557B07" w:rsidP="00557B07">
      <w:pPr>
        <w:pStyle w:val="Bibliografa"/>
        <w:jc w:val="both"/>
        <w:rPr>
          <w:rFonts w:ascii="Arial" w:hAnsi="Arial" w:cs="Arial"/>
          <w:sz w:val="24"/>
        </w:rPr>
      </w:pPr>
      <w:r w:rsidRPr="00557B07">
        <w:rPr>
          <w:rFonts w:ascii="Arial" w:hAnsi="Arial" w:cs="Arial"/>
          <w:sz w:val="24"/>
          <w:lang w:val="en-US"/>
        </w:rPr>
        <w:t xml:space="preserve">Hanson, P.M., Chen, J., Kuo, G., 2002. Gene action and heritability of high-temperature fruit set in tomato line CL5915. </w:t>
      </w:r>
      <w:r w:rsidRPr="00557B07">
        <w:rPr>
          <w:rFonts w:ascii="Arial" w:hAnsi="Arial" w:cs="Arial"/>
          <w:sz w:val="24"/>
        </w:rPr>
        <w:t>HortScience 37, 172–175.</w:t>
      </w:r>
    </w:p>
    <w:p w:rsidR="00557B07" w:rsidRPr="00557B07" w:rsidRDefault="00557B07" w:rsidP="00557B07">
      <w:pPr>
        <w:pStyle w:val="Bibliografa"/>
        <w:jc w:val="both"/>
        <w:rPr>
          <w:rFonts w:ascii="Arial" w:hAnsi="Arial" w:cs="Arial"/>
          <w:sz w:val="24"/>
        </w:rPr>
      </w:pPr>
      <w:r w:rsidRPr="00557B07">
        <w:rPr>
          <w:rFonts w:ascii="Arial" w:hAnsi="Arial" w:cs="Arial"/>
          <w:sz w:val="24"/>
        </w:rPr>
        <w:t>Hernández Córdova, N., Soto Carreño, F., Florido Bacallao, R., Plana Llerena, R., Caballero Núñez, A., Maqueira López, L.A., Cid Lazo, G., López Ceijas, T., Chaterlan Durruty, Y., García López, A., 2016. Utilización de un modelo de simulación para la predicción del comportamiento de algunos cereales en las condiciones de Cuba. Cultiv. Trop. 37, 78–84.</w:t>
      </w:r>
    </w:p>
    <w:p w:rsidR="00557B07" w:rsidRPr="00557B07" w:rsidRDefault="00557B07" w:rsidP="00557B07">
      <w:pPr>
        <w:pStyle w:val="Bibliografa"/>
        <w:jc w:val="both"/>
        <w:rPr>
          <w:rFonts w:ascii="Arial" w:hAnsi="Arial" w:cs="Arial"/>
          <w:sz w:val="24"/>
        </w:rPr>
      </w:pPr>
      <w:r w:rsidRPr="00557B07">
        <w:rPr>
          <w:rFonts w:ascii="Arial" w:hAnsi="Arial" w:cs="Arial"/>
          <w:sz w:val="24"/>
        </w:rPr>
        <w:t>Hernández, N., Soto, F., Caballero, A., 2009. MODELOS DE SIMULACIÓN DE CULTIVOS. CARACTERÍSTICAS Y USOS. Cultiv. Trop. 30, 10.</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rPr>
        <w:t xml:space="preserve">Hoogenboom, G., Jones, J.W., Wilkens, P.W., Porter, C.H., Batchelor, W.D., Hunt, L.A., Boote, K.J., Singh, U., Uryasev, O., Bowen, W.T., 2004. </w:t>
      </w:r>
      <w:r w:rsidRPr="00557B07">
        <w:rPr>
          <w:rFonts w:ascii="Arial" w:hAnsi="Arial" w:cs="Arial"/>
          <w:sz w:val="24"/>
          <w:lang w:val="en-US"/>
        </w:rPr>
        <w:t>Decision support system for agrotechnology transfer version 4.0. Univ. Hawaii Honol. HI CD-ROM.</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Jones, J.W., Hoogenboom, G., Porter, C.H., Boote, K.J., Batchelor, W.D., Hunt, L.A., Wilkens, P.W., Singh, U., Gijsman, A.J., Ritchie, J.T., 2003. The DSSAT cropping system model. Eur. J. Agron. 18, 235–265.</w:t>
      </w:r>
    </w:p>
    <w:p w:rsidR="00557B07" w:rsidRPr="00557B07" w:rsidRDefault="00557B07" w:rsidP="00557B07">
      <w:pPr>
        <w:pStyle w:val="Bibliografa"/>
        <w:jc w:val="both"/>
        <w:rPr>
          <w:rFonts w:ascii="Arial" w:hAnsi="Arial" w:cs="Arial"/>
          <w:sz w:val="24"/>
        </w:rPr>
      </w:pPr>
      <w:r w:rsidRPr="00557B07">
        <w:rPr>
          <w:rFonts w:ascii="Arial" w:hAnsi="Arial" w:cs="Arial"/>
          <w:sz w:val="24"/>
          <w:lang w:val="en-US"/>
        </w:rPr>
        <w:t xml:space="preserve">Jones, J.W., Tsuji, G.Y., Hoogenboom, G., Hunt, L.A., Thornton, P.K., Wilkens, P.W., Imamura, D.T., Bowen, W.T., Singh, U., 1998. Decision support system for agrotechnology transfer: DSSAT v3, in: Understanding Options for Agricultural Production. </w:t>
      </w:r>
      <w:r w:rsidRPr="00557B07">
        <w:rPr>
          <w:rFonts w:ascii="Arial" w:hAnsi="Arial" w:cs="Arial"/>
          <w:sz w:val="24"/>
        </w:rPr>
        <w:t>Springer, pp. 157–177.</w:t>
      </w:r>
    </w:p>
    <w:p w:rsidR="00557B07" w:rsidRPr="00557B07" w:rsidRDefault="00557B07" w:rsidP="00557B07">
      <w:pPr>
        <w:pStyle w:val="Bibliografa"/>
        <w:jc w:val="both"/>
        <w:rPr>
          <w:rFonts w:ascii="Arial" w:hAnsi="Arial" w:cs="Arial"/>
          <w:sz w:val="24"/>
        </w:rPr>
      </w:pPr>
      <w:r w:rsidRPr="00557B07">
        <w:rPr>
          <w:rFonts w:ascii="Arial" w:hAnsi="Arial" w:cs="Arial"/>
          <w:sz w:val="24"/>
        </w:rPr>
        <w:t>Martín-Benito, J.M.T., Merino, R., Valiente, M., Valero, J.A. de J., Álvarez, J.F.O., 1999. Modelo de optimización económica del manejo del agua de riego en las explotaciones agrícolas: aplicación a la agricultura de regadío de la provincia de Toledo. Investig. Agrar. Prod. Protección Veg. 14, 325–354.</w:t>
      </w:r>
    </w:p>
    <w:p w:rsidR="00557B07" w:rsidRPr="00557B07" w:rsidRDefault="00557B07" w:rsidP="00557B07">
      <w:pPr>
        <w:pStyle w:val="Bibliografa"/>
        <w:jc w:val="both"/>
        <w:rPr>
          <w:rFonts w:ascii="Arial" w:hAnsi="Arial" w:cs="Arial"/>
          <w:sz w:val="24"/>
        </w:rPr>
      </w:pPr>
      <w:r w:rsidRPr="00557B07">
        <w:rPr>
          <w:rFonts w:ascii="Arial" w:hAnsi="Arial" w:cs="Arial"/>
          <w:sz w:val="24"/>
        </w:rPr>
        <w:t>Martínez, B., Ruiz Rosado, O., Gallardo-López, F., Pérez-Hernández, P., Martínez-Becerra, Á., Vargas-Villamil, L., 2011. Aplicación de modelos de simulación en el estudio y planificación de la agricultura, una revisión. Trop. Subtrop. Agroecosystems 14, 999–1010.</w:t>
      </w:r>
    </w:p>
    <w:p w:rsidR="00557B07" w:rsidRPr="00557B07" w:rsidRDefault="00557B07" w:rsidP="00557B07">
      <w:pPr>
        <w:pStyle w:val="Bibliografa"/>
        <w:jc w:val="both"/>
        <w:rPr>
          <w:rFonts w:ascii="Arial" w:hAnsi="Arial" w:cs="Arial"/>
          <w:sz w:val="24"/>
        </w:rPr>
      </w:pPr>
      <w:r w:rsidRPr="00557B07">
        <w:rPr>
          <w:rFonts w:ascii="Arial" w:hAnsi="Arial" w:cs="Arial"/>
          <w:sz w:val="24"/>
        </w:rPr>
        <w:lastRenderedPageBreak/>
        <w:t>Meira, S., Baide, J.M.R., Confalone, A., Fois, D.A.F., Fernandes, J.M., González, O.P., van den Berg, M., 2019. Modelación del cultivo de soja en Latinoamérica.</w:t>
      </w:r>
    </w:p>
    <w:p w:rsidR="00557B07" w:rsidRPr="00557B07" w:rsidRDefault="00557B07" w:rsidP="00557B07">
      <w:pPr>
        <w:pStyle w:val="Bibliografa"/>
        <w:jc w:val="both"/>
        <w:rPr>
          <w:rFonts w:ascii="Arial" w:hAnsi="Arial" w:cs="Arial"/>
          <w:sz w:val="24"/>
        </w:rPr>
      </w:pPr>
      <w:r w:rsidRPr="00557B07">
        <w:rPr>
          <w:rFonts w:ascii="Arial" w:hAnsi="Arial" w:cs="Arial"/>
          <w:sz w:val="24"/>
        </w:rPr>
        <w:t>Montoya, E.C., Arcila, J., Jaramillo, A., RIAÑO, N., QUIROGA, F., 2009. Modelo para simular la producción potencial del cultivo del café en Colombia.</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Mubeen, M., Ahmad, A., Hammad, H.M., Awais, M., Farid, H.U., Saleem, M., Amin, A., Ali, A., Fahad, S., Nasim, W., 2020. Evaluating the climate change impact on water use efficiency of cotton-wheat in semi-arid conditions using DSSAT model. J. Water Clim. Change 11, 1661–1675.</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Mukhtar, H., Lin, Y.-P., Shipin, O.V., Petway, J.R., 2017. Modeling Nitrogen Dynamics in a Waste Stabilization Pond System Using Flexible Modeling Environment with MCMC. Int. J. Environ. Res. Public. Health 14, 765. https://doi.org/10.3390/ijerph14070765</w:t>
      </w:r>
    </w:p>
    <w:p w:rsidR="00557B07" w:rsidRPr="00557B07" w:rsidRDefault="00557B07" w:rsidP="00557B07">
      <w:pPr>
        <w:pStyle w:val="Bibliografa"/>
        <w:jc w:val="both"/>
        <w:rPr>
          <w:rFonts w:ascii="Arial" w:hAnsi="Arial" w:cs="Arial"/>
          <w:sz w:val="24"/>
        </w:rPr>
      </w:pPr>
      <w:r w:rsidRPr="00557B07">
        <w:rPr>
          <w:rFonts w:ascii="Arial" w:hAnsi="Arial" w:cs="Arial"/>
          <w:sz w:val="24"/>
          <w:lang w:val="en-US"/>
        </w:rPr>
        <w:t xml:space="preserve">Noreña, J.E.J., Rodríguez, V.P., Aguilar, P.A.A., 2013. </w:t>
      </w:r>
      <w:r w:rsidRPr="00557B07">
        <w:rPr>
          <w:rFonts w:ascii="Arial" w:hAnsi="Arial" w:cs="Arial"/>
          <w:sz w:val="24"/>
        </w:rPr>
        <w:t>Factores climáticos y su influencia en la producción de tomate. Tecnol. Para El Cultivo Tomate Bajo Condiciones Protegidas 141.</w:t>
      </w:r>
    </w:p>
    <w:p w:rsidR="00557B07" w:rsidRPr="00557B07" w:rsidRDefault="00557B07" w:rsidP="00557B07">
      <w:pPr>
        <w:pStyle w:val="Bibliografa"/>
        <w:jc w:val="both"/>
        <w:rPr>
          <w:rFonts w:ascii="Arial" w:hAnsi="Arial" w:cs="Arial"/>
          <w:sz w:val="24"/>
        </w:rPr>
      </w:pPr>
      <w:r w:rsidRPr="00557B07">
        <w:rPr>
          <w:rFonts w:ascii="Arial" w:hAnsi="Arial" w:cs="Arial"/>
          <w:sz w:val="24"/>
        </w:rPr>
        <w:t>OCEI, 2017. OFICINA CENTRAL DE ESTADÍSTICA E INFORMÁTICA.</w:t>
      </w:r>
    </w:p>
    <w:p w:rsidR="00557B07" w:rsidRPr="00557B07" w:rsidRDefault="00557B07" w:rsidP="00557B07">
      <w:pPr>
        <w:pStyle w:val="Bibliografa"/>
        <w:jc w:val="both"/>
        <w:rPr>
          <w:rFonts w:ascii="Arial" w:hAnsi="Arial" w:cs="Arial"/>
          <w:sz w:val="24"/>
        </w:rPr>
      </w:pPr>
      <w:r w:rsidRPr="00557B07">
        <w:rPr>
          <w:rFonts w:ascii="Arial" w:hAnsi="Arial" w:cs="Arial"/>
          <w:sz w:val="24"/>
        </w:rPr>
        <w:t>ONE, 2018. Oficina Nacional de Estadísticas. Cuba [Internet].</w:t>
      </w:r>
    </w:p>
    <w:p w:rsidR="00557B07" w:rsidRPr="00557B07" w:rsidRDefault="00557B07" w:rsidP="00557B07">
      <w:pPr>
        <w:pStyle w:val="Bibliografa"/>
        <w:jc w:val="both"/>
        <w:rPr>
          <w:rFonts w:ascii="Arial" w:hAnsi="Arial" w:cs="Arial"/>
          <w:sz w:val="24"/>
        </w:rPr>
      </w:pPr>
      <w:r w:rsidRPr="00557B07">
        <w:rPr>
          <w:rFonts w:ascii="Arial" w:hAnsi="Arial" w:cs="Arial"/>
          <w:sz w:val="24"/>
        </w:rPr>
        <w:t>Pérez Garlobo, L., 2010. Caracterización agroproductiva de nuevos cultivares de tomate (Lycopersicon esculentum Mill.) en las condiciones edafoclimáticas del INIVIT. Universidad Central" Marta Abreu" de Las Villas.</w:t>
      </w:r>
    </w:p>
    <w:p w:rsidR="00557B07" w:rsidRPr="00557B07" w:rsidRDefault="00557B07" w:rsidP="00557B07">
      <w:pPr>
        <w:pStyle w:val="Bibliografa"/>
        <w:jc w:val="both"/>
        <w:rPr>
          <w:rFonts w:ascii="Arial" w:hAnsi="Arial" w:cs="Arial"/>
          <w:sz w:val="24"/>
        </w:rPr>
      </w:pPr>
      <w:r w:rsidRPr="00557B07">
        <w:rPr>
          <w:rFonts w:ascii="Arial" w:hAnsi="Arial" w:cs="Arial"/>
          <w:sz w:val="24"/>
        </w:rPr>
        <w:t>Pérez-Maqueo, O., Delfín, C., Fregoso, A., Cotler, H., 2006. Modelos de simulación para la elaboración y evaluación de los programas de servicios ambientales hídricos 21.</w:t>
      </w:r>
    </w:p>
    <w:p w:rsidR="00557B07" w:rsidRPr="00557B07" w:rsidRDefault="00557B07" w:rsidP="00557B07">
      <w:pPr>
        <w:pStyle w:val="Bibliografa"/>
        <w:jc w:val="both"/>
        <w:rPr>
          <w:rFonts w:ascii="Arial" w:hAnsi="Arial" w:cs="Arial"/>
          <w:sz w:val="24"/>
        </w:rPr>
      </w:pPr>
      <w:r w:rsidRPr="00557B07">
        <w:rPr>
          <w:rFonts w:ascii="Arial" w:hAnsi="Arial" w:cs="Arial"/>
          <w:sz w:val="24"/>
        </w:rPr>
        <w:t>Pulido, L.E., Medina, N., Cabrera, J.A., 2002. Hongos micorrízicos arbusculares y rizobacterias promotoras del crecimiento vegetal: alternativas para la producción de posturas de tomate (Lycopersicon esculentum Mill.) y cebolla (Allium cepa L.).</w:t>
      </w:r>
    </w:p>
    <w:p w:rsidR="00557B07" w:rsidRPr="00557B07" w:rsidRDefault="00557B07" w:rsidP="00557B07">
      <w:pPr>
        <w:pStyle w:val="Bibliografa"/>
        <w:jc w:val="both"/>
        <w:rPr>
          <w:rFonts w:ascii="Arial" w:hAnsi="Arial" w:cs="Arial"/>
          <w:sz w:val="24"/>
        </w:rPr>
      </w:pPr>
      <w:r w:rsidRPr="00557B07">
        <w:rPr>
          <w:rFonts w:ascii="Arial" w:hAnsi="Arial" w:cs="Arial"/>
          <w:sz w:val="24"/>
        </w:rPr>
        <w:t>Rodríguez, L., 2015. Modelación y simulación de la producción de biomasa de Pennisetum Purpureum Schum vc. king grass y su aplicación en la alimentación animal. PhD Thesis, San José de las Lajas, Mayabeque, Cuba.</w:t>
      </w:r>
    </w:p>
    <w:p w:rsidR="00557B07" w:rsidRPr="00557B07" w:rsidRDefault="00557B07" w:rsidP="00557B07">
      <w:pPr>
        <w:pStyle w:val="Bibliografa"/>
        <w:jc w:val="both"/>
        <w:rPr>
          <w:rFonts w:ascii="Arial" w:hAnsi="Arial" w:cs="Arial"/>
          <w:sz w:val="24"/>
        </w:rPr>
      </w:pPr>
      <w:r w:rsidRPr="00557B07">
        <w:rPr>
          <w:rFonts w:ascii="Arial" w:hAnsi="Arial" w:cs="Arial"/>
          <w:sz w:val="24"/>
        </w:rPr>
        <w:t>Rodríguez-González, O., Florido-Bacallao, R., Varela-Nualles, M., 2018. Aplicaciones de la modelación matemática y la simulación de cultivos agrícolas en Cuba. Cultiv. Trop. 39, 121–126.</w:t>
      </w:r>
    </w:p>
    <w:p w:rsidR="00557B07" w:rsidRPr="00557B07" w:rsidRDefault="00557B07" w:rsidP="00557B07">
      <w:pPr>
        <w:pStyle w:val="Bibliografa"/>
        <w:jc w:val="both"/>
        <w:rPr>
          <w:rFonts w:ascii="Arial" w:hAnsi="Arial" w:cs="Arial"/>
          <w:sz w:val="24"/>
        </w:rPr>
      </w:pPr>
      <w:r w:rsidRPr="00557B07">
        <w:rPr>
          <w:rFonts w:ascii="Arial" w:hAnsi="Arial" w:cs="Arial"/>
          <w:sz w:val="24"/>
        </w:rPr>
        <w:t>Rodríguez-González, O., Florido-Bacallao, R., Varela-Nualles, M., González-Viera, D., Vázquez-Montenegro, R., Maqueira-López, L.A., Morejón-Rivera, R., 2020. Aplicación de la herramienta de modelación DSSAT para estimar la dosis óptima de fertilizante nitrogenado para la variedad de arroz J-104. Cultiv. Trop. 41.</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rPr>
        <w:t xml:space="preserve">Ruiz García, A., 2020. La modelación del crecimiento de cultivos: conceptos, aplicaciones y retos - PDF Descargar libre [WWW Document]. </w:t>
      </w:r>
      <w:r w:rsidRPr="00557B07">
        <w:rPr>
          <w:rFonts w:ascii="Arial" w:hAnsi="Arial" w:cs="Arial"/>
          <w:sz w:val="24"/>
          <w:lang w:val="en-US"/>
        </w:rPr>
        <w:t>URL https://docplayer.es/196614857-La-modelacion-del-crecimiento-de-cultivos-conceptos-aplicaciones-y-retos.html (accessed 12.8.21).</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lang w:val="en-US"/>
        </w:rPr>
        <w:t>Sato, S., Peet, M.M., 2005. Effects of moderately elevated temperature stress on the timing of pollen release and its germination in tomato (Lycopersicon esculentum Mill.). J. Hortic. Sci. Biotechnol. 80, 23–28.</w:t>
      </w:r>
    </w:p>
    <w:p w:rsidR="00557B07" w:rsidRPr="00557B07" w:rsidRDefault="00557B07" w:rsidP="00557B07">
      <w:pPr>
        <w:pStyle w:val="Bibliografa"/>
        <w:jc w:val="both"/>
        <w:rPr>
          <w:rFonts w:ascii="Arial" w:hAnsi="Arial" w:cs="Arial"/>
          <w:sz w:val="24"/>
        </w:rPr>
      </w:pPr>
      <w:r w:rsidRPr="00557B07">
        <w:rPr>
          <w:rFonts w:ascii="Arial" w:hAnsi="Arial" w:cs="Arial"/>
          <w:sz w:val="24"/>
          <w:lang w:val="en-US"/>
        </w:rPr>
        <w:lastRenderedPageBreak/>
        <w:t xml:space="preserve">Somraj, B., Reddy, R., Reddy, K.R., Saidaiah, P., Reddy, M.T., 2017. Genetic variability, heritability and genetic advance for yield and quality attributes in heat tolerant exotic lines of tomato (Solanum lycopersicum L.). J. Pharmacogn. </w:t>
      </w:r>
      <w:r w:rsidRPr="00557B07">
        <w:rPr>
          <w:rFonts w:ascii="Arial" w:hAnsi="Arial" w:cs="Arial"/>
          <w:sz w:val="24"/>
        </w:rPr>
        <w:t>Phytochem. 6, 1956–1960.</w:t>
      </w:r>
    </w:p>
    <w:p w:rsidR="00557B07" w:rsidRPr="00557B07" w:rsidRDefault="00557B07" w:rsidP="00557B07">
      <w:pPr>
        <w:pStyle w:val="Bibliografa"/>
        <w:jc w:val="both"/>
        <w:rPr>
          <w:rFonts w:ascii="Arial" w:hAnsi="Arial" w:cs="Arial"/>
          <w:sz w:val="24"/>
        </w:rPr>
      </w:pPr>
      <w:r w:rsidRPr="00557B07">
        <w:rPr>
          <w:rFonts w:ascii="Arial" w:hAnsi="Arial" w:cs="Arial"/>
          <w:sz w:val="24"/>
        </w:rPr>
        <w:t>Terry Alfonso, E., Falcón Rodríguez, A., Ruiz Padrón, J., Carrillo Sosa, Y., Morales Morales, H., 2017. Respuesta agronómica del cultivo de tomate al bioproducto QuitoMax®. Cultiv. Trop. 38, 147–154.</w:t>
      </w:r>
    </w:p>
    <w:p w:rsidR="00557B07" w:rsidRPr="00557B07" w:rsidRDefault="00557B07" w:rsidP="00557B07">
      <w:pPr>
        <w:pStyle w:val="Bibliografa"/>
        <w:jc w:val="both"/>
        <w:rPr>
          <w:rFonts w:ascii="Arial" w:hAnsi="Arial" w:cs="Arial"/>
          <w:sz w:val="24"/>
        </w:rPr>
      </w:pPr>
      <w:r w:rsidRPr="00557B07">
        <w:rPr>
          <w:rFonts w:ascii="Arial" w:hAnsi="Arial" w:cs="Arial"/>
          <w:sz w:val="24"/>
        </w:rPr>
        <w:t>Torres, V., Ortiz, J., 2005. Aplicaciones de la modelación y simulación a la producción y alimentación de animales de granjas. Rev. Cuba. Cienc. Agríc. 39, 397–406.</w:t>
      </w:r>
    </w:p>
    <w:p w:rsidR="00557B07" w:rsidRPr="00557B07" w:rsidRDefault="00557B07" w:rsidP="00557B07">
      <w:pPr>
        <w:pStyle w:val="Bibliografa"/>
        <w:jc w:val="both"/>
        <w:rPr>
          <w:rFonts w:ascii="Arial" w:hAnsi="Arial" w:cs="Arial"/>
          <w:sz w:val="24"/>
        </w:rPr>
      </w:pPr>
      <w:r w:rsidRPr="00557B07">
        <w:rPr>
          <w:rFonts w:ascii="Arial" w:hAnsi="Arial" w:cs="Arial"/>
          <w:sz w:val="24"/>
        </w:rPr>
        <w:t>Villegas, J.R., Hernández, V.A.G., Salazar, J.A.C., Muñoz, M.L., del Castillo, F.S., Enciso, T.O., 2004. Modelos empíricos del crecimiento y rendimiento de tomate podado a tres racimos. Rev. Fitotec. Mex. 27, 63–67.</w:t>
      </w:r>
    </w:p>
    <w:p w:rsidR="00557B07" w:rsidRPr="00557B07" w:rsidRDefault="00557B07" w:rsidP="00557B07">
      <w:pPr>
        <w:pStyle w:val="Bibliografa"/>
        <w:jc w:val="both"/>
        <w:rPr>
          <w:rFonts w:ascii="Arial" w:hAnsi="Arial" w:cs="Arial"/>
          <w:sz w:val="24"/>
          <w:lang w:val="en-US"/>
        </w:rPr>
      </w:pPr>
      <w:r w:rsidRPr="00557B07">
        <w:rPr>
          <w:rFonts w:ascii="Arial" w:hAnsi="Arial" w:cs="Arial"/>
          <w:sz w:val="24"/>
        </w:rPr>
        <w:t xml:space="preserve">Wadsworth, J., 1997. Análisis de sistemas de producción animal. </w:t>
      </w:r>
      <w:r w:rsidRPr="00557B07">
        <w:rPr>
          <w:rFonts w:ascii="Arial" w:hAnsi="Arial" w:cs="Arial"/>
          <w:sz w:val="24"/>
          <w:lang w:val="en-US"/>
        </w:rPr>
        <w:t>FAO.</w:t>
      </w:r>
    </w:p>
    <w:p w:rsidR="00557B07" w:rsidRPr="00557B07" w:rsidRDefault="00557B07" w:rsidP="00557B07">
      <w:pPr>
        <w:pStyle w:val="Bibliografa"/>
        <w:jc w:val="both"/>
        <w:rPr>
          <w:rFonts w:ascii="Arial" w:hAnsi="Arial" w:cs="Arial"/>
          <w:sz w:val="24"/>
        </w:rPr>
      </w:pPr>
      <w:r w:rsidRPr="00557B07">
        <w:rPr>
          <w:rFonts w:ascii="Arial" w:hAnsi="Arial" w:cs="Arial"/>
          <w:sz w:val="24"/>
          <w:lang w:val="en-US"/>
        </w:rPr>
        <w:t xml:space="preserve">Xiang, Z., Bailey, R.T., Nozari, S., Husain, Z., Kisekka, I., Sharda, V., Gowda, P., 2020. DSSAT-MODFLOW: A new modeling framework for exploring groundwater conservation strategies in irrigated areas. </w:t>
      </w:r>
      <w:r w:rsidRPr="00557B07">
        <w:rPr>
          <w:rFonts w:ascii="Arial" w:hAnsi="Arial" w:cs="Arial"/>
          <w:sz w:val="24"/>
        </w:rPr>
        <w:t>Agric. Water Manag. 232, 106033.</w:t>
      </w:r>
    </w:p>
    <w:p w:rsidR="00557B07" w:rsidRPr="00557B07" w:rsidRDefault="00557B07" w:rsidP="00557B07">
      <w:pPr>
        <w:spacing w:line="360" w:lineRule="auto"/>
        <w:jc w:val="both"/>
        <w:rPr>
          <w:rFonts w:ascii="Arial" w:hAnsi="Arial" w:cs="Arial"/>
          <w:b/>
          <w:sz w:val="24"/>
          <w:szCs w:val="24"/>
          <w:lang w:val="es-ES_tradnl"/>
        </w:rPr>
      </w:pPr>
      <w:r>
        <w:rPr>
          <w:rFonts w:ascii="Arial" w:hAnsi="Arial" w:cs="Arial"/>
          <w:b/>
          <w:sz w:val="24"/>
          <w:szCs w:val="24"/>
          <w:lang w:val="es-ES_tradnl"/>
        </w:rPr>
        <w:fldChar w:fldCharType="end"/>
      </w:r>
    </w:p>
    <w:sectPr w:rsidR="00557B07" w:rsidRPr="00557B0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E92"/>
    <w:rsid w:val="00007BA9"/>
    <w:rsid w:val="00011F26"/>
    <w:rsid w:val="00023748"/>
    <w:rsid w:val="0003506A"/>
    <w:rsid w:val="00055156"/>
    <w:rsid w:val="00057131"/>
    <w:rsid w:val="00074E92"/>
    <w:rsid w:val="0009237A"/>
    <w:rsid w:val="000A13C5"/>
    <w:rsid w:val="000C08CF"/>
    <w:rsid w:val="000C729B"/>
    <w:rsid w:val="000D23BB"/>
    <w:rsid w:val="000D3D16"/>
    <w:rsid w:val="000D6F6B"/>
    <w:rsid w:val="000D7430"/>
    <w:rsid w:val="000E01B3"/>
    <w:rsid w:val="000F2D87"/>
    <w:rsid w:val="0010539C"/>
    <w:rsid w:val="001160F5"/>
    <w:rsid w:val="0014460D"/>
    <w:rsid w:val="001464D7"/>
    <w:rsid w:val="00174CFE"/>
    <w:rsid w:val="001826EA"/>
    <w:rsid w:val="00184C38"/>
    <w:rsid w:val="001865BF"/>
    <w:rsid w:val="001B4EFE"/>
    <w:rsid w:val="001C261D"/>
    <w:rsid w:val="001C2B74"/>
    <w:rsid w:val="001C2FAF"/>
    <w:rsid w:val="001C4040"/>
    <w:rsid w:val="001D4D69"/>
    <w:rsid w:val="001E1027"/>
    <w:rsid w:val="001E5221"/>
    <w:rsid w:val="001F017E"/>
    <w:rsid w:val="002078D1"/>
    <w:rsid w:val="002107F9"/>
    <w:rsid w:val="00231838"/>
    <w:rsid w:val="0023661B"/>
    <w:rsid w:val="00244EB3"/>
    <w:rsid w:val="00247C8A"/>
    <w:rsid w:val="00250E48"/>
    <w:rsid w:val="002A1D95"/>
    <w:rsid w:val="002B07F8"/>
    <w:rsid w:val="002C0FC5"/>
    <w:rsid w:val="002E334A"/>
    <w:rsid w:val="002E3E4F"/>
    <w:rsid w:val="002F7951"/>
    <w:rsid w:val="00307810"/>
    <w:rsid w:val="003124BC"/>
    <w:rsid w:val="00316FEB"/>
    <w:rsid w:val="00353C6C"/>
    <w:rsid w:val="003553F5"/>
    <w:rsid w:val="00365F53"/>
    <w:rsid w:val="00390B62"/>
    <w:rsid w:val="003A4934"/>
    <w:rsid w:val="003A6A1B"/>
    <w:rsid w:val="003C5C95"/>
    <w:rsid w:val="003F6BD2"/>
    <w:rsid w:val="004158BE"/>
    <w:rsid w:val="004164FD"/>
    <w:rsid w:val="004262A0"/>
    <w:rsid w:val="00454606"/>
    <w:rsid w:val="00461D83"/>
    <w:rsid w:val="0046346A"/>
    <w:rsid w:val="0047428D"/>
    <w:rsid w:val="00477E01"/>
    <w:rsid w:val="00487A72"/>
    <w:rsid w:val="0049122A"/>
    <w:rsid w:val="004A2DCE"/>
    <w:rsid w:val="004A2DF8"/>
    <w:rsid w:val="004B0456"/>
    <w:rsid w:val="004B235F"/>
    <w:rsid w:val="004D7320"/>
    <w:rsid w:val="00520B7B"/>
    <w:rsid w:val="005525F4"/>
    <w:rsid w:val="00553E5A"/>
    <w:rsid w:val="005553C0"/>
    <w:rsid w:val="00557B07"/>
    <w:rsid w:val="00575F0F"/>
    <w:rsid w:val="00580C3E"/>
    <w:rsid w:val="0059035E"/>
    <w:rsid w:val="005909FC"/>
    <w:rsid w:val="005970E1"/>
    <w:rsid w:val="005A5570"/>
    <w:rsid w:val="005B18D7"/>
    <w:rsid w:val="005C14F0"/>
    <w:rsid w:val="005E4116"/>
    <w:rsid w:val="00610923"/>
    <w:rsid w:val="00615951"/>
    <w:rsid w:val="006162FF"/>
    <w:rsid w:val="006258F9"/>
    <w:rsid w:val="006263BB"/>
    <w:rsid w:val="00637227"/>
    <w:rsid w:val="00653E4A"/>
    <w:rsid w:val="00685B4E"/>
    <w:rsid w:val="006A20A8"/>
    <w:rsid w:val="006A289C"/>
    <w:rsid w:val="006B1DAD"/>
    <w:rsid w:val="006B59B4"/>
    <w:rsid w:val="006D2916"/>
    <w:rsid w:val="006E5D6A"/>
    <w:rsid w:val="006F0D03"/>
    <w:rsid w:val="006F0FDF"/>
    <w:rsid w:val="0070714E"/>
    <w:rsid w:val="007108E9"/>
    <w:rsid w:val="00716443"/>
    <w:rsid w:val="007202E2"/>
    <w:rsid w:val="00742286"/>
    <w:rsid w:val="007700B5"/>
    <w:rsid w:val="0078009A"/>
    <w:rsid w:val="007A419C"/>
    <w:rsid w:val="007A647D"/>
    <w:rsid w:val="007D6317"/>
    <w:rsid w:val="007F4DF0"/>
    <w:rsid w:val="00804DB0"/>
    <w:rsid w:val="008126C3"/>
    <w:rsid w:val="00814189"/>
    <w:rsid w:val="008156D9"/>
    <w:rsid w:val="00823255"/>
    <w:rsid w:val="00840032"/>
    <w:rsid w:val="008464B8"/>
    <w:rsid w:val="0085458F"/>
    <w:rsid w:val="00876893"/>
    <w:rsid w:val="008772AF"/>
    <w:rsid w:val="00886A86"/>
    <w:rsid w:val="008A6A6C"/>
    <w:rsid w:val="008B05D9"/>
    <w:rsid w:val="008C6529"/>
    <w:rsid w:val="008D2501"/>
    <w:rsid w:val="008D3E33"/>
    <w:rsid w:val="008F243D"/>
    <w:rsid w:val="0091486A"/>
    <w:rsid w:val="009210B9"/>
    <w:rsid w:val="009212B8"/>
    <w:rsid w:val="009220FF"/>
    <w:rsid w:val="00922715"/>
    <w:rsid w:val="0092340D"/>
    <w:rsid w:val="00931434"/>
    <w:rsid w:val="00931A3D"/>
    <w:rsid w:val="009672E4"/>
    <w:rsid w:val="009832D4"/>
    <w:rsid w:val="00984163"/>
    <w:rsid w:val="009B5C68"/>
    <w:rsid w:val="009B603A"/>
    <w:rsid w:val="009E16EA"/>
    <w:rsid w:val="009F1603"/>
    <w:rsid w:val="00A12B2C"/>
    <w:rsid w:val="00A14516"/>
    <w:rsid w:val="00A176A0"/>
    <w:rsid w:val="00A33C35"/>
    <w:rsid w:val="00A75290"/>
    <w:rsid w:val="00A86F91"/>
    <w:rsid w:val="00A87E21"/>
    <w:rsid w:val="00A92918"/>
    <w:rsid w:val="00AD105D"/>
    <w:rsid w:val="00AD3E6E"/>
    <w:rsid w:val="00AD4126"/>
    <w:rsid w:val="00AE137D"/>
    <w:rsid w:val="00AE4350"/>
    <w:rsid w:val="00AE6925"/>
    <w:rsid w:val="00AF3F7E"/>
    <w:rsid w:val="00B65DB3"/>
    <w:rsid w:val="00B662E2"/>
    <w:rsid w:val="00B83655"/>
    <w:rsid w:val="00B91832"/>
    <w:rsid w:val="00BB6CCB"/>
    <w:rsid w:val="00BB6DB5"/>
    <w:rsid w:val="00BB6FD1"/>
    <w:rsid w:val="00BF7502"/>
    <w:rsid w:val="00C009C3"/>
    <w:rsid w:val="00C14AD3"/>
    <w:rsid w:val="00C40F94"/>
    <w:rsid w:val="00C41DD1"/>
    <w:rsid w:val="00C51E6B"/>
    <w:rsid w:val="00C62F1C"/>
    <w:rsid w:val="00C633D3"/>
    <w:rsid w:val="00C83F71"/>
    <w:rsid w:val="00CB2E86"/>
    <w:rsid w:val="00CB7BB1"/>
    <w:rsid w:val="00CC1767"/>
    <w:rsid w:val="00CC5343"/>
    <w:rsid w:val="00CC7732"/>
    <w:rsid w:val="00CD6F49"/>
    <w:rsid w:val="00CE007B"/>
    <w:rsid w:val="00D04C4E"/>
    <w:rsid w:val="00D1342B"/>
    <w:rsid w:val="00D41388"/>
    <w:rsid w:val="00D45050"/>
    <w:rsid w:val="00D60AF6"/>
    <w:rsid w:val="00D61E62"/>
    <w:rsid w:val="00D6315B"/>
    <w:rsid w:val="00D922E1"/>
    <w:rsid w:val="00D95B9C"/>
    <w:rsid w:val="00DA5408"/>
    <w:rsid w:val="00E07011"/>
    <w:rsid w:val="00E14AEF"/>
    <w:rsid w:val="00E35537"/>
    <w:rsid w:val="00E3748E"/>
    <w:rsid w:val="00E90232"/>
    <w:rsid w:val="00EC6A8A"/>
    <w:rsid w:val="00ED0A1B"/>
    <w:rsid w:val="00F15F57"/>
    <w:rsid w:val="00F20947"/>
    <w:rsid w:val="00F26375"/>
    <w:rsid w:val="00F456AD"/>
    <w:rsid w:val="00F54CCC"/>
    <w:rsid w:val="00F748B2"/>
    <w:rsid w:val="00F925C6"/>
    <w:rsid w:val="00FE0305"/>
    <w:rsid w:val="00FE5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81C3D63"/>
  <w15:docId w15:val="{7F59CFCF-8194-450C-9E7F-90A5CE660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7F8"/>
    <w:rPr>
      <w:lang w:val="es-ES"/>
    </w:rPr>
  </w:style>
  <w:style w:type="paragraph" w:styleId="Ttulo1">
    <w:name w:val="heading 1"/>
    <w:basedOn w:val="Normal"/>
    <w:next w:val="Normal"/>
    <w:link w:val="Ttulo1Car"/>
    <w:uiPriority w:val="9"/>
    <w:qFormat/>
    <w:rsid w:val="00A9291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B07F8"/>
    <w:pPr>
      <w:autoSpaceDE w:val="0"/>
      <w:autoSpaceDN w:val="0"/>
      <w:adjustRightInd w:val="0"/>
      <w:spacing w:after="0" w:line="240" w:lineRule="auto"/>
    </w:pPr>
    <w:rPr>
      <w:rFonts w:ascii="Arial" w:hAnsi="Arial" w:cs="Arial"/>
      <w:color w:val="000000"/>
      <w:sz w:val="24"/>
      <w:szCs w:val="24"/>
      <w:lang w:val="es-ES"/>
    </w:rPr>
  </w:style>
  <w:style w:type="table" w:styleId="Tablaconcuadrcula">
    <w:name w:val="Table Grid"/>
    <w:basedOn w:val="Tablanormal"/>
    <w:uiPriority w:val="39"/>
    <w:rsid w:val="002B07F8"/>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92918"/>
    <w:rPr>
      <w:rFonts w:asciiTheme="majorHAnsi" w:eastAsiaTheme="majorEastAsia" w:hAnsiTheme="majorHAnsi" w:cstheme="majorBidi"/>
      <w:b/>
      <w:bCs/>
      <w:color w:val="2E74B5" w:themeColor="accent1" w:themeShade="BF"/>
      <w:sz w:val="28"/>
      <w:szCs w:val="28"/>
      <w:lang w:val="es-ES"/>
    </w:rPr>
  </w:style>
  <w:style w:type="paragraph" w:styleId="Prrafodelista">
    <w:name w:val="List Paragraph"/>
    <w:basedOn w:val="Normal"/>
    <w:uiPriority w:val="34"/>
    <w:qFormat/>
    <w:rsid w:val="002107F9"/>
    <w:pPr>
      <w:ind w:left="720"/>
      <w:contextualSpacing/>
    </w:pPr>
  </w:style>
  <w:style w:type="character" w:customStyle="1" w:styleId="tlid-translation">
    <w:name w:val="tlid-translation"/>
    <w:basedOn w:val="Fuentedeprrafopredeter"/>
    <w:rsid w:val="003C5C95"/>
  </w:style>
  <w:style w:type="character" w:styleId="Textodelmarcadordeposicin">
    <w:name w:val="Placeholder Text"/>
    <w:basedOn w:val="Fuentedeprrafopredeter"/>
    <w:uiPriority w:val="99"/>
    <w:semiHidden/>
    <w:rsid w:val="006D2916"/>
    <w:rPr>
      <w:color w:val="808080"/>
    </w:rPr>
  </w:style>
  <w:style w:type="paragraph" w:customStyle="1" w:styleId="CharChar">
    <w:name w:val="Char Char"/>
    <w:basedOn w:val="Normal"/>
    <w:rsid w:val="007D6317"/>
    <w:pPr>
      <w:spacing w:line="240" w:lineRule="exact"/>
    </w:pPr>
    <w:rPr>
      <w:rFonts w:ascii="Arial" w:eastAsia="Times New Roman" w:hAnsi="Arial" w:cs="Arial"/>
      <w:sz w:val="20"/>
      <w:szCs w:val="20"/>
      <w:lang w:val="en-US"/>
    </w:rPr>
  </w:style>
  <w:style w:type="paragraph" w:styleId="Textodeglobo">
    <w:name w:val="Balloon Text"/>
    <w:basedOn w:val="Normal"/>
    <w:link w:val="TextodegloboCar"/>
    <w:uiPriority w:val="99"/>
    <w:semiHidden/>
    <w:unhideWhenUsed/>
    <w:rsid w:val="00461D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1D83"/>
    <w:rPr>
      <w:rFonts w:ascii="Tahoma" w:hAnsi="Tahoma" w:cs="Tahoma"/>
      <w:sz w:val="16"/>
      <w:szCs w:val="16"/>
      <w:lang w:val="es-ES"/>
    </w:rPr>
  </w:style>
  <w:style w:type="character" w:customStyle="1" w:styleId="object">
    <w:name w:val="object"/>
    <w:basedOn w:val="Fuentedeprrafopredeter"/>
    <w:rsid w:val="0014460D"/>
  </w:style>
  <w:style w:type="paragraph" w:styleId="Bibliografa">
    <w:name w:val="Bibliography"/>
    <w:basedOn w:val="Normal"/>
    <w:next w:val="Normal"/>
    <w:uiPriority w:val="37"/>
    <w:unhideWhenUsed/>
    <w:rsid w:val="00557B07"/>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19013">
      <w:bodyDiv w:val="1"/>
      <w:marLeft w:val="0"/>
      <w:marRight w:val="0"/>
      <w:marTop w:val="0"/>
      <w:marBottom w:val="0"/>
      <w:divBdr>
        <w:top w:val="none" w:sz="0" w:space="0" w:color="auto"/>
        <w:left w:val="none" w:sz="0" w:space="0" w:color="auto"/>
        <w:bottom w:val="none" w:sz="0" w:space="0" w:color="auto"/>
        <w:right w:val="none" w:sz="0" w:space="0" w:color="auto"/>
      </w:divBdr>
    </w:div>
    <w:div w:id="1846674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A5D8D-3316-4680-A021-CBE8C47EF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1879</TotalTime>
  <Pages>20</Pages>
  <Words>13775</Words>
  <Characters>78518</Characters>
  <Application>Microsoft Office Word</Application>
  <DocSecurity>0</DocSecurity>
  <Lines>654</Lines>
  <Paragraphs>184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Seg-Info</dc:creator>
  <cp:lastModifiedBy>Yuniel</cp:lastModifiedBy>
  <cp:revision>136</cp:revision>
  <dcterms:created xsi:type="dcterms:W3CDTF">2020-02-28T13:49:00Z</dcterms:created>
  <dcterms:modified xsi:type="dcterms:W3CDTF">2024-09-17T05:10:00Z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id="3qRQvpeN"/&gt;&lt;style id="http://www.zotero.org/styles/elsevier-harvard"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