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Look w:val="04A0" w:firstRow="1" w:lastRow="0" w:firstColumn="1" w:lastColumn="0" w:noHBand="0" w:noVBand="1"/>
      </w:tblPr>
      <w:tblGrid>
        <w:gridCol w:w="1270"/>
        <w:gridCol w:w="2176"/>
        <w:gridCol w:w="1989"/>
        <w:gridCol w:w="1615"/>
        <w:gridCol w:w="1778"/>
      </w:tblGrid>
      <w:tr w:rsidR="001A412E" w:rsidTr="001A412E">
        <w:trPr>
          <w:trHeight w:val="1333"/>
        </w:trPr>
        <w:tc>
          <w:tcPr>
            <w:tcW w:w="1435" w:type="dxa"/>
            <w:vAlign w:val="center"/>
          </w:tcPr>
          <w:p w:rsidR="001A412E" w:rsidRDefault="001A412E" w:rsidP="001A412E">
            <w:pPr>
              <w:jc w:val="center"/>
              <w:rPr>
                <w:lang w:val="es-US"/>
              </w:rPr>
            </w:pPr>
            <w:bookmarkStart w:id="0" w:name="_GoBack"/>
          </w:p>
        </w:tc>
        <w:tc>
          <w:tcPr>
            <w:tcW w:w="3689" w:type="dxa"/>
            <w:vAlign w:val="center"/>
          </w:tcPr>
          <w:p w:rsidR="001A412E" w:rsidRDefault="001A412E" w:rsidP="001A412E">
            <w:pPr>
              <w:jc w:val="center"/>
              <w:rPr>
                <w:lang w:val="es-US"/>
              </w:rPr>
            </w:pPr>
          </w:p>
        </w:tc>
        <w:tc>
          <w:tcPr>
            <w:tcW w:w="2562" w:type="dxa"/>
            <w:vAlign w:val="center"/>
          </w:tcPr>
          <w:p w:rsidR="001A412E" w:rsidRPr="001A412E" w:rsidRDefault="001A412E" w:rsidP="001A412E">
            <w:pPr>
              <w:jc w:val="center"/>
            </w:pPr>
            <w:r w:rsidRPr="001A412E">
              <w:rPr>
                <w:b/>
                <w:bCs/>
                <w:lang w:val="es-ES"/>
              </w:rPr>
              <w:t>INDICADORES OBJETIVAMENTE VERIFICABLES</w:t>
            </w:r>
          </w:p>
          <w:p w:rsidR="001A412E" w:rsidRDefault="001A412E" w:rsidP="001A412E">
            <w:pPr>
              <w:jc w:val="center"/>
              <w:rPr>
                <w:lang w:val="es-US"/>
              </w:rPr>
            </w:pPr>
          </w:p>
        </w:tc>
        <w:tc>
          <w:tcPr>
            <w:tcW w:w="2562" w:type="dxa"/>
            <w:vAlign w:val="center"/>
          </w:tcPr>
          <w:p w:rsidR="001A412E" w:rsidRPr="001A412E" w:rsidRDefault="001A412E" w:rsidP="001A412E">
            <w:pPr>
              <w:jc w:val="center"/>
            </w:pPr>
            <w:r w:rsidRPr="001A412E">
              <w:rPr>
                <w:b/>
                <w:bCs/>
                <w:lang w:val="es-ES"/>
              </w:rPr>
              <w:t>FUENTES DE VERIFICACION</w:t>
            </w:r>
          </w:p>
          <w:p w:rsidR="001A412E" w:rsidRDefault="001A412E" w:rsidP="001A412E">
            <w:pPr>
              <w:jc w:val="center"/>
              <w:rPr>
                <w:lang w:val="es-US"/>
              </w:rPr>
            </w:pPr>
          </w:p>
        </w:tc>
        <w:tc>
          <w:tcPr>
            <w:tcW w:w="2563" w:type="dxa"/>
            <w:vAlign w:val="center"/>
          </w:tcPr>
          <w:p w:rsidR="001A412E" w:rsidRPr="001A412E" w:rsidRDefault="002B693F" w:rsidP="001A412E">
            <w:pPr>
              <w:jc w:val="center"/>
            </w:pPr>
            <w:r>
              <w:rPr>
                <w:b/>
                <w:bCs/>
                <w:lang w:val="es-ES"/>
              </w:rPr>
              <w:t>SUPUESTOS</w:t>
            </w:r>
          </w:p>
          <w:p w:rsidR="001A412E" w:rsidRDefault="001A412E" w:rsidP="001A412E">
            <w:pPr>
              <w:jc w:val="center"/>
              <w:rPr>
                <w:lang w:val="es-US"/>
              </w:rPr>
            </w:pPr>
          </w:p>
        </w:tc>
      </w:tr>
      <w:tr w:rsidR="001A412E" w:rsidRPr="00E948B6" w:rsidTr="001A412E">
        <w:trPr>
          <w:trHeight w:val="1482"/>
        </w:trPr>
        <w:tc>
          <w:tcPr>
            <w:tcW w:w="1435" w:type="dxa"/>
            <w:vAlign w:val="center"/>
          </w:tcPr>
          <w:p w:rsidR="001A412E" w:rsidRPr="001A412E" w:rsidRDefault="001A412E" w:rsidP="001A412E">
            <w:pPr>
              <w:jc w:val="center"/>
            </w:pPr>
            <w:r w:rsidRPr="001A412E">
              <w:rPr>
                <w:b/>
                <w:bCs/>
                <w:lang w:val="es-ES"/>
              </w:rPr>
              <w:t>OBJETIVO</w:t>
            </w:r>
          </w:p>
          <w:p w:rsidR="001A412E" w:rsidRPr="001A412E" w:rsidRDefault="001A412E" w:rsidP="001A412E">
            <w:pPr>
              <w:jc w:val="center"/>
            </w:pPr>
            <w:r w:rsidRPr="001A412E">
              <w:rPr>
                <w:b/>
                <w:bCs/>
                <w:lang w:val="es-ES"/>
              </w:rPr>
              <w:t>GENERAL</w:t>
            </w:r>
          </w:p>
          <w:p w:rsidR="001A412E" w:rsidRDefault="001A412E" w:rsidP="001A412E">
            <w:pPr>
              <w:jc w:val="center"/>
              <w:rPr>
                <w:lang w:val="es-US"/>
              </w:rPr>
            </w:pPr>
          </w:p>
        </w:tc>
        <w:tc>
          <w:tcPr>
            <w:tcW w:w="3689" w:type="dxa"/>
            <w:vAlign w:val="center"/>
          </w:tcPr>
          <w:p w:rsidR="001A412E" w:rsidRPr="001A412E" w:rsidRDefault="001A412E" w:rsidP="001A412E">
            <w:pPr>
              <w:jc w:val="both"/>
              <w:rPr>
                <w:lang w:val="es-US"/>
              </w:rPr>
            </w:pPr>
            <w:r>
              <w:rPr>
                <w:lang w:val="es-ES"/>
              </w:rPr>
              <w:t>P</w:t>
            </w:r>
            <w:r w:rsidRPr="001A412E">
              <w:rPr>
                <w:lang w:val="es-ES"/>
              </w:rPr>
              <w:t xml:space="preserve">romover la utilización de recursos genéticos y generar nuevos cultivares con mayores resistencias a estreses abióticos y bióticos en tomate y fortalecer la participación de los agricultores en la mejora y selección para mitigar los efectos del cambio climático sobre el cultivo </w:t>
            </w:r>
          </w:p>
          <w:p w:rsidR="001A412E" w:rsidRDefault="001A412E" w:rsidP="001A412E">
            <w:pPr>
              <w:jc w:val="both"/>
              <w:rPr>
                <w:lang w:val="es-US"/>
              </w:rPr>
            </w:pPr>
          </w:p>
        </w:tc>
        <w:tc>
          <w:tcPr>
            <w:tcW w:w="2562" w:type="dxa"/>
            <w:vAlign w:val="center"/>
          </w:tcPr>
          <w:p w:rsidR="001A412E" w:rsidRDefault="001A412E" w:rsidP="001A412E">
            <w:pPr>
              <w:jc w:val="center"/>
              <w:rPr>
                <w:lang w:val="es-US"/>
              </w:rPr>
            </w:pPr>
          </w:p>
        </w:tc>
        <w:tc>
          <w:tcPr>
            <w:tcW w:w="2562" w:type="dxa"/>
            <w:vAlign w:val="center"/>
          </w:tcPr>
          <w:p w:rsidR="001A412E" w:rsidRDefault="001A412E" w:rsidP="001A412E">
            <w:pPr>
              <w:jc w:val="center"/>
              <w:rPr>
                <w:lang w:val="es-US"/>
              </w:rPr>
            </w:pPr>
          </w:p>
        </w:tc>
        <w:tc>
          <w:tcPr>
            <w:tcW w:w="2563" w:type="dxa"/>
            <w:vAlign w:val="center"/>
          </w:tcPr>
          <w:p w:rsidR="001A412E" w:rsidRDefault="001A412E" w:rsidP="001A412E">
            <w:pPr>
              <w:jc w:val="center"/>
              <w:rPr>
                <w:lang w:val="es-US"/>
              </w:rPr>
            </w:pPr>
          </w:p>
        </w:tc>
      </w:tr>
      <w:tr w:rsidR="001A412E" w:rsidRPr="006440EA" w:rsidTr="001A412E">
        <w:trPr>
          <w:trHeight w:val="1333"/>
        </w:trPr>
        <w:tc>
          <w:tcPr>
            <w:tcW w:w="1435" w:type="dxa"/>
          </w:tcPr>
          <w:p w:rsidR="001A412E" w:rsidRDefault="001A412E" w:rsidP="001A412E">
            <w:pPr>
              <w:rPr>
                <w:b/>
                <w:bCs/>
                <w:lang w:val="es-ES_tradnl"/>
              </w:rPr>
            </w:pPr>
          </w:p>
          <w:p w:rsidR="001A412E" w:rsidRDefault="001A412E" w:rsidP="001A412E">
            <w:pPr>
              <w:rPr>
                <w:b/>
                <w:bCs/>
                <w:lang w:val="es-ES_tradnl"/>
              </w:rPr>
            </w:pPr>
          </w:p>
          <w:p w:rsidR="001A412E" w:rsidRPr="001A412E" w:rsidRDefault="001A412E" w:rsidP="001A412E">
            <w:pPr>
              <w:jc w:val="center"/>
            </w:pPr>
            <w:r w:rsidRPr="001A412E">
              <w:rPr>
                <w:b/>
                <w:bCs/>
                <w:lang w:val="es-ES_tradnl"/>
              </w:rPr>
              <w:t>OBJETIVO ESPECIFICO</w:t>
            </w:r>
          </w:p>
          <w:p w:rsidR="001A412E" w:rsidRDefault="001A412E">
            <w:pPr>
              <w:rPr>
                <w:lang w:val="es-US"/>
              </w:rPr>
            </w:pPr>
          </w:p>
        </w:tc>
        <w:tc>
          <w:tcPr>
            <w:tcW w:w="3689" w:type="dxa"/>
          </w:tcPr>
          <w:p w:rsidR="001A412E" w:rsidRDefault="001A412E" w:rsidP="001A412E">
            <w:pPr>
              <w:rPr>
                <w:lang w:val="es-ES"/>
              </w:rPr>
            </w:pPr>
            <w:r w:rsidRPr="001A412E">
              <w:rPr>
                <w:lang w:val="es-ES"/>
              </w:rPr>
              <w:t xml:space="preserve">1. Disponer de germoplasma de tomate con tolerancia estrés abióticos y bióticos, (fundamentalmente altas temperaturas, sequía, </w:t>
            </w:r>
            <w:proofErr w:type="spellStart"/>
            <w:r w:rsidRPr="001A412E">
              <w:rPr>
                <w:lang w:val="es-ES"/>
              </w:rPr>
              <w:t>begomobirus</w:t>
            </w:r>
            <w:proofErr w:type="spellEnd"/>
            <w:r w:rsidRPr="001A412E">
              <w:rPr>
                <w:lang w:val="es-ES"/>
              </w:rPr>
              <w:t xml:space="preserve">, </w:t>
            </w:r>
            <w:proofErr w:type="spellStart"/>
            <w:r w:rsidRPr="001A412E">
              <w:rPr>
                <w:lang w:val="es-ES"/>
              </w:rPr>
              <w:t>aternariosis</w:t>
            </w:r>
            <w:proofErr w:type="spellEnd"/>
            <w:r w:rsidRPr="001A412E">
              <w:rPr>
                <w:lang w:val="es-ES"/>
              </w:rPr>
              <w:t xml:space="preserve"> y </w:t>
            </w:r>
            <w:proofErr w:type="spellStart"/>
            <w:r w:rsidRPr="001A412E">
              <w:rPr>
                <w:lang w:val="es-ES"/>
              </w:rPr>
              <w:t>tospovirus</w:t>
            </w:r>
            <w:proofErr w:type="spellEnd"/>
            <w:r w:rsidRPr="001A412E">
              <w:rPr>
                <w:lang w:val="es-ES"/>
              </w:rPr>
              <w:t xml:space="preserve">) y para ser utilizado en programas de mejora genética del cultivo </w:t>
            </w: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1A412E" w:rsidRDefault="001A412E" w:rsidP="001A412E">
            <w:pPr>
              <w:rPr>
                <w:lang w:val="es-ES"/>
              </w:rPr>
            </w:pPr>
            <w:r w:rsidRPr="001A412E">
              <w:rPr>
                <w:lang w:val="es-ES"/>
              </w:rPr>
              <w:t xml:space="preserve">2. Obtención de líneas y cultivares de </w:t>
            </w:r>
            <w:r w:rsidRPr="001A412E">
              <w:rPr>
                <w:lang w:val="es-ES"/>
              </w:rPr>
              <w:lastRenderedPageBreak/>
              <w:t xml:space="preserve">tomate con resistencia a plagas (TYLCV y TSWV) con un rendimiento mejorado en condiciones adversas y que compitan con los materiales importados con un costo significativamente más bajo. </w:t>
            </w: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421ED4" w:rsidRDefault="00421ED4" w:rsidP="001A412E">
            <w:pPr>
              <w:rPr>
                <w:lang w:val="es-ES"/>
              </w:rPr>
            </w:pPr>
          </w:p>
          <w:p w:rsidR="001A412E" w:rsidRDefault="001A412E" w:rsidP="001A412E">
            <w:pPr>
              <w:rPr>
                <w:lang w:val="es-ES"/>
              </w:rPr>
            </w:pPr>
            <w:r w:rsidRPr="001A412E">
              <w:rPr>
                <w:lang w:val="es-ES"/>
              </w:rPr>
              <w:t xml:space="preserve">3. Calibrar, validar y simular el modelo DSSAT 4.5 en los cultivares Amalia y </w:t>
            </w:r>
            <w:proofErr w:type="spellStart"/>
            <w:r w:rsidRPr="001A412E">
              <w:rPr>
                <w:lang w:val="es-ES"/>
              </w:rPr>
              <w:t>Elbita</w:t>
            </w:r>
            <w:proofErr w:type="spellEnd"/>
            <w:r w:rsidRPr="001A412E">
              <w:rPr>
                <w:lang w:val="es-ES"/>
              </w:rPr>
              <w:t xml:space="preserve"> en diferentes períodos de siembra y dos localidades de San José de las Lajas y Güines.  </w:t>
            </w:r>
          </w:p>
          <w:p w:rsidR="00743530" w:rsidRDefault="00743530" w:rsidP="001A412E">
            <w:pPr>
              <w:rPr>
                <w:lang w:val="es-ES"/>
              </w:rPr>
            </w:pPr>
          </w:p>
          <w:p w:rsidR="00743530" w:rsidRDefault="00743530" w:rsidP="001A412E">
            <w:pPr>
              <w:rPr>
                <w:lang w:val="es-US"/>
              </w:rPr>
            </w:pPr>
          </w:p>
          <w:p w:rsidR="00743530" w:rsidRDefault="00743530" w:rsidP="001A412E">
            <w:pPr>
              <w:rPr>
                <w:lang w:val="es-US"/>
              </w:rPr>
            </w:pPr>
          </w:p>
          <w:p w:rsidR="00743530" w:rsidRDefault="00743530" w:rsidP="001A412E">
            <w:pPr>
              <w:rPr>
                <w:lang w:val="es-US"/>
              </w:rPr>
            </w:pPr>
          </w:p>
          <w:p w:rsidR="00743530" w:rsidRDefault="00743530" w:rsidP="001A412E">
            <w:pPr>
              <w:rPr>
                <w:lang w:val="es-US"/>
              </w:rPr>
            </w:pPr>
          </w:p>
          <w:p w:rsidR="00743530" w:rsidRDefault="00743530" w:rsidP="001A412E">
            <w:pPr>
              <w:rPr>
                <w:lang w:val="es-US"/>
              </w:rPr>
            </w:pPr>
          </w:p>
          <w:p w:rsidR="00743530" w:rsidRDefault="00743530" w:rsidP="001A412E">
            <w:pPr>
              <w:rPr>
                <w:lang w:val="es-US"/>
              </w:rPr>
            </w:pPr>
          </w:p>
          <w:p w:rsidR="00743530" w:rsidRDefault="00743530" w:rsidP="001A412E">
            <w:pPr>
              <w:rPr>
                <w:lang w:val="es-US"/>
              </w:rPr>
            </w:pPr>
          </w:p>
          <w:p w:rsidR="00743530" w:rsidRPr="001A412E" w:rsidRDefault="00743530" w:rsidP="001A412E">
            <w:pPr>
              <w:rPr>
                <w:lang w:val="es-US"/>
              </w:rPr>
            </w:pPr>
          </w:p>
          <w:p w:rsidR="001A412E" w:rsidRPr="001A412E" w:rsidRDefault="00A1676E" w:rsidP="001A412E">
            <w:pPr>
              <w:rPr>
                <w:lang w:val="es-US"/>
              </w:rPr>
            </w:pPr>
            <w:r>
              <w:rPr>
                <w:lang w:val="es-ES"/>
              </w:rPr>
              <w:t>4</w:t>
            </w:r>
            <w:r w:rsidR="001A412E" w:rsidRPr="001A412E">
              <w:rPr>
                <w:lang w:val="es-ES"/>
              </w:rPr>
              <w:t xml:space="preserve">. Seleccionar líneas tolerantes mediante la selección participativa de variedades e implementar un modelo sostenible de producción de semillas. </w:t>
            </w:r>
          </w:p>
          <w:p w:rsidR="001A412E" w:rsidRDefault="001A412E">
            <w:pPr>
              <w:rPr>
                <w:lang w:val="es-US"/>
              </w:rPr>
            </w:pPr>
          </w:p>
        </w:tc>
        <w:tc>
          <w:tcPr>
            <w:tcW w:w="2562" w:type="dxa"/>
          </w:tcPr>
          <w:p w:rsidR="001A412E" w:rsidRDefault="00421ED4">
            <w:pPr>
              <w:rPr>
                <w:rFonts w:ascii="Arial" w:eastAsia="Arial" w:hAnsi="Arial" w:cs="Arial"/>
                <w:sz w:val="20"/>
                <w:szCs w:val="20"/>
                <w:lang w:val="es-US"/>
              </w:rPr>
            </w:pPr>
            <w:r>
              <w:rPr>
                <w:rFonts w:ascii="Arial" w:eastAsia="Arial" w:hAnsi="Arial" w:cs="Arial"/>
                <w:sz w:val="20"/>
                <w:szCs w:val="20"/>
                <w:lang w:val="es-US"/>
              </w:rPr>
              <w:lastRenderedPageBreak/>
              <w:t xml:space="preserve">-  </w:t>
            </w:r>
            <w:r w:rsidRPr="00421ED4">
              <w:rPr>
                <w:rFonts w:ascii="Arial" w:eastAsia="Arial" w:hAnsi="Arial" w:cs="Arial"/>
                <w:sz w:val="20"/>
                <w:szCs w:val="20"/>
                <w:lang w:val="es-US"/>
              </w:rPr>
              <w:t>Se seleccionarán materiales promisorios en condiciones de temperatura alta y sequía, con alta incidencia de patógenos (</w:t>
            </w:r>
            <w:proofErr w:type="spellStart"/>
            <w:r w:rsidRPr="00421ED4">
              <w:rPr>
                <w:rFonts w:ascii="Arial" w:eastAsia="Arial" w:hAnsi="Arial" w:cs="Arial"/>
                <w:sz w:val="20"/>
                <w:szCs w:val="20"/>
                <w:lang w:val="es-US"/>
              </w:rPr>
              <w:t>alternaria</w:t>
            </w:r>
            <w:proofErr w:type="spellEnd"/>
            <w:r w:rsidRPr="00421ED4">
              <w:rPr>
                <w:rFonts w:ascii="Arial" w:eastAsia="Arial" w:hAnsi="Arial" w:cs="Arial"/>
                <w:sz w:val="20"/>
                <w:szCs w:val="20"/>
                <w:lang w:val="es-US"/>
              </w:rPr>
              <w:t xml:space="preserve"> y TYLCV, fundamentalmente</w:t>
            </w:r>
            <w:r>
              <w:rPr>
                <w:rFonts w:ascii="Arial" w:eastAsia="Arial" w:hAnsi="Arial" w:cs="Arial"/>
                <w:sz w:val="20"/>
                <w:szCs w:val="20"/>
                <w:lang w:val="es-US"/>
              </w:rPr>
              <w:t>.</w:t>
            </w:r>
          </w:p>
          <w:p w:rsidR="00421ED4" w:rsidRDefault="00421ED4">
            <w:pPr>
              <w:rPr>
                <w:rFonts w:ascii="Arial" w:eastAsia="Arial" w:hAnsi="Arial" w:cs="Arial"/>
                <w:sz w:val="20"/>
                <w:szCs w:val="20"/>
                <w:lang w:val="es-US"/>
              </w:rPr>
            </w:pPr>
          </w:p>
          <w:p w:rsidR="00421ED4" w:rsidRDefault="00421ED4">
            <w:pPr>
              <w:rPr>
                <w:rFonts w:ascii="Arial" w:eastAsia="Arial" w:hAnsi="Arial" w:cs="Arial"/>
                <w:sz w:val="20"/>
                <w:szCs w:val="20"/>
                <w:lang w:val="es-US"/>
              </w:rPr>
            </w:pPr>
            <w:r>
              <w:rPr>
                <w:rFonts w:ascii="Arial" w:eastAsia="Arial" w:hAnsi="Arial" w:cs="Arial"/>
                <w:sz w:val="20"/>
                <w:szCs w:val="20"/>
                <w:lang w:val="es-US"/>
              </w:rPr>
              <w:t xml:space="preserve">-  </w:t>
            </w:r>
            <w:r w:rsidRPr="00421ED4">
              <w:rPr>
                <w:rFonts w:ascii="Arial" w:eastAsia="Arial" w:hAnsi="Arial" w:cs="Arial"/>
                <w:sz w:val="20"/>
                <w:szCs w:val="20"/>
                <w:lang w:val="es-US"/>
              </w:rPr>
              <w:t>Evaluar en las accesiones de tomate seleccionadas la tolerancia a temperatura alta y sequía mediante el tamizaje en diferentes estadios del cultivo</w:t>
            </w:r>
          </w:p>
          <w:p w:rsidR="00421ED4" w:rsidRDefault="00421ED4">
            <w:pPr>
              <w:rPr>
                <w:rFonts w:ascii="Arial" w:eastAsia="Arial" w:hAnsi="Arial" w:cs="Arial"/>
                <w:sz w:val="20"/>
                <w:szCs w:val="20"/>
                <w:lang w:val="es-US"/>
              </w:rPr>
            </w:pPr>
          </w:p>
          <w:p w:rsidR="00421ED4" w:rsidRDefault="00421ED4">
            <w:pPr>
              <w:rPr>
                <w:rFonts w:ascii="Arial" w:eastAsia="Arial" w:hAnsi="Arial" w:cs="Arial"/>
                <w:sz w:val="20"/>
                <w:szCs w:val="20"/>
                <w:lang w:val="es-US"/>
              </w:rPr>
            </w:pPr>
            <w:r>
              <w:rPr>
                <w:rFonts w:ascii="Arial" w:eastAsia="Arial" w:hAnsi="Arial" w:cs="Arial"/>
                <w:sz w:val="20"/>
                <w:szCs w:val="20"/>
                <w:lang w:val="es-US"/>
              </w:rPr>
              <w:t xml:space="preserve">-  </w:t>
            </w:r>
            <w:r w:rsidRPr="00421ED4">
              <w:rPr>
                <w:rFonts w:ascii="Arial" w:eastAsia="Arial" w:hAnsi="Arial" w:cs="Arial"/>
                <w:sz w:val="20"/>
                <w:szCs w:val="20"/>
                <w:lang w:val="es-US"/>
              </w:rPr>
              <w:t xml:space="preserve">Identificación de accesiones de tomate con genes </w:t>
            </w:r>
            <w:r w:rsidRPr="00421ED4">
              <w:rPr>
                <w:rFonts w:ascii="Arial" w:eastAsia="Arial" w:hAnsi="Arial" w:cs="Arial"/>
                <w:i/>
                <w:sz w:val="20"/>
                <w:szCs w:val="20"/>
                <w:lang w:val="es-US"/>
              </w:rPr>
              <w:t>Ty</w:t>
            </w:r>
            <w:r w:rsidRPr="00421ED4">
              <w:rPr>
                <w:rFonts w:ascii="Arial" w:eastAsia="Arial" w:hAnsi="Arial" w:cs="Arial"/>
                <w:sz w:val="20"/>
                <w:szCs w:val="20"/>
                <w:lang w:val="es-US"/>
              </w:rPr>
              <w:t>-1 y sw-5</w:t>
            </w:r>
          </w:p>
          <w:p w:rsidR="00743530" w:rsidRDefault="00743530" w:rsidP="00743530">
            <w:pPr>
              <w:ind w:right="108"/>
              <w:rPr>
                <w:rFonts w:ascii="Arial" w:eastAsia="Arial" w:hAnsi="Arial" w:cs="Arial"/>
                <w:sz w:val="20"/>
                <w:szCs w:val="20"/>
                <w:lang w:val="es-US"/>
              </w:rPr>
            </w:pPr>
            <w:r>
              <w:rPr>
                <w:rFonts w:ascii="Arial" w:eastAsia="Arial" w:hAnsi="Arial" w:cs="Arial"/>
                <w:sz w:val="20"/>
                <w:szCs w:val="20"/>
                <w:lang w:val="es-US"/>
              </w:rPr>
              <w:t xml:space="preserve">-  Obtener </w:t>
            </w:r>
            <w:r w:rsidRPr="00743530">
              <w:rPr>
                <w:rFonts w:ascii="Arial" w:eastAsia="Arial" w:hAnsi="Arial" w:cs="Arial"/>
                <w:sz w:val="20"/>
                <w:szCs w:val="20"/>
                <w:lang w:val="es-US"/>
              </w:rPr>
              <w:t>líneas resistentes a estrese</w:t>
            </w:r>
            <w:r>
              <w:rPr>
                <w:rFonts w:ascii="Arial" w:eastAsia="Arial" w:hAnsi="Arial" w:cs="Arial"/>
                <w:sz w:val="20"/>
                <w:szCs w:val="20"/>
                <w:lang w:val="es-US"/>
              </w:rPr>
              <w:t xml:space="preserve">s bióticos y </w:t>
            </w:r>
            <w:r>
              <w:rPr>
                <w:rFonts w:ascii="Arial" w:eastAsia="Arial" w:hAnsi="Arial" w:cs="Arial"/>
                <w:sz w:val="20"/>
                <w:szCs w:val="20"/>
                <w:lang w:val="es-US"/>
              </w:rPr>
              <w:lastRenderedPageBreak/>
              <w:t>abióticos mediante</w:t>
            </w:r>
            <w:r w:rsidRPr="00743530">
              <w:rPr>
                <w:rFonts w:ascii="Arial" w:eastAsia="Arial" w:hAnsi="Arial" w:cs="Arial"/>
                <w:sz w:val="20"/>
                <w:szCs w:val="20"/>
                <w:lang w:val="es-US"/>
              </w:rPr>
              <w:t xml:space="preserve"> programas de hibridación o </w:t>
            </w:r>
            <w:r>
              <w:rPr>
                <w:rFonts w:ascii="Arial" w:eastAsia="Arial" w:hAnsi="Arial" w:cs="Arial"/>
                <w:sz w:val="20"/>
                <w:szCs w:val="20"/>
                <w:lang w:val="es-US"/>
              </w:rPr>
              <w:t>S</w:t>
            </w:r>
            <w:r w:rsidRPr="00743530">
              <w:rPr>
                <w:rFonts w:ascii="Arial" w:eastAsia="Arial" w:hAnsi="Arial" w:cs="Arial"/>
                <w:sz w:val="20"/>
                <w:szCs w:val="20"/>
                <w:lang w:val="es-US"/>
              </w:rPr>
              <w:t>elección</w:t>
            </w:r>
          </w:p>
          <w:p w:rsidR="00743530" w:rsidRPr="00743530" w:rsidRDefault="00743530" w:rsidP="00743530">
            <w:pPr>
              <w:ind w:left="48"/>
              <w:rPr>
                <w:rFonts w:ascii="Arial" w:hAnsi="Arial" w:cs="Arial"/>
                <w:sz w:val="20"/>
                <w:szCs w:val="20"/>
                <w:lang w:val="es-US"/>
              </w:rPr>
            </w:pPr>
            <w:r w:rsidRPr="00743530">
              <w:rPr>
                <w:rFonts w:ascii="Arial" w:eastAsia="Arial" w:hAnsi="Arial" w:cs="Arial"/>
                <w:sz w:val="20"/>
                <w:szCs w:val="20"/>
                <w:lang w:val="es-US"/>
              </w:rPr>
              <w:t xml:space="preserve"> </w:t>
            </w:r>
          </w:p>
          <w:p w:rsidR="00743530" w:rsidRPr="00743530" w:rsidRDefault="00743530" w:rsidP="00743530">
            <w:pPr>
              <w:ind w:left="48"/>
              <w:rPr>
                <w:rFonts w:ascii="Arial" w:hAnsi="Arial" w:cs="Arial"/>
                <w:sz w:val="20"/>
                <w:szCs w:val="20"/>
                <w:lang w:val="es-US"/>
              </w:rPr>
            </w:pPr>
            <w:r w:rsidRPr="00743530">
              <w:rPr>
                <w:rFonts w:ascii="Arial" w:eastAsia="Arial" w:hAnsi="Arial" w:cs="Arial"/>
                <w:sz w:val="20"/>
                <w:szCs w:val="20"/>
                <w:lang w:val="es-US"/>
              </w:rPr>
              <w:t xml:space="preserve">- Incorporar al cultivar </w:t>
            </w:r>
          </w:p>
          <w:p w:rsidR="00743530" w:rsidRPr="00743530" w:rsidRDefault="00743530" w:rsidP="00743530">
            <w:pPr>
              <w:ind w:left="48" w:right="106"/>
              <w:rPr>
                <w:rFonts w:ascii="Arial" w:hAnsi="Arial" w:cs="Arial"/>
                <w:sz w:val="20"/>
                <w:szCs w:val="20"/>
                <w:lang w:val="es-US"/>
              </w:rPr>
            </w:pPr>
            <w:proofErr w:type="spellStart"/>
            <w:r w:rsidRPr="00743530">
              <w:rPr>
                <w:rFonts w:ascii="Arial" w:eastAsia="Arial" w:hAnsi="Arial" w:cs="Arial"/>
                <w:sz w:val="20"/>
                <w:szCs w:val="20"/>
                <w:lang w:val="es-US"/>
              </w:rPr>
              <w:t>Elbita</w:t>
            </w:r>
            <w:proofErr w:type="spellEnd"/>
            <w:r w:rsidRPr="00743530">
              <w:rPr>
                <w:rFonts w:ascii="Arial" w:eastAsia="Arial" w:hAnsi="Arial" w:cs="Arial"/>
                <w:sz w:val="20"/>
                <w:szCs w:val="20"/>
                <w:lang w:val="es-US"/>
              </w:rPr>
              <w:t xml:space="preserve"> fuentes de resistencia a </w:t>
            </w:r>
            <w:proofErr w:type="spellStart"/>
            <w:r w:rsidRPr="00743530">
              <w:rPr>
                <w:rFonts w:ascii="Arial" w:eastAsia="Arial" w:hAnsi="Arial" w:cs="Arial"/>
                <w:sz w:val="20"/>
                <w:szCs w:val="20"/>
                <w:lang w:val="es-US"/>
              </w:rPr>
              <w:t>begomovirus</w:t>
            </w:r>
            <w:proofErr w:type="spellEnd"/>
            <w:r w:rsidRPr="00743530">
              <w:rPr>
                <w:rFonts w:ascii="Arial" w:eastAsia="Arial" w:hAnsi="Arial" w:cs="Arial"/>
                <w:sz w:val="20"/>
                <w:szCs w:val="20"/>
                <w:lang w:val="es-US"/>
              </w:rPr>
              <w:t xml:space="preserve"> y </w:t>
            </w:r>
          </w:p>
          <w:p w:rsidR="00743530" w:rsidRPr="00E948B6" w:rsidRDefault="00743530" w:rsidP="00743530">
            <w:pPr>
              <w:rPr>
                <w:rFonts w:ascii="Arial" w:eastAsia="Arial" w:hAnsi="Arial" w:cs="Arial"/>
                <w:sz w:val="20"/>
                <w:szCs w:val="20"/>
                <w:lang w:val="es-US"/>
              </w:rPr>
            </w:pPr>
            <w:proofErr w:type="spellStart"/>
            <w:r w:rsidRPr="00E948B6">
              <w:rPr>
                <w:rFonts w:ascii="Arial" w:eastAsia="Arial" w:hAnsi="Arial" w:cs="Arial"/>
                <w:sz w:val="20"/>
                <w:szCs w:val="20"/>
                <w:lang w:val="es-US"/>
              </w:rPr>
              <w:t>tospovirus</w:t>
            </w:r>
            <w:proofErr w:type="spellEnd"/>
          </w:p>
          <w:p w:rsidR="00743530" w:rsidRDefault="00743530" w:rsidP="00743530">
            <w:pPr>
              <w:rPr>
                <w:lang w:val="es-US"/>
              </w:rPr>
            </w:pPr>
          </w:p>
          <w:p w:rsidR="00743530" w:rsidRDefault="00743530" w:rsidP="00743530">
            <w:pPr>
              <w:rPr>
                <w:lang w:val="es-US"/>
              </w:rPr>
            </w:pPr>
          </w:p>
          <w:p w:rsidR="00743530" w:rsidRDefault="00743530" w:rsidP="00743530">
            <w:pPr>
              <w:spacing w:after="1"/>
              <w:ind w:right="109"/>
              <w:jc w:val="both"/>
              <w:rPr>
                <w:rFonts w:ascii="Arial" w:eastAsia="Arial" w:hAnsi="Arial" w:cs="Arial"/>
                <w:sz w:val="20"/>
                <w:szCs w:val="20"/>
                <w:lang w:val="es-US"/>
              </w:rPr>
            </w:pPr>
            <w:r>
              <w:rPr>
                <w:lang w:val="es-US"/>
              </w:rPr>
              <w:t xml:space="preserve">- </w:t>
            </w:r>
            <w:r w:rsidRPr="00743530">
              <w:rPr>
                <w:rFonts w:ascii="Arial" w:eastAsia="Arial" w:hAnsi="Arial" w:cs="Arial"/>
                <w:sz w:val="20"/>
                <w:szCs w:val="20"/>
                <w:lang w:val="es-US"/>
              </w:rPr>
              <w:t xml:space="preserve">Introducir en el programa todos los datos necesarios para calibrar el modelo </w:t>
            </w:r>
          </w:p>
          <w:p w:rsidR="00743530" w:rsidRPr="00743530" w:rsidRDefault="00743530" w:rsidP="00743530">
            <w:pPr>
              <w:spacing w:after="1"/>
              <w:ind w:right="109"/>
              <w:jc w:val="both"/>
              <w:rPr>
                <w:rFonts w:ascii="Arial" w:hAnsi="Arial" w:cs="Arial"/>
                <w:sz w:val="20"/>
                <w:szCs w:val="20"/>
                <w:lang w:val="es-US"/>
              </w:rPr>
            </w:pPr>
          </w:p>
          <w:p w:rsidR="00743530" w:rsidRPr="00743530" w:rsidRDefault="00743530" w:rsidP="00743530">
            <w:pPr>
              <w:spacing w:after="1"/>
              <w:ind w:left="48" w:right="108"/>
              <w:jc w:val="both"/>
              <w:rPr>
                <w:rFonts w:ascii="Arial" w:hAnsi="Arial" w:cs="Arial"/>
                <w:sz w:val="20"/>
                <w:szCs w:val="20"/>
                <w:lang w:val="es-US"/>
              </w:rPr>
            </w:pPr>
            <w:r w:rsidRPr="00743530">
              <w:rPr>
                <w:rFonts w:ascii="Arial" w:eastAsia="Arial" w:hAnsi="Arial" w:cs="Arial"/>
                <w:sz w:val="20"/>
                <w:szCs w:val="20"/>
                <w:lang w:val="es-US"/>
              </w:rPr>
              <w:t>-</w:t>
            </w:r>
            <w:r>
              <w:rPr>
                <w:rFonts w:ascii="Arial" w:eastAsia="Arial" w:hAnsi="Arial" w:cs="Arial"/>
                <w:sz w:val="20"/>
                <w:szCs w:val="20"/>
                <w:lang w:val="es-US"/>
              </w:rPr>
              <w:t xml:space="preserve"> V</w:t>
            </w:r>
            <w:r w:rsidRPr="00743530">
              <w:rPr>
                <w:rFonts w:ascii="Arial" w:eastAsia="Arial" w:hAnsi="Arial" w:cs="Arial"/>
                <w:sz w:val="20"/>
                <w:szCs w:val="20"/>
                <w:lang w:val="es-US"/>
              </w:rPr>
              <w:t xml:space="preserve">alidar el modelo utilizando datos experimentales, con énfasis en el </w:t>
            </w:r>
          </w:p>
          <w:p w:rsidR="00743530" w:rsidRDefault="00743530" w:rsidP="00743530">
            <w:pPr>
              <w:rPr>
                <w:rFonts w:ascii="Arial" w:eastAsia="Arial" w:hAnsi="Arial" w:cs="Arial"/>
                <w:sz w:val="20"/>
                <w:szCs w:val="20"/>
                <w:lang w:val="es-US"/>
              </w:rPr>
            </w:pPr>
            <w:r>
              <w:rPr>
                <w:rFonts w:ascii="Arial" w:eastAsia="Arial" w:hAnsi="Arial" w:cs="Arial"/>
                <w:sz w:val="20"/>
                <w:szCs w:val="20"/>
                <w:lang w:val="es-US"/>
              </w:rPr>
              <w:t>rendimiento del cultivo</w:t>
            </w:r>
          </w:p>
          <w:p w:rsidR="00743530" w:rsidRDefault="00743530" w:rsidP="00743530">
            <w:pPr>
              <w:rPr>
                <w:rFonts w:ascii="Arial" w:eastAsia="Arial" w:hAnsi="Arial" w:cs="Arial"/>
                <w:sz w:val="20"/>
                <w:szCs w:val="20"/>
                <w:lang w:val="es-US"/>
              </w:rPr>
            </w:pPr>
            <w:r>
              <w:rPr>
                <w:rFonts w:ascii="Arial" w:eastAsia="Arial" w:hAnsi="Arial" w:cs="Arial"/>
                <w:sz w:val="20"/>
                <w:szCs w:val="20"/>
                <w:lang w:val="es-US"/>
              </w:rPr>
              <w:t xml:space="preserve"> </w:t>
            </w:r>
          </w:p>
          <w:p w:rsidR="00743530" w:rsidRDefault="00743530" w:rsidP="00743530">
            <w:pPr>
              <w:rPr>
                <w:rFonts w:ascii="Arial" w:eastAsia="Arial" w:hAnsi="Arial" w:cs="Arial"/>
                <w:sz w:val="20"/>
                <w:szCs w:val="20"/>
                <w:lang w:val="es-US"/>
              </w:rPr>
            </w:pPr>
            <w:r>
              <w:rPr>
                <w:rFonts w:ascii="Arial" w:eastAsia="Arial" w:hAnsi="Arial" w:cs="Arial"/>
                <w:sz w:val="20"/>
                <w:szCs w:val="20"/>
                <w:lang w:val="es-US"/>
              </w:rPr>
              <w:t>-    Hace</w:t>
            </w:r>
            <w:r w:rsidRPr="00743530">
              <w:rPr>
                <w:rFonts w:ascii="Arial" w:eastAsia="Arial" w:hAnsi="Arial" w:cs="Arial"/>
                <w:sz w:val="20"/>
                <w:szCs w:val="20"/>
                <w:lang w:val="es-US"/>
              </w:rPr>
              <w:t>r estrategias de manejo del cultivo</w:t>
            </w: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Pr="00A1676E" w:rsidRDefault="00A1676E" w:rsidP="00A1676E">
            <w:pPr>
              <w:rPr>
                <w:rFonts w:ascii="Arial" w:hAnsi="Arial" w:cs="Arial"/>
                <w:sz w:val="20"/>
                <w:szCs w:val="20"/>
                <w:lang w:val="es-US"/>
              </w:rPr>
            </w:pPr>
            <w:r w:rsidRPr="00A1676E">
              <w:rPr>
                <w:rFonts w:ascii="Arial" w:hAnsi="Arial" w:cs="Arial"/>
                <w:sz w:val="20"/>
                <w:szCs w:val="20"/>
                <w:lang w:val="es-US"/>
              </w:rPr>
              <w:t xml:space="preserve">- Seleccionar líneas tolerantes a estrés biótico y abiótico con participación de </w:t>
            </w:r>
          </w:p>
          <w:p w:rsidR="00A1676E" w:rsidRPr="00A1676E" w:rsidRDefault="00A1676E" w:rsidP="00A1676E">
            <w:pPr>
              <w:rPr>
                <w:rFonts w:ascii="Arial" w:hAnsi="Arial" w:cs="Arial"/>
                <w:sz w:val="20"/>
                <w:szCs w:val="20"/>
                <w:lang w:val="es-US"/>
              </w:rPr>
            </w:pPr>
            <w:r w:rsidRPr="00A1676E">
              <w:rPr>
                <w:rFonts w:ascii="Arial" w:hAnsi="Arial" w:cs="Arial"/>
                <w:sz w:val="20"/>
                <w:szCs w:val="20"/>
                <w:lang w:val="es-US"/>
              </w:rPr>
              <w:t xml:space="preserve">productores, </w:t>
            </w:r>
          </w:p>
          <w:p w:rsidR="00A1676E" w:rsidRPr="00A1676E" w:rsidRDefault="00A1676E" w:rsidP="00A1676E">
            <w:pPr>
              <w:rPr>
                <w:rFonts w:ascii="Arial" w:hAnsi="Arial" w:cs="Arial"/>
                <w:sz w:val="20"/>
                <w:szCs w:val="20"/>
                <w:lang w:val="es-US"/>
              </w:rPr>
            </w:pPr>
            <w:r w:rsidRPr="00A1676E">
              <w:rPr>
                <w:rFonts w:ascii="Arial" w:hAnsi="Arial" w:cs="Arial"/>
                <w:sz w:val="20"/>
                <w:szCs w:val="20"/>
                <w:lang w:val="es-US"/>
              </w:rPr>
              <w:t xml:space="preserve">investigadores </w:t>
            </w:r>
            <w:r w:rsidRPr="00A1676E">
              <w:rPr>
                <w:rFonts w:ascii="Arial" w:hAnsi="Arial" w:cs="Arial"/>
                <w:sz w:val="20"/>
                <w:szCs w:val="20"/>
                <w:lang w:val="es-US"/>
              </w:rPr>
              <w:tab/>
              <w:t xml:space="preserve">y </w:t>
            </w:r>
          </w:p>
          <w:p w:rsidR="00A1676E" w:rsidRDefault="00A1676E" w:rsidP="00A1676E">
            <w:pPr>
              <w:rPr>
                <w:rFonts w:ascii="Arial" w:hAnsi="Arial" w:cs="Arial"/>
                <w:sz w:val="20"/>
                <w:szCs w:val="20"/>
                <w:lang w:val="es-US"/>
              </w:rPr>
            </w:pPr>
            <w:r w:rsidRPr="00A1676E">
              <w:rPr>
                <w:rFonts w:ascii="Arial" w:hAnsi="Arial" w:cs="Arial"/>
                <w:sz w:val="20"/>
                <w:szCs w:val="20"/>
                <w:lang w:val="es-US"/>
              </w:rPr>
              <w:t xml:space="preserve">decisores de política. </w:t>
            </w:r>
          </w:p>
          <w:p w:rsidR="00A1676E" w:rsidRDefault="00A1676E" w:rsidP="00A1676E">
            <w:pPr>
              <w:rPr>
                <w:rFonts w:ascii="Arial" w:hAnsi="Arial" w:cs="Arial"/>
                <w:sz w:val="20"/>
                <w:szCs w:val="20"/>
                <w:lang w:val="es-US"/>
              </w:rPr>
            </w:pPr>
            <w:r>
              <w:rPr>
                <w:rFonts w:ascii="Arial" w:hAnsi="Arial" w:cs="Arial"/>
                <w:sz w:val="20"/>
                <w:szCs w:val="20"/>
                <w:lang w:val="es-US"/>
              </w:rPr>
              <w:t xml:space="preserve">- </w:t>
            </w:r>
            <w:r w:rsidRPr="00A1676E">
              <w:rPr>
                <w:rFonts w:ascii="Arial" w:hAnsi="Arial" w:cs="Arial"/>
                <w:sz w:val="20"/>
                <w:szCs w:val="20"/>
                <w:lang w:val="es-US"/>
              </w:rPr>
              <w:t>Se realizarán en fincas experime</w:t>
            </w:r>
            <w:r>
              <w:rPr>
                <w:rFonts w:ascii="Arial" w:hAnsi="Arial" w:cs="Arial"/>
                <w:sz w:val="20"/>
                <w:szCs w:val="20"/>
                <w:lang w:val="es-US"/>
              </w:rPr>
              <w:t xml:space="preserve">ntales y área de investigación </w:t>
            </w:r>
          </w:p>
          <w:p w:rsidR="00A1676E" w:rsidRDefault="00A1676E" w:rsidP="00A1676E">
            <w:pPr>
              <w:rPr>
                <w:rFonts w:ascii="Arial" w:hAnsi="Arial" w:cs="Arial"/>
                <w:sz w:val="20"/>
                <w:szCs w:val="20"/>
                <w:lang w:val="es-US"/>
              </w:rPr>
            </w:pPr>
          </w:p>
          <w:p w:rsidR="00A1676E" w:rsidRPr="00A1676E" w:rsidRDefault="00A1676E" w:rsidP="00A1676E">
            <w:pPr>
              <w:rPr>
                <w:rFonts w:ascii="Arial" w:hAnsi="Arial" w:cs="Arial"/>
                <w:sz w:val="20"/>
                <w:szCs w:val="20"/>
                <w:lang w:val="es-US"/>
              </w:rPr>
            </w:pPr>
            <w:r>
              <w:rPr>
                <w:rFonts w:ascii="Arial" w:hAnsi="Arial" w:cs="Arial"/>
                <w:sz w:val="20"/>
                <w:szCs w:val="20"/>
                <w:lang w:val="es-US"/>
              </w:rPr>
              <w:t xml:space="preserve">- </w:t>
            </w:r>
            <w:r w:rsidRPr="00A1676E">
              <w:rPr>
                <w:rFonts w:ascii="Arial" w:hAnsi="Arial" w:cs="Arial"/>
                <w:sz w:val="20"/>
                <w:szCs w:val="20"/>
                <w:lang w:val="es-US"/>
              </w:rPr>
              <w:t xml:space="preserve">Incorporar programas de capacitación para técnicos y productores que garanticen una </w:t>
            </w:r>
            <w:r w:rsidRPr="00A1676E">
              <w:rPr>
                <w:rFonts w:ascii="Arial" w:hAnsi="Arial" w:cs="Arial"/>
                <w:sz w:val="20"/>
                <w:szCs w:val="20"/>
                <w:lang w:val="es-US"/>
              </w:rPr>
              <w:lastRenderedPageBreak/>
              <w:t xml:space="preserve">adecuada preparación en las metodologías </w:t>
            </w:r>
            <w:r>
              <w:rPr>
                <w:rFonts w:ascii="Arial" w:hAnsi="Arial" w:cs="Arial"/>
                <w:sz w:val="20"/>
                <w:szCs w:val="20"/>
                <w:lang w:val="es-US"/>
              </w:rPr>
              <w:t xml:space="preserve">de cultivo, cosecha, beneficio </w:t>
            </w:r>
            <w:r w:rsidRPr="00A1676E">
              <w:rPr>
                <w:rFonts w:ascii="Arial" w:hAnsi="Arial" w:cs="Arial"/>
                <w:sz w:val="20"/>
                <w:szCs w:val="20"/>
                <w:lang w:val="es-US"/>
              </w:rPr>
              <w:t>y almacenamiento de las semillas</w:t>
            </w:r>
          </w:p>
          <w:p w:rsidR="00743530" w:rsidRPr="00421ED4" w:rsidRDefault="00743530" w:rsidP="00743530">
            <w:pPr>
              <w:rPr>
                <w:lang w:val="es-US"/>
              </w:rPr>
            </w:pPr>
          </w:p>
        </w:tc>
        <w:tc>
          <w:tcPr>
            <w:tcW w:w="2562" w:type="dxa"/>
          </w:tcPr>
          <w:p w:rsidR="00743530" w:rsidRDefault="00421ED4">
            <w:pPr>
              <w:rPr>
                <w:rFonts w:ascii="Arial" w:eastAsia="Arial" w:hAnsi="Arial" w:cs="Arial"/>
                <w:sz w:val="20"/>
                <w:szCs w:val="20"/>
                <w:lang w:val="es-US"/>
              </w:rPr>
            </w:pPr>
            <w:r w:rsidRPr="00421ED4">
              <w:rPr>
                <w:rFonts w:ascii="Arial" w:eastAsia="Arial" w:hAnsi="Arial" w:cs="Arial"/>
                <w:sz w:val="20"/>
                <w:szCs w:val="20"/>
                <w:lang w:val="es-US"/>
              </w:rPr>
              <w:lastRenderedPageBreak/>
              <w:t xml:space="preserve">Informes parciales y finales, </w:t>
            </w:r>
          </w:p>
          <w:p w:rsidR="00743530" w:rsidRDefault="00743530">
            <w:pPr>
              <w:rPr>
                <w:rFonts w:ascii="Arial" w:eastAsia="Arial" w:hAnsi="Arial" w:cs="Arial"/>
                <w:sz w:val="20"/>
                <w:szCs w:val="20"/>
                <w:lang w:val="es-US"/>
              </w:rPr>
            </w:pPr>
          </w:p>
          <w:p w:rsidR="001A412E" w:rsidRDefault="00421ED4">
            <w:pPr>
              <w:rPr>
                <w:rFonts w:ascii="Arial" w:eastAsia="Arial" w:hAnsi="Arial" w:cs="Arial"/>
                <w:sz w:val="20"/>
                <w:szCs w:val="20"/>
                <w:lang w:val="es-US"/>
              </w:rPr>
            </w:pPr>
            <w:r w:rsidRPr="00421ED4">
              <w:rPr>
                <w:rFonts w:ascii="Arial" w:eastAsia="Arial" w:hAnsi="Arial" w:cs="Arial"/>
                <w:sz w:val="20"/>
                <w:szCs w:val="20"/>
                <w:lang w:val="es-US"/>
              </w:rPr>
              <w:t>1 publicación</w:t>
            </w: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r>
              <w:rPr>
                <w:rFonts w:ascii="Arial" w:eastAsia="Arial" w:hAnsi="Arial" w:cs="Arial"/>
                <w:sz w:val="20"/>
                <w:szCs w:val="20"/>
                <w:lang w:val="es-US"/>
              </w:rPr>
              <w:t>Informes parciales y final</w:t>
            </w: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r>
              <w:rPr>
                <w:rFonts w:ascii="Arial" w:eastAsia="Arial" w:hAnsi="Arial" w:cs="Arial"/>
                <w:sz w:val="20"/>
                <w:szCs w:val="20"/>
                <w:lang w:val="es-US"/>
              </w:rPr>
              <w:t>p</w:t>
            </w:r>
            <w:r w:rsidRPr="00743530">
              <w:rPr>
                <w:rFonts w:ascii="Arial" w:eastAsia="Arial" w:hAnsi="Arial" w:cs="Arial"/>
                <w:sz w:val="20"/>
                <w:szCs w:val="20"/>
                <w:lang w:val="es-US"/>
              </w:rPr>
              <w:t>resentación en evento, semillas de las líneas resistentes.</w:t>
            </w:r>
          </w:p>
          <w:p w:rsidR="00743530" w:rsidRDefault="00743530">
            <w:pPr>
              <w:rPr>
                <w:rFonts w:ascii="Arial" w:eastAsia="Arial" w:hAnsi="Arial" w:cs="Arial"/>
                <w:sz w:val="20"/>
                <w:szCs w:val="20"/>
                <w:lang w:val="es-US"/>
              </w:rPr>
            </w:pPr>
            <w:r w:rsidRPr="00743530">
              <w:rPr>
                <w:rFonts w:ascii="Arial" w:eastAsia="Arial" w:hAnsi="Arial" w:cs="Arial"/>
                <w:sz w:val="20"/>
                <w:szCs w:val="20"/>
                <w:lang w:val="es-US"/>
              </w:rPr>
              <w:lastRenderedPageBreak/>
              <w:t xml:space="preserve"> </w:t>
            </w:r>
          </w:p>
          <w:p w:rsidR="00743530" w:rsidRDefault="00743530">
            <w:pPr>
              <w:rPr>
                <w:rFonts w:ascii="Arial" w:eastAsia="Arial" w:hAnsi="Arial" w:cs="Arial"/>
                <w:sz w:val="20"/>
                <w:szCs w:val="20"/>
                <w:lang w:val="es-US"/>
              </w:rPr>
            </w:pPr>
            <w:r>
              <w:rPr>
                <w:rFonts w:ascii="Arial" w:eastAsia="Arial" w:hAnsi="Arial" w:cs="Arial"/>
                <w:sz w:val="20"/>
                <w:szCs w:val="20"/>
                <w:lang w:val="es-US"/>
              </w:rPr>
              <w:t>3 publicaciones</w:t>
            </w:r>
          </w:p>
          <w:p w:rsidR="00743530" w:rsidRDefault="00743530">
            <w:pPr>
              <w:rPr>
                <w:rFonts w:ascii="Arial" w:eastAsia="Arial" w:hAnsi="Arial" w:cs="Arial"/>
                <w:sz w:val="20"/>
                <w:szCs w:val="20"/>
                <w:lang w:val="es-US"/>
              </w:rPr>
            </w:pPr>
          </w:p>
          <w:p w:rsidR="00743530" w:rsidRDefault="00743530">
            <w:pPr>
              <w:rPr>
                <w:rFonts w:ascii="Arial" w:eastAsia="Arial" w:hAnsi="Arial" w:cs="Arial"/>
                <w:sz w:val="20"/>
                <w:szCs w:val="20"/>
                <w:lang w:val="es-US"/>
              </w:rPr>
            </w:pPr>
            <w:r w:rsidRPr="00743530">
              <w:rPr>
                <w:rFonts w:ascii="Arial" w:eastAsia="Arial" w:hAnsi="Arial" w:cs="Arial"/>
                <w:sz w:val="20"/>
                <w:szCs w:val="20"/>
                <w:lang w:val="es-US"/>
              </w:rPr>
              <w:t>1</w:t>
            </w:r>
            <w:r>
              <w:rPr>
                <w:rFonts w:ascii="Arial" w:eastAsia="Arial" w:hAnsi="Arial" w:cs="Arial"/>
                <w:sz w:val="20"/>
                <w:szCs w:val="20"/>
                <w:lang w:val="es-US"/>
              </w:rPr>
              <w:t xml:space="preserve"> tesis de maestría </w:t>
            </w:r>
          </w:p>
          <w:p w:rsidR="00743530" w:rsidRDefault="00743530">
            <w:pPr>
              <w:rPr>
                <w:rFonts w:ascii="Arial" w:eastAsia="Arial" w:hAnsi="Arial" w:cs="Arial"/>
                <w:sz w:val="20"/>
                <w:szCs w:val="20"/>
                <w:lang w:val="es-US"/>
              </w:rPr>
            </w:pPr>
          </w:p>
          <w:p w:rsidR="00743530" w:rsidRDefault="00743530" w:rsidP="00743530">
            <w:pPr>
              <w:rPr>
                <w:rFonts w:ascii="Arial" w:eastAsia="Arial" w:hAnsi="Arial" w:cs="Arial"/>
                <w:sz w:val="20"/>
                <w:szCs w:val="20"/>
                <w:lang w:val="es-US"/>
              </w:rPr>
            </w:pPr>
            <w:r w:rsidRPr="00743530">
              <w:rPr>
                <w:rFonts w:ascii="Arial" w:eastAsia="Arial" w:hAnsi="Arial" w:cs="Arial"/>
                <w:sz w:val="20"/>
                <w:szCs w:val="20"/>
                <w:lang w:val="es-US"/>
              </w:rPr>
              <w:t xml:space="preserve">1 de doctorado  </w:t>
            </w: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szCs w:val="20"/>
                <w:lang w:val="es-US"/>
              </w:rPr>
            </w:pPr>
          </w:p>
          <w:p w:rsidR="00A1676E" w:rsidRDefault="00A1676E" w:rsidP="00743530">
            <w:pPr>
              <w:rPr>
                <w:rFonts w:ascii="Arial" w:eastAsia="Arial" w:hAnsi="Arial" w:cs="Arial"/>
                <w:sz w:val="20"/>
                <w:lang w:val="es-US"/>
              </w:rPr>
            </w:pPr>
            <w:r w:rsidRPr="00A1676E">
              <w:rPr>
                <w:rFonts w:ascii="Arial" w:eastAsia="Arial" w:hAnsi="Arial" w:cs="Arial"/>
                <w:sz w:val="20"/>
                <w:lang w:val="es-US"/>
              </w:rPr>
              <w:t xml:space="preserve">Informes parciales y final, </w:t>
            </w:r>
          </w:p>
          <w:p w:rsidR="00A1676E" w:rsidRDefault="00A1676E" w:rsidP="00743530">
            <w:pPr>
              <w:rPr>
                <w:rFonts w:ascii="Arial" w:eastAsia="Arial" w:hAnsi="Arial" w:cs="Arial"/>
                <w:sz w:val="20"/>
                <w:lang w:val="es-US"/>
              </w:rPr>
            </w:pPr>
          </w:p>
          <w:p w:rsidR="00A1676E" w:rsidRDefault="00A1676E" w:rsidP="00743530">
            <w:pPr>
              <w:rPr>
                <w:rFonts w:ascii="Arial" w:eastAsia="Arial" w:hAnsi="Arial" w:cs="Arial"/>
                <w:sz w:val="20"/>
                <w:lang w:val="es-US"/>
              </w:rPr>
            </w:pPr>
            <w:r>
              <w:rPr>
                <w:rFonts w:ascii="Arial" w:eastAsia="Arial" w:hAnsi="Arial" w:cs="Arial"/>
                <w:sz w:val="20"/>
                <w:lang w:val="es-US"/>
              </w:rPr>
              <w:t>P</w:t>
            </w:r>
            <w:r w:rsidRPr="00A1676E">
              <w:rPr>
                <w:rFonts w:ascii="Arial" w:eastAsia="Arial" w:hAnsi="Arial" w:cs="Arial"/>
                <w:sz w:val="20"/>
                <w:lang w:val="es-US"/>
              </w:rPr>
              <w:t xml:space="preserve">resentación en evento. </w:t>
            </w:r>
          </w:p>
          <w:p w:rsidR="00A1676E" w:rsidRDefault="00A1676E" w:rsidP="00743530">
            <w:pPr>
              <w:rPr>
                <w:rFonts w:ascii="Arial" w:eastAsia="Arial" w:hAnsi="Arial" w:cs="Arial"/>
                <w:sz w:val="20"/>
                <w:lang w:val="es-US"/>
              </w:rPr>
            </w:pPr>
          </w:p>
          <w:p w:rsidR="00A1676E" w:rsidRPr="00421ED4" w:rsidRDefault="00A1676E" w:rsidP="00743530">
            <w:pPr>
              <w:rPr>
                <w:lang w:val="es-US"/>
              </w:rPr>
            </w:pPr>
            <w:r>
              <w:rPr>
                <w:rFonts w:ascii="Arial" w:eastAsia="Arial" w:hAnsi="Arial" w:cs="Arial"/>
                <w:sz w:val="20"/>
              </w:rPr>
              <w:t>1 Publicación</w:t>
            </w:r>
          </w:p>
        </w:tc>
        <w:tc>
          <w:tcPr>
            <w:tcW w:w="2563" w:type="dxa"/>
          </w:tcPr>
          <w:p w:rsidR="006440EA" w:rsidRPr="006440EA" w:rsidRDefault="006440EA" w:rsidP="006440EA">
            <w:pPr>
              <w:spacing w:after="119" w:line="235" w:lineRule="auto"/>
              <w:ind w:right="62"/>
              <w:jc w:val="both"/>
              <w:rPr>
                <w:rFonts w:ascii="Arial" w:eastAsia="Arial" w:hAnsi="Arial" w:cs="Arial"/>
                <w:sz w:val="20"/>
                <w:szCs w:val="20"/>
                <w:lang w:val="es-US"/>
              </w:rPr>
            </w:pPr>
            <w:r w:rsidRPr="006440EA">
              <w:rPr>
                <w:rFonts w:ascii="Arial" w:eastAsia="Arial" w:hAnsi="Arial" w:cs="Arial"/>
                <w:sz w:val="20"/>
                <w:szCs w:val="20"/>
                <w:lang w:val="es-US"/>
              </w:rPr>
              <w:lastRenderedPageBreak/>
              <w:t xml:space="preserve">La vulnerabilidad del proyecto pudiera estar asociada a cambios bruscos en las variables meteorológicas (ciclones, tornados, lluvias intensas o sequías prolongadas) o la incidencia de nuevas plagas en el cultivo o en humanos (COVID-19). </w:t>
            </w:r>
          </w:p>
          <w:p w:rsidR="006440EA" w:rsidRPr="006440EA" w:rsidRDefault="006440EA" w:rsidP="006440EA">
            <w:pPr>
              <w:spacing w:after="119" w:line="235" w:lineRule="auto"/>
              <w:ind w:right="62"/>
              <w:jc w:val="both"/>
              <w:rPr>
                <w:rFonts w:ascii="Arial" w:hAnsi="Arial" w:cs="Arial"/>
                <w:sz w:val="20"/>
                <w:szCs w:val="20"/>
                <w:lang w:val="es-US"/>
              </w:rPr>
            </w:pPr>
            <w:r w:rsidRPr="006440EA">
              <w:rPr>
                <w:rFonts w:ascii="Arial" w:hAnsi="Arial" w:cs="Arial"/>
                <w:sz w:val="20"/>
                <w:szCs w:val="20"/>
                <w:lang w:val="es-US"/>
              </w:rPr>
              <w:t>Acción correctiva:</w:t>
            </w:r>
          </w:p>
          <w:p w:rsidR="006440EA" w:rsidRPr="006440EA" w:rsidRDefault="006440EA" w:rsidP="006440EA">
            <w:pPr>
              <w:spacing w:after="119" w:line="235" w:lineRule="auto"/>
              <w:ind w:right="62"/>
              <w:jc w:val="both"/>
              <w:rPr>
                <w:rFonts w:ascii="Arial" w:hAnsi="Arial" w:cs="Arial"/>
                <w:sz w:val="20"/>
                <w:szCs w:val="20"/>
                <w:lang w:val="es-US"/>
              </w:rPr>
            </w:pPr>
            <w:r w:rsidRPr="006440EA">
              <w:rPr>
                <w:rFonts w:ascii="Arial" w:hAnsi="Arial" w:cs="Arial"/>
                <w:sz w:val="20"/>
                <w:szCs w:val="20"/>
                <w:lang w:val="es-US"/>
              </w:rPr>
              <w:t>Tener duplicado en finca de agricultor</w:t>
            </w:r>
          </w:p>
          <w:p w:rsidR="006440EA" w:rsidRPr="006440EA" w:rsidRDefault="006440EA" w:rsidP="006440EA">
            <w:pPr>
              <w:spacing w:after="119" w:line="235" w:lineRule="auto"/>
              <w:ind w:right="62"/>
              <w:jc w:val="both"/>
              <w:rPr>
                <w:sz w:val="20"/>
                <w:szCs w:val="20"/>
                <w:lang w:val="es-US"/>
              </w:rPr>
            </w:pPr>
            <w:r w:rsidRPr="006440EA">
              <w:rPr>
                <w:rFonts w:ascii="Arial" w:hAnsi="Arial" w:cs="Arial"/>
                <w:sz w:val="20"/>
                <w:szCs w:val="20"/>
                <w:lang w:val="es-US"/>
              </w:rPr>
              <w:t xml:space="preserve">Contratar otro personal ya sea estudiante o de una entidad análoga </w:t>
            </w:r>
          </w:p>
          <w:p w:rsidR="006440EA" w:rsidRPr="006440EA" w:rsidRDefault="006440EA" w:rsidP="006440EA">
            <w:pPr>
              <w:spacing w:after="118"/>
              <w:rPr>
                <w:rFonts w:ascii="Arial" w:eastAsia="Arial" w:hAnsi="Arial" w:cs="Arial"/>
                <w:sz w:val="20"/>
                <w:szCs w:val="20"/>
                <w:lang w:val="es-US"/>
              </w:rPr>
            </w:pPr>
            <w:r w:rsidRPr="006440EA">
              <w:rPr>
                <w:rFonts w:ascii="Arial" w:eastAsia="Arial" w:hAnsi="Arial" w:cs="Arial"/>
                <w:sz w:val="20"/>
                <w:szCs w:val="20"/>
                <w:lang w:val="es-US"/>
              </w:rPr>
              <w:t xml:space="preserve">Otra vulnerabilidad </w:t>
            </w:r>
            <w:r w:rsidRPr="006440EA">
              <w:rPr>
                <w:rFonts w:ascii="Arial" w:eastAsia="Arial" w:hAnsi="Arial" w:cs="Arial"/>
                <w:sz w:val="20"/>
                <w:szCs w:val="20"/>
                <w:lang w:val="es-US"/>
              </w:rPr>
              <w:lastRenderedPageBreak/>
              <w:t xml:space="preserve">está relacionada con la falta de combustible, lo cual puede afectar la asesoría directa a las fincas involucradas en el proyecto y la selección de materiales resistentes. </w:t>
            </w:r>
          </w:p>
          <w:p w:rsidR="006440EA" w:rsidRPr="006440EA" w:rsidRDefault="006440EA" w:rsidP="006440EA">
            <w:pPr>
              <w:spacing w:after="119" w:line="235" w:lineRule="auto"/>
              <w:ind w:right="62"/>
              <w:jc w:val="both"/>
              <w:rPr>
                <w:rFonts w:ascii="Arial" w:hAnsi="Arial" w:cs="Arial"/>
                <w:sz w:val="20"/>
                <w:szCs w:val="20"/>
                <w:lang w:val="es-US"/>
              </w:rPr>
            </w:pPr>
            <w:r w:rsidRPr="006440EA">
              <w:rPr>
                <w:rFonts w:ascii="Arial" w:hAnsi="Arial" w:cs="Arial"/>
                <w:sz w:val="20"/>
                <w:szCs w:val="20"/>
                <w:lang w:val="es-US"/>
              </w:rPr>
              <w:t>Acción correctiva:</w:t>
            </w:r>
          </w:p>
          <w:p w:rsidR="006440EA" w:rsidRPr="006440EA" w:rsidRDefault="006440EA" w:rsidP="006440EA">
            <w:pPr>
              <w:spacing w:after="119" w:line="235" w:lineRule="auto"/>
              <w:ind w:right="62"/>
              <w:jc w:val="both"/>
              <w:rPr>
                <w:rFonts w:ascii="Arial" w:hAnsi="Arial" w:cs="Arial"/>
                <w:sz w:val="20"/>
                <w:szCs w:val="20"/>
                <w:lang w:val="es-US"/>
              </w:rPr>
            </w:pPr>
            <w:r w:rsidRPr="006440EA">
              <w:rPr>
                <w:rFonts w:ascii="Arial" w:hAnsi="Arial" w:cs="Arial"/>
                <w:sz w:val="20"/>
                <w:szCs w:val="20"/>
                <w:lang w:val="es-US"/>
              </w:rPr>
              <w:t>Incluir fincas experimentales cercanas al instituto</w:t>
            </w:r>
          </w:p>
          <w:p w:rsidR="006440EA" w:rsidRPr="006440EA" w:rsidRDefault="006440EA" w:rsidP="006440EA">
            <w:pPr>
              <w:jc w:val="both"/>
              <w:rPr>
                <w:rFonts w:ascii="Arial" w:hAnsi="Arial" w:cs="Arial"/>
                <w:sz w:val="20"/>
                <w:szCs w:val="20"/>
                <w:lang w:val="es-US"/>
              </w:rPr>
            </w:pPr>
            <w:proofErr w:type="spellStart"/>
            <w:r w:rsidRPr="006440EA">
              <w:rPr>
                <w:rFonts w:ascii="Arial" w:hAnsi="Arial" w:cs="Arial"/>
                <w:sz w:val="20"/>
                <w:szCs w:val="20"/>
                <w:lang w:val="es-US"/>
              </w:rPr>
              <w:t>Tabién</w:t>
            </w:r>
            <w:proofErr w:type="spellEnd"/>
            <w:r w:rsidRPr="006440EA">
              <w:rPr>
                <w:rFonts w:ascii="Arial" w:hAnsi="Arial" w:cs="Arial"/>
                <w:sz w:val="20"/>
                <w:szCs w:val="20"/>
                <w:lang w:val="es-US"/>
              </w:rPr>
              <w:t xml:space="preserve"> puede presentarse la baja del personal relacionado con la tarea </w:t>
            </w:r>
          </w:p>
          <w:p w:rsidR="006440EA" w:rsidRPr="006440EA" w:rsidRDefault="006440EA" w:rsidP="006440EA">
            <w:pPr>
              <w:jc w:val="both"/>
              <w:rPr>
                <w:rFonts w:ascii="Arial" w:hAnsi="Arial" w:cs="Arial"/>
                <w:sz w:val="20"/>
                <w:szCs w:val="20"/>
                <w:lang w:val="es-US"/>
              </w:rPr>
            </w:pPr>
          </w:p>
          <w:p w:rsidR="006440EA" w:rsidRPr="006440EA" w:rsidRDefault="006440EA" w:rsidP="006440EA">
            <w:pPr>
              <w:jc w:val="both"/>
              <w:rPr>
                <w:rFonts w:ascii="Arial" w:hAnsi="Arial" w:cs="Arial"/>
                <w:sz w:val="20"/>
                <w:szCs w:val="20"/>
                <w:lang w:val="es-US"/>
              </w:rPr>
            </w:pPr>
            <w:r w:rsidRPr="006440EA">
              <w:rPr>
                <w:rFonts w:ascii="Arial" w:hAnsi="Arial" w:cs="Arial"/>
                <w:sz w:val="20"/>
                <w:szCs w:val="20"/>
                <w:lang w:val="es-US"/>
              </w:rPr>
              <w:t>Acción correctiva:</w:t>
            </w:r>
          </w:p>
          <w:p w:rsidR="006440EA" w:rsidRPr="006440EA" w:rsidRDefault="006440EA" w:rsidP="006440EA">
            <w:pPr>
              <w:spacing w:after="119" w:line="235" w:lineRule="auto"/>
              <w:ind w:right="62"/>
              <w:jc w:val="both"/>
              <w:rPr>
                <w:rFonts w:ascii="Arial" w:hAnsi="Arial" w:cs="Arial"/>
                <w:sz w:val="20"/>
                <w:szCs w:val="20"/>
                <w:lang w:val="es-US"/>
              </w:rPr>
            </w:pPr>
          </w:p>
          <w:p w:rsidR="006440EA" w:rsidRPr="006440EA" w:rsidRDefault="006440EA" w:rsidP="006440EA">
            <w:pPr>
              <w:spacing w:after="119" w:line="235" w:lineRule="auto"/>
              <w:ind w:right="62"/>
              <w:jc w:val="both"/>
              <w:rPr>
                <w:sz w:val="20"/>
                <w:szCs w:val="20"/>
                <w:lang w:val="es-US"/>
              </w:rPr>
            </w:pPr>
            <w:r w:rsidRPr="006440EA">
              <w:rPr>
                <w:rFonts w:ascii="Arial" w:hAnsi="Arial" w:cs="Arial"/>
                <w:sz w:val="20"/>
                <w:szCs w:val="20"/>
                <w:lang w:val="es-US"/>
              </w:rPr>
              <w:t xml:space="preserve">Contratar otro personal ya sea estudiante o de una entidad análoga </w:t>
            </w:r>
          </w:p>
          <w:p w:rsidR="001A412E" w:rsidRPr="006440EA" w:rsidRDefault="006440EA" w:rsidP="006440EA">
            <w:pPr>
              <w:rPr>
                <w:sz w:val="20"/>
                <w:szCs w:val="20"/>
                <w:lang w:val="es-US"/>
              </w:rPr>
            </w:pPr>
            <w:r w:rsidRPr="006440EA">
              <w:rPr>
                <w:rFonts w:ascii="Arial" w:eastAsia="Arial" w:hAnsi="Arial" w:cs="Arial"/>
                <w:sz w:val="20"/>
                <w:szCs w:val="20"/>
                <w:lang w:val="es-US"/>
              </w:rPr>
              <w:t xml:space="preserve">De no presentarse ninguna de estas afectaciones existe una alta probabilidad de cumplir con la meta trazada, ya que se cuenta con un personal comprometido que cuenta con una amplia experiencia en el mejoramiento genético del cultivo y el </w:t>
            </w:r>
            <w:proofErr w:type="spellStart"/>
            <w:r w:rsidRPr="006440EA">
              <w:rPr>
                <w:rFonts w:ascii="Arial" w:eastAsia="Arial" w:hAnsi="Arial" w:cs="Arial"/>
                <w:sz w:val="20"/>
                <w:szCs w:val="20"/>
                <w:lang w:val="es-US"/>
              </w:rPr>
              <w:t>fitomejormaiento</w:t>
            </w:r>
            <w:proofErr w:type="spellEnd"/>
            <w:r w:rsidRPr="006440EA">
              <w:rPr>
                <w:rFonts w:ascii="Arial" w:eastAsia="Arial" w:hAnsi="Arial" w:cs="Arial"/>
                <w:sz w:val="20"/>
                <w:szCs w:val="20"/>
                <w:lang w:val="es-US"/>
              </w:rPr>
              <w:t xml:space="preserve"> participativo</w:t>
            </w:r>
            <w:r w:rsidRPr="006440EA">
              <w:rPr>
                <w:rFonts w:ascii="Arial" w:eastAsia="Arial" w:hAnsi="Arial" w:cs="Arial"/>
                <w:b/>
                <w:sz w:val="20"/>
                <w:szCs w:val="20"/>
                <w:lang w:val="es-US"/>
              </w:rPr>
              <w:t xml:space="preserve">  </w:t>
            </w:r>
          </w:p>
        </w:tc>
      </w:tr>
      <w:tr w:rsidR="00A83B6C" w:rsidRPr="00E948B6" w:rsidTr="00BE57AA">
        <w:trPr>
          <w:trHeight w:val="2744"/>
        </w:trPr>
        <w:tc>
          <w:tcPr>
            <w:tcW w:w="1435" w:type="dxa"/>
            <w:vAlign w:val="center"/>
          </w:tcPr>
          <w:p w:rsidR="00A83B6C" w:rsidRDefault="00A83B6C" w:rsidP="001A412E">
            <w:pPr>
              <w:jc w:val="center"/>
              <w:rPr>
                <w:b/>
                <w:lang w:val="es-US"/>
              </w:rPr>
            </w:pPr>
          </w:p>
          <w:p w:rsidR="00A83B6C" w:rsidRPr="001A412E" w:rsidRDefault="00A83B6C" w:rsidP="00A83B6C">
            <w:pPr>
              <w:jc w:val="center"/>
              <w:rPr>
                <w:b/>
                <w:lang w:val="es-US"/>
              </w:rPr>
            </w:pPr>
            <w:r w:rsidRPr="001A412E">
              <w:rPr>
                <w:b/>
                <w:lang w:val="es-US"/>
              </w:rPr>
              <w:t>SALIDAS</w:t>
            </w:r>
          </w:p>
        </w:tc>
        <w:tc>
          <w:tcPr>
            <w:tcW w:w="11376" w:type="dxa"/>
            <w:gridSpan w:val="4"/>
          </w:tcPr>
          <w:p w:rsidR="00A83B6C" w:rsidRPr="001A412E" w:rsidRDefault="00A83B6C" w:rsidP="001A412E">
            <w:pPr>
              <w:jc w:val="both"/>
              <w:rPr>
                <w:lang w:val="es-US"/>
              </w:rPr>
            </w:pPr>
            <w:r>
              <w:rPr>
                <w:lang w:val="es-US"/>
              </w:rPr>
              <w:t xml:space="preserve">- </w:t>
            </w:r>
            <w:r w:rsidRPr="001A412E">
              <w:rPr>
                <w:lang w:val="es-US"/>
              </w:rPr>
              <w:t xml:space="preserve">Los resultados esperados del Proyecto están referidos a la conservación y uso sostenible de la diversidad genética como alternativa para desarrollar cultivares nuevos y sentar las bases para programas de mejoramiento genético en el cultivo futuros. </w:t>
            </w:r>
          </w:p>
          <w:p w:rsidR="00A83B6C" w:rsidRPr="001A412E" w:rsidRDefault="00A83B6C" w:rsidP="001A412E">
            <w:pPr>
              <w:jc w:val="both"/>
              <w:rPr>
                <w:lang w:val="es-US"/>
              </w:rPr>
            </w:pPr>
            <w:r>
              <w:rPr>
                <w:lang w:val="es-US"/>
              </w:rPr>
              <w:t xml:space="preserve">-  </w:t>
            </w:r>
            <w:r w:rsidRPr="001A412E">
              <w:rPr>
                <w:lang w:val="es-US"/>
              </w:rPr>
              <w:t xml:space="preserve">Se pretende registro un nuevo cultivar de tomate con un rendimiento mejorado en condiciones adversas y obtener, al menos, tres líneas avanzadas adaptadas al clima y con al menos dos genes de resistencia incorporados. </w:t>
            </w:r>
          </w:p>
          <w:p w:rsidR="00A83B6C" w:rsidRPr="001A412E" w:rsidRDefault="00A83B6C" w:rsidP="001A412E">
            <w:pPr>
              <w:jc w:val="both"/>
              <w:rPr>
                <w:lang w:val="es-US"/>
              </w:rPr>
            </w:pPr>
            <w:r>
              <w:rPr>
                <w:lang w:val="es-US"/>
              </w:rPr>
              <w:t xml:space="preserve">- </w:t>
            </w:r>
            <w:r w:rsidRPr="001A412E">
              <w:rPr>
                <w:lang w:val="es-US"/>
              </w:rPr>
              <w:t xml:space="preserve">Se entregarán los informes semestrales y final del cumplimiento de los objetivos propuestos  </w:t>
            </w:r>
          </w:p>
          <w:p w:rsidR="00A83B6C" w:rsidRDefault="00A83B6C">
            <w:pPr>
              <w:rPr>
                <w:lang w:val="es-US"/>
              </w:rPr>
            </w:pPr>
            <w:r>
              <w:rPr>
                <w:lang w:val="es-US"/>
              </w:rPr>
              <w:t xml:space="preserve">-   </w:t>
            </w:r>
            <w:r w:rsidRPr="001A412E">
              <w:rPr>
                <w:lang w:val="es-US"/>
              </w:rPr>
              <w:t>Se pretenden discutir dos tesis de maestrías, una tesis de doctorado, un Premio CITMA, así como la divulgación de los resultados científicos en congresos científicos nacionales e internacionales. El proyecto también comprende la capacitación de productores, decisores y actores locales relacionados con la producción tomatera en aspectos relacionados la mejora y selección de nuevos cultivares de tomate.</w:t>
            </w:r>
          </w:p>
        </w:tc>
      </w:tr>
      <w:bookmarkEnd w:id="0"/>
    </w:tbl>
    <w:p w:rsidR="00A635F7" w:rsidRPr="001A412E" w:rsidRDefault="00A635F7">
      <w:pPr>
        <w:rPr>
          <w:lang w:val="es-US"/>
        </w:rPr>
      </w:pPr>
    </w:p>
    <w:sectPr w:rsidR="00A635F7" w:rsidRPr="001A412E" w:rsidSect="00B7523D">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303F84"/>
    <w:multiLevelType w:val="hybridMultilevel"/>
    <w:tmpl w:val="C1B821F0"/>
    <w:lvl w:ilvl="0" w:tplc="D39A7AA0">
      <w:start w:val="2"/>
      <w:numFmt w:val="bullet"/>
      <w:lvlText w:val="-"/>
      <w:lvlJc w:val="left"/>
      <w:pPr>
        <w:ind w:left="408" w:hanging="360"/>
      </w:pPr>
      <w:rPr>
        <w:rFonts w:ascii="Arial" w:eastAsia="Arial" w:hAnsi="Arial" w:cs="Arial"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1" w15:restartNumberingAfterBreak="0">
    <w:nsid w:val="284B7C56"/>
    <w:multiLevelType w:val="hybridMultilevel"/>
    <w:tmpl w:val="44CE2618"/>
    <w:lvl w:ilvl="0" w:tplc="5F3C0438">
      <w:start w:val="2"/>
      <w:numFmt w:val="bullet"/>
      <w:lvlText w:val="-"/>
      <w:lvlJc w:val="left"/>
      <w:pPr>
        <w:ind w:left="408" w:hanging="360"/>
      </w:pPr>
      <w:rPr>
        <w:rFonts w:ascii="Arial" w:eastAsia="Arial" w:hAnsi="Arial" w:cs="Arial"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12E"/>
    <w:rsid w:val="001A412E"/>
    <w:rsid w:val="002B693F"/>
    <w:rsid w:val="00421ED4"/>
    <w:rsid w:val="006440EA"/>
    <w:rsid w:val="00743530"/>
    <w:rsid w:val="00A1676E"/>
    <w:rsid w:val="00A635F7"/>
    <w:rsid w:val="00A83B6C"/>
    <w:rsid w:val="00B16879"/>
    <w:rsid w:val="00B7523D"/>
    <w:rsid w:val="00BE57AA"/>
    <w:rsid w:val="00E94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21893"/>
  <w15:chartTrackingRefBased/>
  <w15:docId w15:val="{7E6D3B83-7A75-4718-9D0D-9D26ECA3F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1A41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1A41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310526">
      <w:bodyDiv w:val="1"/>
      <w:marLeft w:val="0"/>
      <w:marRight w:val="0"/>
      <w:marTop w:val="0"/>
      <w:marBottom w:val="0"/>
      <w:divBdr>
        <w:top w:val="none" w:sz="0" w:space="0" w:color="auto"/>
        <w:left w:val="none" w:sz="0" w:space="0" w:color="auto"/>
        <w:bottom w:val="none" w:sz="0" w:space="0" w:color="auto"/>
        <w:right w:val="none" w:sz="0" w:space="0" w:color="auto"/>
      </w:divBdr>
    </w:div>
    <w:div w:id="460198785">
      <w:bodyDiv w:val="1"/>
      <w:marLeft w:val="0"/>
      <w:marRight w:val="0"/>
      <w:marTop w:val="0"/>
      <w:marBottom w:val="0"/>
      <w:divBdr>
        <w:top w:val="none" w:sz="0" w:space="0" w:color="auto"/>
        <w:left w:val="none" w:sz="0" w:space="0" w:color="auto"/>
        <w:bottom w:val="none" w:sz="0" w:space="0" w:color="auto"/>
        <w:right w:val="none" w:sz="0" w:space="0" w:color="auto"/>
      </w:divBdr>
    </w:div>
    <w:div w:id="478034438">
      <w:bodyDiv w:val="1"/>
      <w:marLeft w:val="0"/>
      <w:marRight w:val="0"/>
      <w:marTop w:val="0"/>
      <w:marBottom w:val="0"/>
      <w:divBdr>
        <w:top w:val="none" w:sz="0" w:space="0" w:color="auto"/>
        <w:left w:val="none" w:sz="0" w:space="0" w:color="auto"/>
        <w:bottom w:val="none" w:sz="0" w:space="0" w:color="auto"/>
        <w:right w:val="none" w:sz="0" w:space="0" w:color="auto"/>
      </w:divBdr>
    </w:div>
    <w:div w:id="514392170">
      <w:bodyDiv w:val="1"/>
      <w:marLeft w:val="0"/>
      <w:marRight w:val="0"/>
      <w:marTop w:val="0"/>
      <w:marBottom w:val="0"/>
      <w:divBdr>
        <w:top w:val="none" w:sz="0" w:space="0" w:color="auto"/>
        <w:left w:val="none" w:sz="0" w:space="0" w:color="auto"/>
        <w:bottom w:val="none" w:sz="0" w:space="0" w:color="auto"/>
        <w:right w:val="none" w:sz="0" w:space="0" w:color="auto"/>
      </w:divBdr>
    </w:div>
    <w:div w:id="783113462">
      <w:bodyDiv w:val="1"/>
      <w:marLeft w:val="0"/>
      <w:marRight w:val="0"/>
      <w:marTop w:val="0"/>
      <w:marBottom w:val="0"/>
      <w:divBdr>
        <w:top w:val="none" w:sz="0" w:space="0" w:color="auto"/>
        <w:left w:val="none" w:sz="0" w:space="0" w:color="auto"/>
        <w:bottom w:val="none" w:sz="0" w:space="0" w:color="auto"/>
        <w:right w:val="none" w:sz="0" w:space="0" w:color="auto"/>
      </w:divBdr>
    </w:div>
    <w:div w:id="1266188177">
      <w:bodyDiv w:val="1"/>
      <w:marLeft w:val="0"/>
      <w:marRight w:val="0"/>
      <w:marTop w:val="0"/>
      <w:marBottom w:val="0"/>
      <w:divBdr>
        <w:top w:val="none" w:sz="0" w:space="0" w:color="auto"/>
        <w:left w:val="none" w:sz="0" w:space="0" w:color="auto"/>
        <w:bottom w:val="none" w:sz="0" w:space="0" w:color="auto"/>
        <w:right w:val="none" w:sz="0" w:space="0" w:color="auto"/>
      </w:divBdr>
    </w:div>
    <w:div w:id="1770269557">
      <w:bodyDiv w:val="1"/>
      <w:marLeft w:val="0"/>
      <w:marRight w:val="0"/>
      <w:marTop w:val="0"/>
      <w:marBottom w:val="0"/>
      <w:divBdr>
        <w:top w:val="none" w:sz="0" w:space="0" w:color="auto"/>
        <w:left w:val="none" w:sz="0" w:space="0" w:color="auto"/>
        <w:bottom w:val="none" w:sz="0" w:space="0" w:color="auto"/>
        <w:right w:val="none" w:sz="0" w:space="0" w:color="auto"/>
      </w:divBdr>
    </w:div>
    <w:div w:id="1886216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3</Pages>
  <Words>709</Words>
  <Characters>4044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dc:creator>
  <cp:keywords/>
  <dc:description/>
  <cp:lastModifiedBy>Yuniel</cp:lastModifiedBy>
  <cp:revision>5</cp:revision>
  <dcterms:created xsi:type="dcterms:W3CDTF">2023-11-26T17:20:00Z</dcterms:created>
  <dcterms:modified xsi:type="dcterms:W3CDTF">2023-12-14T21:30:00Z</dcterms:modified>
</cp:coreProperties>
</file>